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C39F" w14:textId="77777777" w:rsidR="00A824A5" w:rsidRDefault="002751A4">
      <w:pPr>
        <w:jc w:val="center"/>
      </w:pPr>
      <w:r>
        <w:rPr>
          <w:noProof/>
        </w:rPr>
        <w:drawing>
          <wp:inline distT="0" distB="0" distL="0" distR="0" wp14:anchorId="0C47DA98" wp14:editId="039D4D73">
            <wp:extent cx="6781800" cy="1095375"/>
            <wp:effectExtent l="0" t="0" r="0" b="0"/>
            <wp:docPr id="1" name="image1.png"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 name="image1.png" descr="State of Louisiana Header font with Louisiana State Seal in center"/>
                    <pic:cNvPicPr preferRelativeResize="0"/>
                  </pic:nvPicPr>
                  <pic:blipFill>
                    <a:blip r:embed="rId9"/>
                    <a:srcRect r="-11715" b="-380"/>
                    <a:stretch>
                      <a:fillRect/>
                    </a:stretch>
                  </pic:blipFill>
                  <pic:spPr>
                    <a:xfrm>
                      <a:off x="0" y="0"/>
                      <a:ext cx="6781800" cy="1095375"/>
                    </a:xfrm>
                    <a:prstGeom prst="rect">
                      <a:avLst/>
                    </a:prstGeom>
                    <a:ln/>
                  </pic:spPr>
                </pic:pic>
              </a:graphicData>
            </a:graphic>
          </wp:inline>
        </w:drawing>
      </w:r>
    </w:p>
    <w:p w14:paraId="00913ABD" w14:textId="77777777" w:rsidR="009A139F" w:rsidRDefault="009A139F" w:rsidP="00142756">
      <w:pPr>
        <w:jc w:val="center"/>
        <w:rPr>
          <w:b/>
          <w:bCs/>
          <w:smallCaps/>
          <w:sz w:val="28"/>
          <w:szCs w:val="28"/>
        </w:rPr>
      </w:pPr>
    </w:p>
    <w:p w14:paraId="60F29CD2" w14:textId="6B679A24" w:rsidR="00142756" w:rsidRPr="009A139F" w:rsidRDefault="00142756" w:rsidP="00142756">
      <w:pPr>
        <w:jc w:val="center"/>
        <w:rPr>
          <w:b/>
          <w:bCs/>
          <w:smallCaps/>
          <w:sz w:val="28"/>
          <w:szCs w:val="28"/>
        </w:rPr>
      </w:pPr>
      <w:r w:rsidRPr="009A139F">
        <w:rPr>
          <w:b/>
          <w:bCs/>
          <w:smallCaps/>
          <w:sz w:val="28"/>
          <w:szCs w:val="28"/>
        </w:rPr>
        <w:t>Executive Department</w:t>
      </w:r>
    </w:p>
    <w:p w14:paraId="567711E8" w14:textId="77777777" w:rsidR="00142756" w:rsidRPr="009A139F" w:rsidRDefault="00142756" w:rsidP="00142756">
      <w:pPr>
        <w:jc w:val="center"/>
        <w:rPr>
          <w:b/>
          <w:bCs/>
          <w:smallCaps/>
          <w:sz w:val="28"/>
          <w:szCs w:val="28"/>
        </w:rPr>
      </w:pPr>
      <w:r w:rsidRPr="009A139F">
        <w:rPr>
          <w:b/>
          <w:bCs/>
          <w:smallCaps/>
          <w:sz w:val="28"/>
          <w:szCs w:val="28"/>
        </w:rPr>
        <w:t>Office of the Governor</w:t>
      </w:r>
    </w:p>
    <w:p w14:paraId="30F6E785" w14:textId="639EBBB1" w:rsidR="00142756" w:rsidRPr="009A139F" w:rsidRDefault="009A139F" w:rsidP="00142756">
      <w:pPr>
        <w:jc w:val="center"/>
        <w:rPr>
          <w:b/>
          <w:bCs/>
          <w:smallCaps/>
          <w:sz w:val="28"/>
          <w:szCs w:val="28"/>
        </w:rPr>
      </w:pPr>
      <w:r w:rsidRPr="009A139F">
        <w:rPr>
          <w:b/>
          <w:bCs/>
          <w:smallCaps/>
          <w:noProof/>
          <w:sz w:val="28"/>
          <w:szCs w:val="28"/>
        </w:rPr>
        <mc:AlternateContent>
          <mc:Choice Requires="wps">
            <w:drawing>
              <wp:anchor distT="0" distB="0" distL="0" distR="0" simplePos="0" relativeHeight="251659264" behindDoc="1" locked="0" layoutInCell="1" allowOverlap="1" wp14:anchorId="58BD3E9A" wp14:editId="00CD1131">
                <wp:simplePos x="0" y="0"/>
                <wp:positionH relativeFrom="page">
                  <wp:posOffset>914400</wp:posOffset>
                </wp:positionH>
                <wp:positionV relativeFrom="paragraph">
                  <wp:posOffset>342265</wp:posOffset>
                </wp:positionV>
                <wp:extent cx="6054725" cy="4508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4725" cy="45085"/>
                        </a:xfrm>
                        <a:custGeom>
                          <a:avLst/>
                          <a:gdLst>
                            <a:gd name="T0" fmla="+- 0 1500 1500"/>
                            <a:gd name="T1" fmla="*/ T0 w 9385"/>
                            <a:gd name="T2" fmla="+- 0 10884 1500"/>
                            <a:gd name="T3" fmla="*/ T2 w 9385"/>
                          </a:gdLst>
                          <a:ahLst/>
                          <a:cxnLst>
                            <a:cxn ang="0">
                              <a:pos x="T1" y="0"/>
                            </a:cxn>
                            <a:cxn ang="0">
                              <a:pos x="T3" y="0"/>
                            </a:cxn>
                          </a:cxnLst>
                          <a:rect l="0" t="0" r="r" b="b"/>
                          <a:pathLst>
                            <a:path w="9385">
                              <a:moveTo>
                                <a:pt x="0" y="0"/>
                              </a:moveTo>
                              <a:lnTo>
                                <a:pt x="9384"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8EA8" id="Freeform: Shape 2" o:spid="_x0000_s1026" style="position:absolute;margin-left:1in;margin-top:26.95pt;width:476.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" path="m,l9384,e" filled="f" strokeweight=".339mm">
                <v:path arrowok="t" o:connecttype="custom" o:connectlocs="0,0;6054080,0" o:connectangles="0,0"/>
                <w10:wrap type="topAndBottom" anchorx="page"/>
              </v:shape>
            </w:pict>
          </mc:Fallback>
        </mc:AlternateContent>
      </w:r>
      <w:r w:rsidR="00142756" w:rsidRPr="009A139F">
        <w:rPr>
          <w:b/>
          <w:bCs/>
          <w:smallCaps/>
          <w:sz w:val="28"/>
          <w:szCs w:val="28"/>
        </w:rPr>
        <w:t>Executive Order Number JML 2</w:t>
      </w:r>
      <w:r w:rsidR="004F79C7" w:rsidRPr="009A139F">
        <w:rPr>
          <w:b/>
          <w:bCs/>
          <w:smallCaps/>
          <w:sz w:val="28"/>
          <w:szCs w:val="28"/>
        </w:rPr>
        <w:t>6-</w:t>
      </w:r>
      <w:r w:rsidRPr="009A139F">
        <w:rPr>
          <w:b/>
          <w:bCs/>
          <w:smallCaps/>
          <w:sz w:val="28"/>
          <w:szCs w:val="28"/>
        </w:rPr>
        <w:t>0</w:t>
      </w:r>
      <w:r w:rsidR="00246258">
        <w:rPr>
          <w:b/>
          <w:bCs/>
          <w:smallCaps/>
          <w:sz w:val="28"/>
          <w:szCs w:val="28"/>
        </w:rPr>
        <w:t>30</w:t>
      </w:r>
    </w:p>
    <w:p w14:paraId="110874DC" w14:textId="5D5BE2EB" w:rsidR="00142756" w:rsidRPr="0079342B" w:rsidRDefault="00142756" w:rsidP="00142756"/>
    <w:p w14:paraId="0C77D240" w14:textId="30DB62BC" w:rsidR="00142756" w:rsidRPr="009A139F" w:rsidRDefault="009A139F" w:rsidP="00142756">
      <w:pPr>
        <w:jc w:val="center"/>
        <w:rPr>
          <w:b/>
          <w:bCs/>
          <w:i/>
          <w:iCs/>
          <w:sz w:val="32"/>
          <w:szCs w:val="32"/>
        </w:rPr>
      </w:pPr>
      <w:r w:rsidRPr="0079342B">
        <w:rPr>
          <w:noProof/>
        </w:rPr>
        <mc:AlternateContent>
          <mc:Choice Requires="wps">
            <w:drawing>
              <wp:anchor distT="0" distB="0" distL="0" distR="0" simplePos="0" relativeHeight="251660288" behindDoc="1" locked="0" layoutInCell="1" allowOverlap="1" wp14:anchorId="75708D45" wp14:editId="215F4CE0">
                <wp:simplePos x="0" y="0"/>
                <wp:positionH relativeFrom="page">
                  <wp:posOffset>937895</wp:posOffset>
                </wp:positionH>
                <wp:positionV relativeFrom="paragraph">
                  <wp:posOffset>387350</wp:posOffset>
                </wp:positionV>
                <wp:extent cx="6028690" cy="63500"/>
                <wp:effectExtent l="0" t="0" r="0" b="0"/>
                <wp:wrapTopAndBottom/>
                <wp:docPr id="662565880" name="Freeform: Shape 662565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28690" cy="63500"/>
                        </a:xfrm>
                        <a:custGeom>
                          <a:avLst/>
                          <a:gdLst>
                            <a:gd name="T0" fmla="+- 0 1481 1481"/>
                            <a:gd name="T1" fmla="*/ T0 w 9289"/>
                            <a:gd name="T2" fmla="+- 0 10769 1481"/>
                            <a:gd name="T3" fmla="*/ T2 w 9289"/>
                          </a:gdLst>
                          <a:ahLst/>
                          <a:cxnLst>
                            <a:cxn ang="0">
                              <a:pos x="T1" y="0"/>
                            </a:cxn>
                            <a:cxn ang="0">
                              <a:pos x="T3" y="0"/>
                            </a:cxn>
                          </a:cxnLst>
                          <a:rect l="0" t="0" r="r" b="b"/>
                          <a:pathLst>
                            <a:path w="9289">
                              <a:moveTo>
                                <a:pt x="0" y="0"/>
                              </a:moveTo>
                              <a:lnTo>
                                <a:pt x="9288"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B6D5D" id="Freeform: Shape 662565880" o:spid="_x0000_s1026" style="position:absolute;margin-left:73.85pt;margin-top:30.5pt;width:474.7pt;height: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" path="m,l9288,e" filled="f" strokeweight=".339mm">
                <v:path arrowok="t" o:connecttype="custom" o:connectlocs="0,0;6028041,0" o:connectangles="0,0"/>
                <w10:wrap type="topAndBottom" anchorx="page"/>
              </v:shape>
            </w:pict>
          </mc:Fallback>
        </mc:AlternateContent>
      </w:r>
      <w:r w:rsidR="00142756" w:rsidRPr="009A139F">
        <w:rPr>
          <w:b/>
          <w:bCs/>
          <w:i/>
          <w:iCs/>
          <w:sz w:val="32"/>
          <w:szCs w:val="32"/>
        </w:rPr>
        <w:t>BOND ALLOCATION 202</w:t>
      </w:r>
      <w:r w:rsidR="004F79C7" w:rsidRPr="009A139F">
        <w:rPr>
          <w:b/>
          <w:bCs/>
          <w:i/>
          <w:iCs/>
          <w:sz w:val="32"/>
          <w:szCs w:val="32"/>
        </w:rPr>
        <w:t>6</w:t>
      </w:r>
      <w:r w:rsidR="00142756" w:rsidRPr="009A139F">
        <w:rPr>
          <w:b/>
          <w:bCs/>
          <w:i/>
          <w:iCs/>
          <w:sz w:val="32"/>
          <w:szCs w:val="32"/>
        </w:rPr>
        <w:t xml:space="preserve"> CEILING</w:t>
      </w:r>
      <w:r w:rsidR="00416220" w:rsidRPr="009A139F">
        <w:rPr>
          <w:b/>
          <w:bCs/>
          <w:i/>
          <w:iCs/>
          <w:sz w:val="32"/>
          <w:szCs w:val="32"/>
        </w:rPr>
        <w:t xml:space="preserve"> AMENDMENT</w:t>
      </w:r>
    </w:p>
    <w:p w14:paraId="2D9269CE" w14:textId="70881D5D" w:rsidR="00142756" w:rsidRPr="0079342B" w:rsidRDefault="00142756" w:rsidP="00142756"/>
    <w:p w14:paraId="64F1E05F"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w:t>
      </w:r>
      <w:proofErr w:type="gramStart"/>
      <w:r w:rsidRPr="0079342B">
        <w:t>Code;</w:t>
      </w:r>
      <w:proofErr w:type="gramEnd"/>
    </w:p>
    <w:p w14:paraId="2E3982DD" w14:textId="77777777" w:rsidR="00142756" w:rsidRPr="0079342B" w:rsidRDefault="00142756" w:rsidP="00142756">
      <w:pPr>
        <w:spacing w:line="480" w:lineRule="auto"/>
        <w:ind w:firstLine="720"/>
        <w:jc w:val="both"/>
      </w:pPr>
      <w:proofErr w:type="gramStart"/>
      <w:r w:rsidRPr="0079342B">
        <w:rPr>
          <w:b/>
          <w:bCs/>
        </w:rPr>
        <w:t>WHEREAS</w:t>
      </w:r>
      <w:r w:rsidRPr="0079342B">
        <w:t>,</w:t>
      </w:r>
      <w:proofErr w:type="gramEnd"/>
      <w:r w:rsidRPr="0079342B">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w:t>
      </w:r>
      <w:proofErr w:type="gramStart"/>
      <w:r w:rsidRPr="0079342B">
        <w:t>Louisiana;</w:t>
      </w:r>
      <w:proofErr w:type="gramEnd"/>
    </w:p>
    <w:p w14:paraId="6F5E36C4"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pursuant to the Act and Act No. 51 of 1986, Executive Order No. J</w:t>
      </w:r>
      <w:r>
        <w:t>ML 2024-123</w:t>
      </w:r>
      <w:r w:rsidRPr="0079342B">
        <w:t xml:space="preserve"> was issued to establish: </w:t>
      </w:r>
    </w:p>
    <w:p w14:paraId="0C67FF48" w14:textId="77777777" w:rsidR="00142756" w:rsidRPr="0079342B" w:rsidRDefault="00142756" w:rsidP="00142756">
      <w:pPr>
        <w:ind w:firstLine="720"/>
        <w:jc w:val="both"/>
      </w:pPr>
      <w:r w:rsidRPr="0079342B">
        <w:t xml:space="preserve">A) the </w:t>
      </w:r>
      <w:proofErr w:type="gramStart"/>
      <w:r w:rsidRPr="0079342B">
        <w:t>manner in which</w:t>
      </w:r>
      <w:proofErr w:type="gramEnd"/>
      <w:r w:rsidRPr="0079342B">
        <w:t xml:space="preserve"> the ceiling shall be determined,</w:t>
      </w:r>
    </w:p>
    <w:p w14:paraId="0CB92D39" w14:textId="77777777" w:rsidR="00142756" w:rsidRPr="0079342B" w:rsidRDefault="00142756" w:rsidP="00142756">
      <w:pPr>
        <w:ind w:firstLine="720"/>
        <w:jc w:val="both"/>
      </w:pPr>
      <w:r w:rsidRPr="0079342B">
        <w:t xml:space="preserve">B) the method to be used in allocating the ceiling, </w:t>
      </w:r>
    </w:p>
    <w:p w14:paraId="3708A2CC" w14:textId="77777777" w:rsidR="00142756" w:rsidRPr="0079342B" w:rsidRDefault="00142756" w:rsidP="00142756">
      <w:pPr>
        <w:ind w:left="720"/>
        <w:jc w:val="both"/>
      </w:pPr>
      <w:r w:rsidRPr="0079342B">
        <w:t xml:space="preserve">C) the application procedure for obtaining an allocation of Bonds subject to such ceiling, and </w:t>
      </w:r>
    </w:p>
    <w:p w14:paraId="615A43B3" w14:textId="77777777" w:rsidR="00142756" w:rsidRPr="0079342B" w:rsidRDefault="00142756" w:rsidP="00142756">
      <w:pPr>
        <w:ind w:left="720"/>
        <w:jc w:val="both"/>
      </w:pPr>
      <w:r w:rsidRPr="0079342B">
        <w:t>D) a system of record keeping for such allocations.</w:t>
      </w:r>
    </w:p>
    <w:p w14:paraId="5EE410D4" w14:textId="77777777" w:rsidR="00142756" w:rsidRPr="0079342B" w:rsidRDefault="00142756" w:rsidP="00142756">
      <w:pPr>
        <w:ind w:left="720"/>
        <w:jc w:val="both"/>
      </w:pPr>
    </w:p>
    <w:p w14:paraId="6E6676F2" w14:textId="2D316C94" w:rsidR="00142756" w:rsidRPr="00416220" w:rsidRDefault="00142756" w:rsidP="00142756">
      <w:pPr>
        <w:spacing w:line="480" w:lineRule="auto"/>
        <w:ind w:firstLine="720"/>
        <w:jc w:val="both"/>
      </w:pPr>
      <w:r w:rsidRPr="0079342B">
        <w:rPr>
          <w:b/>
          <w:bCs/>
        </w:rPr>
        <w:t>WHEREAS</w:t>
      </w:r>
      <w:r w:rsidRPr="00416220">
        <w:rPr>
          <w:b/>
          <w:bCs/>
        </w:rPr>
        <w:t>,</w:t>
      </w:r>
      <w:r w:rsidRPr="0079342B">
        <w:t xml:space="preserve"> the </w:t>
      </w:r>
      <w:r w:rsidR="000C787A">
        <w:t>Louisiana Housing Corporation</w:t>
      </w:r>
      <w:r w:rsidRPr="0079342B">
        <w:t xml:space="preserve"> (hereafter the “</w:t>
      </w:r>
      <w:r w:rsidR="000C787A">
        <w:t>Corporation</w:t>
      </w:r>
      <w:r w:rsidRPr="0079342B">
        <w:t xml:space="preserve">”) has </w:t>
      </w:r>
      <w:r w:rsidR="000C787A">
        <w:t xml:space="preserve">applied for an allocation of the 2026 ceiling to be used in connection with providing funds for the </w:t>
      </w:r>
      <w:r w:rsidR="000924E8">
        <w:t xml:space="preserve">acquiring, constructing, rehabilitating, and equipping of residential rental housing for individuals and families of low and moderate income. </w:t>
      </w:r>
    </w:p>
    <w:p w14:paraId="6BEE0B43" w14:textId="77777777" w:rsidR="00142756" w:rsidRPr="00416220" w:rsidRDefault="00142756" w:rsidP="00142756">
      <w:pPr>
        <w:pStyle w:val="BodyText"/>
        <w:spacing w:line="480" w:lineRule="auto"/>
        <w:ind w:firstLine="720"/>
        <w:jc w:val="both"/>
        <w:rPr>
          <w:sz w:val="24"/>
          <w:szCs w:val="24"/>
        </w:rPr>
      </w:pPr>
      <w:r w:rsidRPr="00416220">
        <w:rPr>
          <w:b/>
          <w:color w:val="1D1D1D"/>
          <w:w w:val="105"/>
          <w:sz w:val="24"/>
          <w:szCs w:val="24"/>
        </w:rPr>
        <w:t>NOW THEREFORE,</w:t>
      </w:r>
      <w:r w:rsidRPr="00416220">
        <w:rPr>
          <w:b/>
          <w:color w:val="1D1D1D"/>
          <w:spacing w:val="1"/>
          <w:w w:val="105"/>
          <w:sz w:val="24"/>
          <w:szCs w:val="24"/>
        </w:rPr>
        <w:t xml:space="preserve"> </w:t>
      </w:r>
      <w:r w:rsidRPr="00416220">
        <w:rPr>
          <w:b/>
          <w:color w:val="1D1D1D"/>
          <w:w w:val="105"/>
          <w:sz w:val="24"/>
          <w:szCs w:val="24"/>
        </w:rPr>
        <w:t>I,</w:t>
      </w:r>
      <w:r w:rsidRPr="00416220">
        <w:rPr>
          <w:color w:val="1D1D1D"/>
          <w:w w:val="105"/>
          <w:sz w:val="24"/>
          <w:szCs w:val="24"/>
        </w:rPr>
        <w:t xml:space="preserve"> </w:t>
      </w:r>
      <w:r w:rsidRPr="00416220">
        <w:rPr>
          <w:b/>
          <w:color w:val="1D1D1D"/>
          <w:w w:val="105"/>
          <w:sz w:val="24"/>
          <w:szCs w:val="24"/>
        </w:rPr>
        <w:t xml:space="preserve">JEFF LANDRY, </w:t>
      </w:r>
      <w:r w:rsidRPr="00416220">
        <w:rPr>
          <w:color w:val="1D1D1D"/>
          <w:w w:val="105"/>
          <w:sz w:val="24"/>
          <w:szCs w:val="24"/>
        </w:rPr>
        <w:t>Governor of the State of Louisiana, by</w:t>
      </w:r>
      <w:r w:rsidRPr="00416220">
        <w:rPr>
          <w:color w:val="1D1D1D"/>
          <w:spacing w:val="1"/>
          <w:w w:val="105"/>
          <w:sz w:val="24"/>
          <w:szCs w:val="24"/>
        </w:rPr>
        <w:t xml:space="preserve"> </w:t>
      </w:r>
      <w:r w:rsidRPr="00416220">
        <w:rPr>
          <w:color w:val="1D1D1D"/>
          <w:w w:val="105"/>
          <w:sz w:val="24"/>
          <w:szCs w:val="24"/>
        </w:rPr>
        <w:t>virtue of</w:t>
      </w:r>
      <w:r w:rsidRPr="00416220">
        <w:rPr>
          <w:color w:val="1D1D1D"/>
          <w:spacing w:val="1"/>
          <w:w w:val="105"/>
          <w:sz w:val="24"/>
          <w:szCs w:val="24"/>
        </w:rPr>
        <w:t xml:space="preserve"> </w:t>
      </w:r>
      <w:r w:rsidRPr="00416220">
        <w:rPr>
          <w:color w:val="1D1D1D"/>
          <w:w w:val="105"/>
          <w:sz w:val="24"/>
          <w:szCs w:val="24"/>
        </w:rPr>
        <w:t>the authority</w:t>
      </w:r>
      <w:r w:rsidRPr="00416220">
        <w:rPr>
          <w:color w:val="1D1D1D"/>
          <w:spacing w:val="1"/>
          <w:w w:val="105"/>
          <w:sz w:val="24"/>
          <w:szCs w:val="24"/>
        </w:rPr>
        <w:t xml:space="preserve"> </w:t>
      </w:r>
      <w:r w:rsidRPr="00416220">
        <w:rPr>
          <w:color w:val="1D1D1D"/>
          <w:w w:val="105"/>
          <w:sz w:val="24"/>
          <w:szCs w:val="24"/>
        </w:rPr>
        <w:t>vested by the Constitution and laws of the State of Louisiana, do hereby</w:t>
      </w:r>
      <w:r w:rsidRPr="00416220">
        <w:rPr>
          <w:color w:val="1D1D1D"/>
          <w:spacing w:val="1"/>
          <w:w w:val="105"/>
          <w:sz w:val="24"/>
          <w:szCs w:val="24"/>
        </w:rPr>
        <w:t xml:space="preserve"> </w:t>
      </w:r>
      <w:r w:rsidRPr="00416220">
        <w:rPr>
          <w:color w:val="1D1D1D"/>
          <w:w w:val="105"/>
          <w:sz w:val="24"/>
          <w:szCs w:val="24"/>
        </w:rPr>
        <w:t>order</w:t>
      </w:r>
      <w:r w:rsidRPr="00416220">
        <w:rPr>
          <w:color w:val="1D1D1D"/>
          <w:spacing w:val="2"/>
          <w:w w:val="105"/>
          <w:sz w:val="24"/>
          <w:szCs w:val="24"/>
        </w:rPr>
        <w:t xml:space="preserve"> </w:t>
      </w:r>
      <w:r w:rsidRPr="00416220">
        <w:rPr>
          <w:color w:val="1D1D1D"/>
          <w:w w:val="105"/>
          <w:sz w:val="24"/>
          <w:szCs w:val="24"/>
        </w:rPr>
        <w:t>and</w:t>
      </w:r>
      <w:r w:rsidRPr="00416220">
        <w:rPr>
          <w:color w:val="1D1D1D"/>
          <w:spacing w:val="10"/>
          <w:w w:val="105"/>
          <w:sz w:val="24"/>
          <w:szCs w:val="24"/>
        </w:rPr>
        <w:t xml:space="preserve"> </w:t>
      </w:r>
      <w:r w:rsidRPr="00416220">
        <w:rPr>
          <w:color w:val="1D1D1D"/>
          <w:w w:val="105"/>
          <w:sz w:val="24"/>
          <w:szCs w:val="24"/>
        </w:rPr>
        <w:t>direct</w:t>
      </w:r>
      <w:r w:rsidRPr="00416220">
        <w:rPr>
          <w:color w:val="1D1D1D"/>
          <w:spacing w:val="16"/>
          <w:w w:val="105"/>
          <w:sz w:val="24"/>
          <w:szCs w:val="24"/>
        </w:rPr>
        <w:t xml:space="preserve"> </w:t>
      </w:r>
      <w:r w:rsidRPr="00416220">
        <w:rPr>
          <w:color w:val="1D1D1D"/>
          <w:w w:val="105"/>
          <w:sz w:val="24"/>
          <w:szCs w:val="24"/>
        </w:rPr>
        <w:t>as</w:t>
      </w:r>
      <w:r w:rsidRPr="00416220">
        <w:rPr>
          <w:color w:val="1D1D1D"/>
          <w:spacing w:val="5"/>
          <w:w w:val="105"/>
          <w:sz w:val="24"/>
          <w:szCs w:val="24"/>
        </w:rPr>
        <w:t xml:space="preserve"> </w:t>
      </w:r>
      <w:r w:rsidRPr="00416220">
        <w:rPr>
          <w:color w:val="1D1D1D"/>
          <w:w w:val="105"/>
          <w:sz w:val="24"/>
          <w:szCs w:val="24"/>
        </w:rPr>
        <w:t>follows:</w:t>
      </w:r>
    </w:p>
    <w:p w14:paraId="1EF9BABA" w14:textId="77777777" w:rsidR="009A139F" w:rsidRDefault="009A139F">
      <w:pPr>
        <w:rPr>
          <w:bCs/>
          <w:color w:val="1D1D1D"/>
          <w:w w:val="105"/>
          <w:u w:val="single"/>
        </w:rPr>
      </w:pPr>
      <w:bookmarkStart w:id="0" w:name="_Hlk158210616"/>
      <w:r>
        <w:rPr>
          <w:bCs/>
          <w:color w:val="1D1D1D"/>
          <w:w w:val="105"/>
          <w:u w:val="single"/>
        </w:rPr>
        <w:br w:type="page"/>
      </w:r>
    </w:p>
    <w:p w14:paraId="2632F22B" w14:textId="6014F4A1" w:rsidR="00142756" w:rsidRPr="00416220" w:rsidRDefault="00142756" w:rsidP="00142756">
      <w:pPr>
        <w:pStyle w:val="BodyText"/>
        <w:spacing w:line="480" w:lineRule="auto"/>
        <w:ind w:firstLine="720"/>
        <w:jc w:val="both"/>
        <w:rPr>
          <w:color w:val="1D1D1D"/>
          <w:w w:val="105"/>
          <w:sz w:val="24"/>
          <w:szCs w:val="24"/>
        </w:rPr>
      </w:pPr>
      <w:r w:rsidRPr="00416220">
        <w:rPr>
          <w:bCs/>
          <w:color w:val="1D1D1D"/>
          <w:w w:val="105"/>
          <w:sz w:val="24"/>
          <w:szCs w:val="24"/>
          <w:u w:val="single"/>
        </w:rPr>
        <w:lastRenderedPageBreak/>
        <w:t>Section 1</w:t>
      </w:r>
      <w:r w:rsidRPr="00416220">
        <w:rPr>
          <w:bCs/>
          <w:color w:val="1D1D1D"/>
          <w:w w:val="105"/>
          <w:sz w:val="24"/>
          <w:szCs w:val="24"/>
        </w:rPr>
        <w:t>:</w:t>
      </w:r>
      <w:bookmarkEnd w:id="0"/>
      <w:r w:rsidRPr="00416220">
        <w:rPr>
          <w:b/>
          <w:color w:val="1D1D1D"/>
          <w:w w:val="105"/>
          <w:sz w:val="24"/>
          <w:szCs w:val="24"/>
        </w:rPr>
        <w:t xml:space="preserve"> </w:t>
      </w:r>
      <w:r w:rsidRPr="00416220">
        <w:rPr>
          <w:color w:val="1D1D1D"/>
          <w:w w:val="105"/>
          <w:sz w:val="24"/>
          <w:szCs w:val="24"/>
        </w:rPr>
        <w:t>The bond</w:t>
      </w:r>
      <w:r w:rsidRPr="00416220">
        <w:rPr>
          <w:color w:val="1D1D1D"/>
          <w:spacing w:val="1"/>
          <w:w w:val="105"/>
          <w:sz w:val="24"/>
          <w:szCs w:val="24"/>
        </w:rPr>
        <w:t xml:space="preserve"> </w:t>
      </w:r>
      <w:r w:rsidRPr="00416220">
        <w:rPr>
          <w:color w:val="1D1D1D"/>
          <w:w w:val="105"/>
          <w:sz w:val="24"/>
          <w:szCs w:val="24"/>
        </w:rPr>
        <w:t>issues, as described</w:t>
      </w:r>
      <w:r w:rsidRPr="00416220">
        <w:rPr>
          <w:color w:val="1D1D1D"/>
          <w:spacing w:val="1"/>
          <w:w w:val="105"/>
          <w:sz w:val="24"/>
          <w:szCs w:val="24"/>
        </w:rPr>
        <w:t xml:space="preserve"> </w:t>
      </w:r>
      <w:r w:rsidRPr="00416220">
        <w:rPr>
          <w:color w:val="1D1D1D"/>
          <w:w w:val="105"/>
          <w:sz w:val="24"/>
          <w:szCs w:val="24"/>
        </w:rPr>
        <w:t>in</w:t>
      </w:r>
      <w:r w:rsidRPr="00416220">
        <w:rPr>
          <w:color w:val="1D1D1D"/>
          <w:spacing w:val="1"/>
          <w:w w:val="105"/>
          <w:sz w:val="24"/>
          <w:szCs w:val="24"/>
        </w:rPr>
        <w:t xml:space="preserve"> </w:t>
      </w:r>
      <w:r w:rsidRPr="00416220">
        <w:rPr>
          <w:color w:val="1D1D1D"/>
          <w:w w:val="105"/>
          <w:sz w:val="24"/>
          <w:szCs w:val="24"/>
        </w:rPr>
        <w:t>this Section, shall</w:t>
      </w:r>
      <w:r w:rsidRPr="00416220">
        <w:rPr>
          <w:color w:val="1D1D1D"/>
          <w:spacing w:val="1"/>
          <w:w w:val="105"/>
          <w:sz w:val="24"/>
          <w:szCs w:val="24"/>
        </w:rPr>
        <w:t xml:space="preserve"> </w:t>
      </w:r>
      <w:r w:rsidRPr="00416220">
        <w:rPr>
          <w:color w:val="1D1D1D"/>
          <w:w w:val="105"/>
          <w:sz w:val="24"/>
          <w:szCs w:val="24"/>
        </w:rPr>
        <w:t>be and are hereby</w:t>
      </w:r>
      <w:r w:rsidRPr="00416220">
        <w:rPr>
          <w:color w:val="1D1D1D"/>
          <w:spacing w:val="1"/>
          <w:w w:val="105"/>
          <w:sz w:val="24"/>
          <w:szCs w:val="24"/>
        </w:rPr>
        <w:t xml:space="preserve"> </w:t>
      </w:r>
      <w:r w:rsidRPr="00416220">
        <w:rPr>
          <w:color w:val="1D1D1D"/>
          <w:w w:val="105"/>
          <w:sz w:val="24"/>
          <w:szCs w:val="24"/>
        </w:rPr>
        <w:t>granted</w:t>
      </w:r>
      <w:r w:rsidRPr="00416220">
        <w:rPr>
          <w:color w:val="1D1D1D"/>
          <w:spacing w:val="1"/>
          <w:w w:val="105"/>
          <w:sz w:val="24"/>
          <w:szCs w:val="24"/>
        </w:rPr>
        <w:t xml:space="preserve"> </w:t>
      </w:r>
      <w:r w:rsidRPr="00416220">
        <w:rPr>
          <w:color w:val="1D1D1D"/>
          <w:w w:val="105"/>
          <w:sz w:val="24"/>
          <w:szCs w:val="24"/>
        </w:rPr>
        <w:t>allocations</w:t>
      </w:r>
      <w:r w:rsidRPr="00416220">
        <w:rPr>
          <w:color w:val="1D1D1D"/>
          <w:spacing w:val="25"/>
          <w:w w:val="105"/>
          <w:sz w:val="24"/>
          <w:szCs w:val="24"/>
        </w:rPr>
        <w:t xml:space="preserve"> </w:t>
      </w:r>
      <w:r w:rsidRPr="00416220">
        <w:rPr>
          <w:color w:val="1D1D1D"/>
          <w:w w:val="105"/>
          <w:sz w:val="24"/>
          <w:szCs w:val="24"/>
        </w:rPr>
        <w:t>from</w:t>
      </w:r>
      <w:r w:rsidRPr="00416220">
        <w:rPr>
          <w:color w:val="1D1D1D"/>
          <w:spacing w:val="16"/>
          <w:w w:val="105"/>
          <w:sz w:val="24"/>
          <w:szCs w:val="24"/>
        </w:rPr>
        <w:t xml:space="preserve"> </w:t>
      </w:r>
      <w:r w:rsidRPr="00416220">
        <w:rPr>
          <w:color w:val="1D1D1D"/>
          <w:w w:val="105"/>
          <w:sz w:val="24"/>
          <w:szCs w:val="24"/>
        </w:rPr>
        <w:t>the</w:t>
      </w:r>
      <w:r w:rsidRPr="00416220">
        <w:rPr>
          <w:color w:val="1D1D1D"/>
          <w:spacing w:val="4"/>
          <w:w w:val="105"/>
          <w:sz w:val="24"/>
          <w:szCs w:val="24"/>
        </w:rPr>
        <w:t xml:space="preserve"> </w:t>
      </w:r>
      <w:r w:rsidRPr="00416220">
        <w:rPr>
          <w:color w:val="1D1D1D"/>
          <w:w w:val="105"/>
          <w:sz w:val="24"/>
          <w:szCs w:val="24"/>
        </w:rPr>
        <w:t>20</w:t>
      </w:r>
      <w:r w:rsidR="004F79C7">
        <w:rPr>
          <w:color w:val="1D1D1D"/>
          <w:w w:val="105"/>
          <w:sz w:val="24"/>
          <w:szCs w:val="24"/>
        </w:rPr>
        <w:t>26</w:t>
      </w:r>
      <w:r w:rsidRPr="00416220">
        <w:rPr>
          <w:color w:val="1D1D1D"/>
          <w:w w:val="105"/>
          <w:sz w:val="24"/>
          <w:szCs w:val="24"/>
        </w:rPr>
        <w:t xml:space="preserve"> ceiling</w:t>
      </w:r>
      <w:r w:rsidRPr="00416220">
        <w:rPr>
          <w:color w:val="1D1D1D"/>
          <w:spacing w:val="19"/>
          <w:w w:val="105"/>
          <w:sz w:val="24"/>
          <w:szCs w:val="24"/>
        </w:rPr>
        <w:t xml:space="preserve"> </w:t>
      </w:r>
      <w:r w:rsidRPr="00416220">
        <w:rPr>
          <w:color w:val="1D1D1D"/>
          <w:w w:val="105"/>
          <w:sz w:val="24"/>
          <w:szCs w:val="24"/>
        </w:rPr>
        <w:t>in</w:t>
      </w:r>
      <w:r w:rsidRPr="00416220">
        <w:rPr>
          <w:color w:val="1D1D1D"/>
          <w:spacing w:val="21"/>
          <w:w w:val="105"/>
          <w:sz w:val="24"/>
          <w:szCs w:val="24"/>
        </w:rPr>
        <w:t xml:space="preserve"> </w:t>
      </w:r>
      <w:r w:rsidRPr="00416220">
        <w:rPr>
          <w:color w:val="1D1D1D"/>
          <w:w w:val="105"/>
          <w:sz w:val="24"/>
          <w:szCs w:val="24"/>
        </w:rPr>
        <w:t>the</w:t>
      </w:r>
      <w:r w:rsidRPr="00416220">
        <w:rPr>
          <w:color w:val="1D1D1D"/>
          <w:spacing w:val="6"/>
          <w:w w:val="105"/>
          <w:sz w:val="24"/>
          <w:szCs w:val="24"/>
        </w:rPr>
        <w:t xml:space="preserve"> </w:t>
      </w:r>
      <w:r w:rsidRPr="00416220">
        <w:rPr>
          <w:color w:val="1D1D1D"/>
          <w:w w:val="105"/>
          <w:sz w:val="24"/>
          <w:szCs w:val="24"/>
        </w:rPr>
        <w:t>amounts</w:t>
      </w:r>
      <w:r w:rsidRPr="00416220">
        <w:rPr>
          <w:color w:val="1D1D1D"/>
          <w:spacing w:val="17"/>
          <w:w w:val="105"/>
          <w:sz w:val="24"/>
          <w:szCs w:val="24"/>
        </w:rPr>
        <w:t xml:space="preserve"> </w:t>
      </w:r>
      <w:r w:rsidRPr="00416220">
        <w:rPr>
          <w:color w:val="1D1D1D"/>
          <w:w w:val="105"/>
          <w:sz w:val="24"/>
          <w:szCs w:val="24"/>
        </w:rPr>
        <w:t>shown:</w:t>
      </w:r>
    </w:p>
    <w:tbl>
      <w:tblPr>
        <w:tblW w:w="8370" w:type="dxa"/>
        <w:jc w:val="center"/>
        <w:tblLook w:val="04A0" w:firstRow="1" w:lastRow="0" w:firstColumn="1" w:lastColumn="0" w:noHBand="0" w:noVBand="1"/>
      </w:tblPr>
      <w:tblGrid>
        <w:gridCol w:w="2520"/>
        <w:gridCol w:w="2790"/>
        <w:gridCol w:w="3060"/>
      </w:tblGrid>
      <w:tr w:rsidR="00142756" w:rsidRPr="0079342B" w14:paraId="46FBDB54" w14:textId="77777777" w:rsidTr="00DC59DC">
        <w:trPr>
          <w:trHeight w:val="570"/>
          <w:jc w:val="center"/>
        </w:trPr>
        <w:tc>
          <w:tcPr>
            <w:tcW w:w="2520" w:type="dxa"/>
            <w:tcBorders>
              <w:top w:val="nil"/>
              <w:left w:val="nil"/>
              <w:bottom w:val="nil"/>
              <w:right w:val="nil"/>
            </w:tcBorders>
            <w:vAlign w:val="center"/>
            <w:hideMark/>
          </w:tcPr>
          <w:p w14:paraId="0B811399" w14:textId="77777777" w:rsidR="00142756" w:rsidRPr="0079342B" w:rsidRDefault="00142756" w:rsidP="00DC59DC">
            <w:pPr>
              <w:widowControl/>
              <w:jc w:val="center"/>
              <w:rPr>
                <w:b/>
                <w:bCs/>
                <w:color w:val="000000"/>
                <w:u w:val="single"/>
              </w:rPr>
            </w:pPr>
            <w:r w:rsidRPr="0079342B">
              <w:rPr>
                <w:b/>
                <w:bCs/>
                <w:color w:val="000000"/>
                <w:u w:val="single"/>
              </w:rPr>
              <w:t>AMOUNT OF ALLOCATION</w:t>
            </w:r>
          </w:p>
        </w:tc>
        <w:tc>
          <w:tcPr>
            <w:tcW w:w="2790" w:type="dxa"/>
            <w:tcBorders>
              <w:top w:val="nil"/>
              <w:left w:val="nil"/>
              <w:bottom w:val="nil"/>
              <w:right w:val="nil"/>
            </w:tcBorders>
            <w:vAlign w:val="center"/>
            <w:hideMark/>
          </w:tcPr>
          <w:p w14:paraId="71D97BFE" w14:textId="77777777" w:rsidR="00142756" w:rsidRPr="0079342B" w:rsidRDefault="00142756" w:rsidP="00DC59DC">
            <w:pPr>
              <w:widowControl/>
              <w:jc w:val="center"/>
              <w:rPr>
                <w:b/>
                <w:bCs/>
                <w:color w:val="000000"/>
                <w:u w:val="single"/>
              </w:rPr>
            </w:pPr>
            <w:r w:rsidRPr="0079342B">
              <w:rPr>
                <w:b/>
                <w:bCs/>
                <w:color w:val="000000"/>
                <w:u w:val="single"/>
              </w:rPr>
              <w:t>NAME OF ISSUER</w:t>
            </w:r>
          </w:p>
        </w:tc>
        <w:tc>
          <w:tcPr>
            <w:tcW w:w="3060" w:type="dxa"/>
            <w:tcBorders>
              <w:top w:val="nil"/>
              <w:left w:val="nil"/>
              <w:bottom w:val="nil"/>
              <w:right w:val="nil"/>
            </w:tcBorders>
            <w:vAlign w:val="center"/>
            <w:hideMark/>
          </w:tcPr>
          <w:p w14:paraId="3F76ADF1" w14:textId="77777777" w:rsidR="00142756" w:rsidRPr="0079342B" w:rsidRDefault="00142756" w:rsidP="00DC59DC">
            <w:pPr>
              <w:widowControl/>
              <w:jc w:val="center"/>
              <w:rPr>
                <w:b/>
                <w:bCs/>
                <w:color w:val="000000"/>
                <w:u w:val="single"/>
              </w:rPr>
            </w:pPr>
            <w:r w:rsidRPr="0079342B">
              <w:rPr>
                <w:b/>
                <w:bCs/>
                <w:color w:val="000000"/>
                <w:u w:val="single"/>
              </w:rPr>
              <w:t>NAME OF PROJECT</w:t>
            </w:r>
          </w:p>
        </w:tc>
      </w:tr>
      <w:tr w:rsidR="00142756" w:rsidRPr="00416220" w14:paraId="4AFC8036" w14:textId="77777777" w:rsidTr="00DC59DC">
        <w:trPr>
          <w:trHeight w:val="600"/>
          <w:jc w:val="center"/>
        </w:trPr>
        <w:tc>
          <w:tcPr>
            <w:tcW w:w="2520" w:type="dxa"/>
            <w:tcBorders>
              <w:top w:val="nil"/>
              <w:left w:val="nil"/>
              <w:bottom w:val="nil"/>
              <w:right w:val="nil"/>
            </w:tcBorders>
            <w:vAlign w:val="center"/>
          </w:tcPr>
          <w:p w14:paraId="471A0B1E" w14:textId="4485006D" w:rsidR="00142756" w:rsidRPr="00416220" w:rsidRDefault="00142756" w:rsidP="00DC59DC">
            <w:pPr>
              <w:widowControl/>
              <w:jc w:val="center"/>
              <w:rPr>
                <w:bCs/>
                <w:color w:val="000000"/>
              </w:rPr>
            </w:pPr>
            <w:r w:rsidRPr="00416220">
              <w:rPr>
                <w:bCs/>
                <w:color w:val="000000"/>
              </w:rPr>
              <w:t>$</w:t>
            </w:r>
            <w:r w:rsidR="000C787A">
              <w:rPr>
                <w:bCs/>
                <w:color w:val="000000"/>
              </w:rPr>
              <w:t>15</w:t>
            </w:r>
            <w:r w:rsidRPr="00416220">
              <w:rPr>
                <w:bCs/>
                <w:color w:val="000000"/>
              </w:rPr>
              <w:t>,</w:t>
            </w:r>
            <w:r w:rsidR="004F79C7">
              <w:rPr>
                <w:bCs/>
                <w:color w:val="000000"/>
              </w:rPr>
              <w:t>0</w:t>
            </w:r>
            <w:r w:rsidR="000C787A">
              <w:rPr>
                <w:bCs/>
                <w:color w:val="000000"/>
              </w:rPr>
              <w:t>34</w:t>
            </w:r>
            <w:r w:rsidRPr="00416220">
              <w:rPr>
                <w:bCs/>
                <w:color w:val="000000"/>
              </w:rPr>
              <w:t>,</w:t>
            </w:r>
            <w:r w:rsidR="000C787A">
              <w:rPr>
                <w:bCs/>
                <w:color w:val="000000"/>
              </w:rPr>
              <w:t>454</w:t>
            </w:r>
          </w:p>
        </w:tc>
        <w:tc>
          <w:tcPr>
            <w:tcW w:w="2790" w:type="dxa"/>
            <w:tcBorders>
              <w:top w:val="nil"/>
              <w:left w:val="nil"/>
              <w:bottom w:val="nil"/>
              <w:right w:val="nil"/>
            </w:tcBorders>
            <w:vAlign w:val="center"/>
          </w:tcPr>
          <w:p w14:paraId="4D29636D" w14:textId="446D81CB" w:rsidR="00142756" w:rsidRPr="00416220" w:rsidRDefault="000C787A" w:rsidP="00DC59DC">
            <w:pPr>
              <w:widowControl/>
              <w:jc w:val="center"/>
              <w:rPr>
                <w:color w:val="000000"/>
              </w:rPr>
            </w:pPr>
            <w:r>
              <w:rPr>
                <w:color w:val="000000"/>
              </w:rPr>
              <w:t>Louisiana Housing Corporation</w:t>
            </w:r>
          </w:p>
        </w:tc>
        <w:tc>
          <w:tcPr>
            <w:tcW w:w="3060" w:type="dxa"/>
            <w:tcBorders>
              <w:top w:val="nil"/>
              <w:left w:val="nil"/>
              <w:bottom w:val="nil"/>
              <w:right w:val="nil"/>
            </w:tcBorders>
            <w:vAlign w:val="center"/>
          </w:tcPr>
          <w:p w14:paraId="47D82B28" w14:textId="641A165E" w:rsidR="00142756" w:rsidRPr="00416220" w:rsidRDefault="000924E8" w:rsidP="00DC59DC">
            <w:pPr>
              <w:widowControl/>
              <w:jc w:val="center"/>
              <w:rPr>
                <w:color w:val="000000"/>
              </w:rPr>
            </w:pPr>
            <w:r>
              <w:rPr>
                <w:color w:val="000000"/>
              </w:rPr>
              <w:t>Franklin Senior Apartments Series 2026</w:t>
            </w:r>
            <w:r w:rsidR="00142756" w:rsidRPr="00416220">
              <w:rPr>
                <w:color w:val="000000"/>
              </w:rPr>
              <w:t xml:space="preserve"> </w:t>
            </w:r>
          </w:p>
        </w:tc>
      </w:tr>
    </w:tbl>
    <w:p w14:paraId="53CF79EC" w14:textId="77777777" w:rsidR="00142756" w:rsidRPr="00416220" w:rsidRDefault="00142756" w:rsidP="00142756">
      <w:pPr>
        <w:pStyle w:val="BodyText"/>
        <w:rPr>
          <w:sz w:val="24"/>
          <w:szCs w:val="24"/>
        </w:rPr>
      </w:pPr>
    </w:p>
    <w:p w14:paraId="59853890" w14:textId="77777777" w:rsidR="00142756" w:rsidRPr="00416220" w:rsidRDefault="00142756" w:rsidP="00142756">
      <w:pPr>
        <w:pStyle w:val="BodyText"/>
        <w:spacing w:line="480" w:lineRule="auto"/>
        <w:ind w:firstLine="720"/>
        <w:jc w:val="both"/>
        <w:rPr>
          <w:sz w:val="24"/>
          <w:szCs w:val="24"/>
        </w:rPr>
      </w:pPr>
      <w:bookmarkStart w:id="1" w:name="_Hlk158210587"/>
      <w:r w:rsidRPr="00416220">
        <w:rPr>
          <w:bCs/>
          <w:color w:val="1D1D1D"/>
          <w:w w:val="110"/>
          <w:sz w:val="24"/>
          <w:szCs w:val="24"/>
          <w:u w:val="single"/>
        </w:rPr>
        <w:t>Section 2:</w:t>
      </w:r>
      <w:bookmarkEnd w:id="1"/>
      <w:r w:rsidRPr="00416220">
        <w:rPr>
          <w:b/>
          <w:color w:val="1D1D1D"/>
          <w:w w:val="110"/>
          <w:sz w:val="24"/>
          <w:szCs w:val="24"/>
        </w:rPr>
        <w:t xml:space="preserve"> </w:t>
      </w:r>
      <w:r w:rsidRPr="00416220">
        <w:rPr>
          <w:color w:val="1D1D1D"/>
          <w:w w:val="110"/>
          <w:sz w:val="24"/>
          <w:szCs w:val="24"/>
        </w:rPr>
        <w:t>The allocation granted herein shall be used only for the bond issues described in</w:t>
      </w:r>
      <w:r w:rsidRPr="00416220">
        <w:rPr>
          <w:color w:val="1D1D1D"/>
          <w:spacing w:val="1"/>
          <w:w w:val="110"/>
          <w:sz w:val="24"/>
          <w:szCs w:val="24"/>
        </w:rPr>
        <w:t xml:space="preserve"> </w:t>
      </w:r>
      <w:r w:rsidRPr="00416220">
        <w:rPr>
          <w:color w:val="1D1D1D"/>
          <w:w w:val="110"/>
          <w:sz w:val="24"/>
          <w:szCs w:val="24"/>
        </w:rPr>
        <w:t xml:space="preserve">Section l and for the general purpose </w:t>
      </w:r>
      <w:r w:rsidRPr="00416220">
        <w:rPr>
          <w:color w:val="333333"/>
          <w:w w:val="110"/>
          <w:sz w:val="24"/>
          <w:szCs w:val="24"/>
        </w:rPr>
        <w:t xml:space="preserve">set </w:t>
      </w:r>
      <w:r w:rsidRPr="00416220">
        <w:rPr>
          <w:color w:val="1D1D1D"/>
          <w:w w:val="110"/>
          <w:sz w:val="24"/>
          <w:szCs w:val="24"/>
        </w:rPr>
        <w:t>forth in the “Application for Allocation</w:t>
      </w:r>
      <w:r w:rsidRPr="00416220">
        <w:rPr>
          <w:color w:val="1D1D1D"/>
          <w:spacing w:val="1"/>
          <w:w w:val="110"/>
          <w:sz w:val="24"/>
          <w:szCs w:val="24"/>
        </w:rPr>
        <w:t xml:space="preserve"> </w:t>
      </w:r>
      <w:r w:rsidRPr="00416220">
        <w:rPr>
          <w:color w:val="1D1D1D"/>
          <w:w w:val="110"/>
          <w:sz w:val="24"/>
          <w:szCs w:val="24"/>
        </w:rPr>
        <w:t>of a Portion of the State of Louisiana's Private Activity Volume Cap” submitted</w:t>
      </w:r>
      <w:r w:rsidRPr="00416220">
        <w:rPr>
          <w:color w:val="1D1D1D"/>
          <w:spacing w:val="1"/>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connection</w:t>
      </w:r>
      <w:r w:rsidRPr="00416220">
        <w:rPr>
          <w:color w:val="1D1D1D"/>
          <w:spacing w:val="15"/>
          <w:w w:val="110"/>
          <w:sz w:val="24"/>
          <w:szCs w:val="24"/>
        </w:rPr>
        <w:t xml:space="preserve"> </w:t>
      </w:r>
      <w:r w:rsidRPr="00416220">
        <w:rPr>
          <w:color w:val="1D1D1D"/>
          <w:w w:val="110"/>
          <w:sz w:val="24"/>
          <w:szCs w:val="24"/>
        </w:rPr>
        <w:t>with</w:t>
      </w:r>
      <w:r w:rsidRPr="00416220">
        <w:rPr>
          <w:color w:val="1D1D1D"/>
          <w:spacing w:val="9"/>
          <w:w w:val="110"/>
          <w:sz w:val="24"/>
          <w:szCs w:val="24"/>
        </w:rPr>
        <w:t xml:space="preserve"> </w:t>
      </w:r>
      <w:r w:rsidRPr="00416220">
        <w:rPr>
          <w:color w:val="1D1D1D"/>
          <w:w w:val="110"/>
          <w:sz w:val="24"/>
          <w:szCs w:val="24"/>
        </w:rPr>
        <w:t>the</w:t>
      </w:r>
      <w:r w:rsidRPr="00416220">
        <w:rPr>
          <w:color w:val="1D1D1D"/>
          <w:spacing w:val="2"/>
          <w:w w:val="110"/>
          <w:sz w:val="24"/>
          <w:szCs w:val="24"/>
        </w:rPr>
        <w:t xml:space="preserve"> </w:t>
      </w:r>
      <w:r w:rsidRPr="00416220">
        <w:rPr>
          <w:color w:val="1D1D1D"/>
          <w:w w:val="110"/>
          <w:sz w:val="24"/>
          <w:szCs w:val="24"/>
        </w:rPr>
        <w:t>bond</w:t>
      </w:r>
      <w:r w:rsidRPr="00416220">
        <w:rPr>
          <w:color w:val="1D1D1D"/>
          <w:spacing w:val="13"/>
          <w:w w:val="110"/>
          <w:sz w:val="24"/>
          <w:szCs w:val="24"/>
        </w:rPr>
        <w:t xml:space="preserve"> </w:t>
      </w:r>
      <w:r w:rsidRPr="00416220">
        <w:rPr>
          <w:color w:val="1D1D1D"/>
          <w:w w:val="110"/>
          <w:sz w:val="24"/>
          <w:szCs w:val="24"/>
        </w:rPr>
        <w:t>issues</w:t>
      </w:r>
      <w:r w:rsidRPr="00416220">
        <w:rPr>
          <w:color w:val="1D1D1D"/>
          <w:spacing w:val="-1"/>
          <w:w w:val="110"/>
          <w:sz w:val="24"/>
          <w:szCs w:val="24"/>
        </w:rPr>
        <w:t xml:space="preserve"> </w:t>
      </w:r>
      <w:r w:rsidRPr="00416220">
        <w:rPr>
          <w:color w:val="1D1D1D"/>
          <w:w w:val="110"/>
          <w:sz w:val="24"/>
          <w:szCs w:val="24"/>
        </w:rPr>
        <w:t>described</w:t>
      </w:r>
      <w:r w:rsidRPr="00416220">
        <w:rPr>
          <w:color w:val="1D1D1D"/>
          <w:spacing w:val="17"/>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Section</w:t>
      </w:r>
      <w:r w:rsidRPr="00416220">
        <w:rPr>
          <w:color w:val="1D1D1D"/>
          <w:spacing w:val="26"/>
          <w:w w:val="110"/>
          <w:sz w:val="24"/>
          <w:szCs w:val="24"/>
        </w:rPr>
        <w:t xml:space="preserve"> </w:t>
      </w:r>
      <w:r w:rsidRPr="00416220">
        <w:rPr>
          <w:color w:val="1D1D1D"/>
          <w:w w:val="110"/>
          <w:sz w:val="24"/>
          <w:szCs w:val="24"/>
        </w:rPr>
        <w:t>1.</w:t>
      </w:r>
    </w:p>
    <w:p w14:paraId="66D7C061" w14:textId="5DCFFE67" w:rsidR="00142756" w:rsidRPr="00416220" w:rsidRDefault="00142756" w:rsidP="00142756">
      <w:pPr>
        <w:pStyle w:val="BodyText"/>
        <w:spacing w:line="480" w:lineRule="auto"/>
        <w:ind w:firstLine="720"/>
        <w:jc w:val="both"/>
        <w:rPr>
          <w:sz w:val="24"/>
          <w:szCs w:val="24"/>
        </w:rPr>
      </w:pPr>
      <w:bookmarkStart w:id="2" w:name="_Hlk158210581"/>
      <w:r w:rsidRPr="00416220">
        <w:rPr>
          <w:bCs/>
          <w:color w:val="1D1D1D"/>
          <w:w w:val="110"/>
          <w:sz w:val="24"/>
          <w:szCs w:val="24"/>
          <w:u w:val="single"/>
        </w:rPr>
        <w:t>Section 3:</w:t>
      </w:r>
      <w:bookmarkEnd w:id="2"/>
      <w:r w:rsidRPr="00416220">
        <w:rPr>
          <w:b/>
          <w:color w:val="1D1D1D"/>
          <w:w w:val="110"/>
          <w:sz w:val="24"/>
          <w:szCs w:val="24"/>
        </w:rPr>
        <w:t xml:space="preserve"> </w:t>
      </w:r>
      <w:r w:rsidRPr="00416220">
        <w:rPr>
          <w:color w:val="1D1D1D"/>
          <w:w w:val="105"/>
          <w:sz w:val="24"/>
          <w:szCs w:val="24"/>
        </w:rPr>
        <w:t>The allocations granted herein shall be valid and in full force and effect through</w:t>
      </w:r>
      <w:r w:rsidRPr="00416220">
        <w:rPr>
          <w:color w:val="1D1D1D"/>
          <w:spacing w:val="1"/>
          <w:w w:val="105"/>
          <w:sz w:val="24"/>
          <w:szCs w:val="24"/>
        </w:rPr>
        <w:t xml:space="preserve"> </w:t>
      </w:r>
      <w:r w:rsidR="004F79C7">
        <w:rPr>
          <w:color w:val="1D1D1D"/>
          <w:spacing w:val="1"/>
          <w:w w:val="105"/>
          <w:sz w:val="24"/>
          <w:szCs w:val="24"/>
        </w:rPr>
        <w:t>June</w:t>
      </w:r>
      <w:r w:rsidRPr="00416220">
        <w:rPr>
          <w:color w:val="1D1D1D"/>
          <w:spacing w:val="1"/>
          <w:w w:val="105"/>
          <w:sz w:val="24"/>
          <w:szCs w:val="24"/>
        </w:rPr>
        <w:t xml:space="preserve"> 30, 202</w:t>
      </w:r>
      <w:r w:rsidR="004F79C7">
        <w:rPr>
          <w:color w:val="1D1D1D"/>
          <w:spacing w:val="1"/>
          <w:w w:val="105"/>
          <w:sz w:val="24"/>
          <w:szCs w:val="24"/>
        </w:rPr>
        <w:t>6</w:t>
      </w:r>
      <w:r w:rsidRPr="00416220">
        <w:rPr>
          <w:color w:val="1D1D1D"/>
          <w:w w:val="105"/>
          <w:sz w:val="24"/>
          <w:szCs w:val="24"/>
        </w:rPr>
        <w:t>; therefore, any unused amount of the 202</w:t>
      </w:r>
      <w:r w:rsidR="004F79C7">
        <w:rPr>
          <w:color w:val="1D1D1D"/>
          <w:w w:val="105"/>
          <w:sz w:val="24"/>
          <w:szCs w:val="24"/>
        </w:rPr>
        <w:t>6</w:t>
      </w:r>
      <w:r w:rsidRPr="00416220">
        <w:rPr>
          <w:color w:val="1D1D1D"/>
          <w:w w:val="105"/>
          <w:sz w:val="24"/>
          <w:szCs w:val="24"/>
        </w:rPr>
        <w:t xml:space="preserve"> ceiling allocation shall be deemed returned as of </w:t>
      </w:r>
      <w:r w:rsidR="004F79C7">
        <w:rPr>
          <w:color w:val="1D1D1D"/>
          <w:w w:val="105"/>
          <w:sz w:val="24"/>
          <w:szCs w:val="24"/>
        </w:rPr>
        <w:t xml:space="preserve">July </w:t>
      </w:r>
      <w:r w:rsidRPr="00416220">
        <w:rPr>
          <w:color w:val="1D1D1D"/>
          <w:w w:val="105"/>
          <w:sz w:val="24"/>
          <w:szCs w:val="24"/>
        </w:rPr>
        <w:t>1, 202</w:t>
      </w:r>
      <w:r w:rsidR="004F79C7">
        <w:rPr>
          <w:color w:val="1D1D1D"/>
          <w:w w:val="105"/>
          <w:sz w:val="24"/>
          <w:szCs w:val="24"/>
        </w:rPr>
        <w:t>6</w:t>
      </w:r>
      <w:r w:rsidRPr="00416220">
        <w:rPr>
          <w:color w:val="1D1D1D"/>
          <w:w w:val="105"/>
          <w:sz w:val="24"/>
          <w:szCs w:val="24"/>
        </w:rPr>
        <w:t>.</w:t>
      </w:r>
    </w:p>
    <w:p w14:paraId="738D2C84" w14:textId="7A71B2DE" w:rsidR="00142756" w:rsidRPr="00416220" w:rsidRDefault="00142756" w:rsidP="00142756">
      <w:pPr>
        <w:spacing w:line="480" w:lineRule="auto"/>
        <w:ind w:firstLine="720"/>
        <w:jc w:val="both"/>
        <w:rPr>
          <w:color w:val="1C1C1C"/>
          <w:w w:val="105"/>
        </w:rPr>
      </w:pPr>
      <w:bookmarkStart w:id="3" w:name="_Hlk158210575"/>
      <w:r w:rsidRPr="00416220">
        <w:rPr>
          <w:bCs/>
          <w:color w:val="1D1D1D"/>
          <w:w w:val="110"/>
          <w:u w:val="single"/>
        </w:rPr>
        <w:t>Section 4:</w:t>
      </w:r>
      <w:bookmarkEnd w:id="3"/>
      <w:r w:rsidRPr="00416220">
        <w:rPr>
          <w:bCs/>
          <w:color w:val="1D1D1D"/>
          <w:w w:val="110"/>
        </w:rPr>
        <w:t xml:space="preserve"> </w:t>
      </w:r>
      <w:r w:rsidRPr="00416220">
        <w:rPr>
          <w:color w:val="1C1C1C"/>
          <w:w w:val="105"/>
        </w:rPr>
        <w:t>This Order is effective upon signature and shall remain in effect until amended,</w:t>
      </w:r>
      <w:r w:rsidRPr="00416220">
        <w:rPr>
          <w:color w:val="1C1C1C"/>
          <w:spacing w:val="1"/>
          <w:w w:val="105"/>
        </w:rPr>
        <w:t xml:space="preserve"> </w:t>
      </w:r>
      <w:r w:rsidRPr="00416220">
        <w:rPr>
          <w:color w:val="1C1C1C"/>
          <w:spacing w:val="-1"/>
          <w:w w:val="105"/>
        </w:rPr>
        <w:t xml:space="preserve">modified, terminated, </w:t>
      </w:r>
      <w:r w:rsidRPr="00416220">
        <w:rPr>
          <w:color w:val="1C1C1C"/>
          <w:w w:val="105"/>
        </w:rPr>
        <w:t>or rescinded by the Governor, or terminated by operation of</w:t>
      </w:r>
      <w:r w:rsidRPr="00416220">
        <w:rPr>
          <w:color w:val="1C1C1C"/>
          <w:spacing w:val="-58"/>
          <w:w w:val="105"/>
        </w:rPr>
        <w:t xml:space="preserve"> </w:t>
      </w:r>
      <w:r w:rsidRPr="00416220">
        <w:rPr>
          <w:color w:val="1C1C1C"/>
          <w:w w:val="105"/>
        </w:rPr>
        <w:t>law.</w:t>
      </w:r>
    </w:p>
    <w:p w14:paraId="19F0D070" w14:textId="5515356A" w:rsidR="00142756" w:rsidRPr="00416220" w:rsidRDefault="00142756" w:rsidP="00142756">
      <w:pPr>
        <w:ind w:left="4320"/>
        <w:jc w:val="both"/>
      </w:pPr>
      <w:bookmarkStart w:id="4" w:name="_Hlk158210529"/>
      <w:r w:rsidRPr="00416220">
        <w:rPr>
          <w:b/>
          <w:color w:val="1C1C1C"/>
        </w:rPr>
        <w:t>IN</w:t>
      </w:r>
      <w:r w:rsidRPr="00416220">
        <w:rPr>
          <w:b/>
          <w:color w:val="1C1C1C"/>
          <w:spacing w:val="1"/>
        </w:rPr>
        <w:t xml:space="preserve"> </w:t>
      </w:r>
      <w:r w:rsidRPr="00416220">
        <w:rPr>
          <w:b/>
          <w:color w:val="1C1C1C"/>
        </w:rPr>
        <w:t>WITNESS</w:t>
      </w:r>
      <w:r w:rsidRPr="00416220">
        <w:rPr>
          <w:b/>
          <w:color w:val="1C1C1C"/>
          <w:spacing w:val="1"/>
        </w:rPr>
        <w:t xml:space="preserve"> </w:t>
      </w:r>
      <w:r w:rsidRPr="00416220">
        <w:rPr>
          <w:b/>
          <w:color w:val="1C1C1C"/>
        </w:rPr>
        <w:t>WHEREOF</w:t>
      </w:r>
      <w:r w:rsidRPr="00416220">
        <w:rPr>
          <w:b/>
          <w:color w:val="383838"/>
        </w:rPr>
        <w:t>,</w:t>
      </w:r>
      <w:r w:rsidRPr="00416220">
        <w:rPr>
          <w:b/>
          <w:color w:val="383838"/>
          <w:spacing w:val="1"/>
        </w:rPr>
        <w:t xml:space="preserve"> </w:t>
      </w:r>
      <w:r w:rsidRPr="00416220">
        <w:rPr>
          <w:color w:val="1C1C1C"/>
        </w:rPr>
        <w:t>I</w:t>
      </w:r>
      <w:r w:rsidRPr="00416220">
        <w:rPr>
          <w:color w:val="1C1C1C"/>
          <w:spacing w:val="1"/>
        </w:rPr>
        <w:t xml:space="preserve"> </w:t>
      </w:r>
      <w:r w:rsidRPr="00416220">
        <w:rPr>
          <w:color w:val="1C1C1C"/>
        </w:rPr>
        <w:t>have</w:t>
      </w:r>
      <w:r w:rsidRPr="00416220">
        <w:rPr>
          <w:color w:val="1C1C1C"/>
          <w:spacing w:val="1"/>
        </w:rPr>
        <w:t xml:space="preserve"> </w:t>
      </w:r>
      <w:r w:rsidRPr="00416220">
        <w:rPr>
          <w:color w:val="1C1C1C"/>
        </w:rPr>
        <w:t>set</w:t>
      </w:r>
      <w:r w:rsidRPr="00416220">
        <w:rPr>
          <w:color w:val="1C1C1C"/>
          <w:spacing w:val="1"/>
        </w:rPr>
        <w:t xml:space="preserve"> </w:t>
      </w:r>
      <w:r w:rsidRPr="00416220">
        <w:rPr>
          <w:color w:val="1C1C1C"/>
        </w:rPr>
        <w:t>my</w:t>
      </w:r>
      <w:r w:rsidRPr="00416220">
        <w:rPr>
          <w:color w:val="1C1C1C"/>
          <w:spacing w:val="1"/>
        </w:rPr>
        <w:t xml:space="preserve"> </w:t>
      </w:r>
      <w:r w:rsidRPr="00416220">
        <w:rPr>
          <w:color w:val="1C1C1C"/>
        </w:rPr>
        <w:t>hand</w:t>
      </w:r>
      <w:r w:rsidRPr="00416220">
        <w:rPr>
          <w:color w:val="1C1C1C"/>
          <w:spacing w:val="1"/>
        </w:rPr>
        <w:t xml:space="preserve"> </w:t>
      </w:r>
      <w:r w:rsidRPr="00416220">
        <w:rPr>
          <w:color w:val="1C1C1C"/>
        </w:rPr>
        <w:t>officially and caused to be affixed</w:t>
      </w:r>
      <w:r w:rsidRPr="00416220">
        <w:rPr>
          <w:color w:val="1C1C1C"/>
          <w:spacing w:val="57"/>
        </w:rPr>
        <w:t xml:space="preserve"> </w:t>
      </w:r>
      <w:r w:rsidRPr="00416220">
        <w:rPr>
          <w:color w:val="1C1C1C"/>
        </w:rPr>
        <w:t>the Great Seal of</w:t>
      </w:r>
      <w:r w:rsidRPr="00416220">
        <w:rPr>
          <w:color w:val="1C1C1C"/>
          <w:spacing w:val="1"/>
        </w:rPr>
        <w:t xml:space="preserve"> </w:t>
      </w:r>
      <w:r w:rsidRPr="00416220">
        <w:rPr>
          <w:color w:val="1C1C1C"/>
        </w:rPr>
        <w:t>the State of</w:t>
      </w:r>
      <w:r w:rsidRPr="00416220">
        <w:rPr>
          <w:color w:val="1C1C1C"/>
          <w:spacing w:val="1"/>
        </w:rPr>
        <w:t xml:space="preserve"> </w:t>
      </w:r>
      <w:r w:rsidRPr="00416220">
        <w:rPr>
          <w:color w:val="1C1C1C"/>
        </w:rPr>
        <w:t>Louisiana</w:t>
      </w:r>
      <w:r w:rsidRPr="00416220">
        <w:rPr>
          <w:color w:val="1C1C1C"/>
          <w:spacing w:val="57"/>
        </w:rPr>
        <w:t xml:space="preserve"> </w:t>
      </w:r>
      <w:r w:rsidRPr="00416220">
        <w:rPr>
          <w:color w:val="1C1C1C"/>
        </w:rPr>
        <w:t>in</w:t>
      </w:r>
      <w:r w:rsidRPr="00416220">
        <w:rPr>
          <w:color w:val="1C1C1C"/>
          <w:spacing w:val="58"/>
        </w:rPr>
        <w:t xml:space="preserve"> </w:t>
      </w:r>
      <w:r w:rsidRPr="00416220">
        <w:rPr>
          <w:color w:val="1C1C1C"/>
        </w:rPr>
        <w:t>the City of</w:t>
      </w:r>
      <w:r w:rsidRPr="00416220">
        <w:rPr>
          <w:color w:val="1C1C1C"/>
          <w:spacing w:val="57"/>
        </w:rPr>
        <w:t xml:space="preserve"> </w:t>
      </w:r>
      <w:r w:rsidRPr="00416220">
        <w:rPr>
          <w:color w:val="1C1C1C"/>
        </w:rPr>
        <w:t>Baton</w:t>
      </w:r>
      <w:r w:rsidRPr="00416220">
        <w:rPr>
          <w:color w:val="1C1C1C"/>
          <w:spacing w:val="58"/>
        </w:rPr>
        <w:t xml:space="preserve"> </w:t>
      </w:r>
      <w:r w:rsidRPr="00416220">
        <w:rPr>
          <w:color w:val="1C1C1C"/>
        </w:rPr>
        <w:t>Rouge,</w:t>
      </w:r>
      <w:r w:rsidRPr="00416220">
        <w:rPr>
          <w:color w:val="1C1C1C"/>
          <w:spacing w:val="1"/>
        </w:rPr>
        <w:t xml:space="preserve"> </w:t>
      </w:r>
      <w:r w:rsidRPr="00416220">
        <w:rPr>
          <w:color w:val="1C1C1C"/>
        </w:rPr>
        <w:t>on</w:t>
      </w:r>
      <w:r w:rsidRPr="00416220">
        <w:rPr>
          <w:color w:val="1C1C1C"/>
          <w:spacing w:val="18"/>
        </w:rPr>
        <w:t xml:space="preserve"> </w:t>
      </w:r>
      <w:r w:rsidRPr="00416220">
        <w:rPr>
          <w:color w:val="1C1C1C"/>
        </w:rPr>
        <w:t>this</w:t>
      </w:r>
      <w:r w:rsidRPr="00416220">
        <w:rPr>
          <w:color w:val="1C1C1C"/>
          <w:spacing w:val="2"/>
        </w:rPr>
        <w:t xml:space="preserve"> </w:t>
      </w:r>
      <w:r w:rsidR="000924E8">
        <w:rPr>
          <w:color w:val="1C1C1C"/>
        </w:rPr>
        <w:t>24</w:t>
      </w:r>
      <w:r w:rsidR="004F79C7">
        <w:rPr>
          <w:color w:val="1C1C1C"/>
          <w:vertAlign w:val="superscript"/>
        </w:rPr>
        <w:t>th</w:t>
      </w:r>
      <w:r w:rsidR="00416220" w:rsidRPr="00416220">
        <w:rPr>
          <w:color w:val="1C1C1C"/>
        </w:rPr>
        <w:t xml:space="preserve"> </w:t>
      </w:r>
      <w:r w:rsidRPr="00416220">
        <w:rPr>
          <w:color w:val="1C1C1C"/>
        </w:rPr>
        <w:t>day</w:t>
      </w:r>
      <w:r w:rsidRPr="00416220">
        <w:rPr>
          <w:color w:val="1C1C1C"/>
          <w:spacing w:val="8"/>
        </w:rPr>
        <w:t xml:space="preserve"> </w:t>
      </w:r>
      <w:r w:rsidRPr="00416220">
        <w:rPr>
          <w:color w:val="1C1C1C"/>
        </w:rPr>
        <w:t>of</w:t>
      </w:r>
      <w:r w:rsidRPr="00416220">
        <w:rPr>
          <w:color w:val="1C1C1C"/>
          <w:spacing w:val="6"/>
        </w:rPr>
        <w:t xml:space="preserve"> </w:t>
      </w:r>
      <w:proofErr w:type="gramStart"/>
      <w:r w:rsidR="000924E8">
        <w:rPr>
          <w:color w:val="1C1C1C"/>
        </w:rPr>
        <w:t>March</w:t>
      </w:r>
      <w:r w:rsidR="007712ED">
        <w:rPr>
          <w:color w:val="1C1C1C"/>
        </w:rPr>
        <w:t>,</w:t>
      </w:r>
      <w:proofErr w:type="gramEnd"/>
      <w:r w:rsidRPr="00416220">
        <w:rPr>
          <w:color w:val="1C1C1C"/>
          <w:spacing w:val="24"/>
        </w:rPr>
        <w:t xml:space="preserve"> </w:t>
      </w:r>
      <w:r w:rsidRPr="00416220">
        <w:rPr>
          <w:color w:val="1C1C1C"/>
        </w:rPr>
        <w:t>202</w:t>
      </w:r>
      <w:r w:rsidR="004F79C7">
        <w:rPr>
          <w:color w:val="1C1C1C"/>
        </w:rPr>
        <w:t>6</w:t>
      </w:r>
      <w:r w:rsidRPr="00416220">
        <w:rPr>
          <w:color w:val="1C1C1C"/>
        </w:rPr>
        <w:t>.</w:t>
      </w:r>
    </w:p>
    <w:p w14:paraId="4679166E" w14:textId="77777777" w:rsidR="00142756" w:rsidRPr="00416220" w:rsidRDefault="00142756" w:rsidP="00142756">
      <w:pPr>
        <w:pStyle w:val="BodyText"/>
        <w:ind w:left="263"/>
        <w:rPr>
          <w:noProof/>
          <w:sz w:val="24"/>
          <w:szCs w:val="24"/>
          <w:u w:val="single"/>
        </w:rPr>
      </w:pPr>
    </w:p>
    <w:p w14:paraId="2E5E4737" w14:textId="77777777" w:rsidR="00142756" w:rsidRPr="00416220" w:rsidRDefault="00142756" w:rsidP="00142756">
      <w:pPr>
        <w:pStyle w:val="BodyText"/>
        <w:ind w:left="263"/>
        <w:rPr>
          <w:noProof/>
          <w:sz w:val="24"/>
          <w:szCs w:val="24"/>
          <w:u w:val="single"/>
        </w:rPr>
      </w:pPr>
    </w:p>
    <w:p w14:paraId="71DEC6DE" w14:textId="77777777" w:rsidR="00142756" w:rsidRPr="00416220" w:rsidRDefault="00142756" w:rsidP="00142756">
      <w:pPr>
        <w:pStyle w:val="BodyText"/>
        <w:ind w:left="263"/>
        <w:rPr>
          <w:noProof/>
          <w:sz w:val="24"/>
          <w:szCs w:val="24"/>
          <w:u w:val="single"/>
        </w:rPr>
      </w:pPr>
    </w:p>
    <w:p w14:paraId="0A803434" w14:textId="77777777" w:rsidR="00142756" w:rsidRPr="00416220" w:rsidRDefault="00142756" w:rsidP="00142756">
      <w:pPr>
        <w:pStyle w:val="BodyText"/>
        <w:ind w:left="4320"/>
        <w:rPr>
          <w:noProof/>
          <w:sz w:val="24"/>
          <w:szCs w:val="24"/>
          <w:u w:val="single"/>
        </w:rPr>
      </w:pPr>
      <w:r w:rsidRPr="00416220">
        <w:rPr>
          <w:noProof/>
          <w:sz w:val="24"/>
          <w:szCs w:val="24"/>
          <w:u w:val="single"/>
        </w:rPr>
        <w:tab/>
      </w:r>
      <w:r w:rsidRPr="00416220">
        <w:rPr>
          <w:noProof/>
          <w:sz w:val="24"/>
          <w:szCs w:val="24"/>
          <w:u w:val="single"/>
        </w:rPr>
        <w:tab/>
      </w:r>
      <w:r w:rsidRPr="00416220">
        <w:rPr>
          <w:noProof/>
          <w:sz w:val="24"/>
          <w:szCs w:val="24"/>
          <w:u w:val="single"/>
        </w:rPr>
        <w:tab/>
      </w:r>
      <w:r w:rsidRPr="00416220">
        <w:rPr>
          <w:noProof/>
          <w:sz w:val="24"/>
          <w:szCs w:val="24"/>
          <w:u w:val="single"/>
        </w:rPr>
        <w:tab/>
        <w:t>_</w:t>
      </w:r>
      <w:r w:rsidRPr="00416220">
        <w:rPr>
          <w:noProof/>
          <w:sz w:val="24"/>
          <w:szCs w:val="24"/>
          <w:u w:val="single"/>
        </w:rPr>
        <w:tab/>
      </w:r>
      <w:r w:rsidRPr="00416220">
        <w:rPr>
          <w:noProof/>
          <w:sz w:val="24"/>
          <w:szCs w:val="24"/>
          <w:u w:val="single"/>
        </w:rPr>
        <w:tab/>
      </w:r>
    </w:p>
    <w:p w14:paraId="735F649D" w14:textId="77777777" w:rsidR="00142756" w:rsidRPr="00416220" w:rsidRDefault="00142756" w:rsidP="00142756">
      <w:pPr>
        <w:pStyle w:val="BodyText"/>
        <w:ind w:left="4320"/>
        <w:rPr>
          <w:b/>
          <w:bCs/>
          <w:noProof/>
          <w:sz w:val="24"/>
          <w:szCs w:val="24"/>
        </w:rPr>
      </w:pPr>
      <w:r w:rsidRPr="00416220">
        <w:rPr>
          <w:b/>
          <w:bCs/>
          <w:noProof/>
          <w:sz w:val="24"/>
          <w:szCs w:val="24"/>
        </w:rPr>
        <w:t>Jeff Landry</w:t>
      </w:r>
    </w:p>
    <w:p w14:paraId="4360ACA9" w14:textId="35E7EE3B" w:rsidR="00142756" w:rsidRPr="00416220" w:rsidRDefault="00142756" w:rsidP="00142756">
      <w:pPr>
        <w:pStyle w:val="BodyText"/>
        <w:ind w:left="4320"/>
        <w:rPr>
          <w:b/>
          <w:bCs/>
          <w:noProof/>
          <w:sz w:val="24"/>
          <w:szCs w:val="24"/>
        </w:rPr>
      </w:pPr>
      <w:r w:rsidRPr="00416220">
        <w:rPr>
          <w:b/>
          <w:bCs/>
          <w:noProof/>
          <w:sz w:val="24"/>
          <w:szCs w:val="24"/>
        </w:rPr>
        <w:t>GOVERNOR OF LOUISIANA</w:t>
      </w:r>
    </w:p>
    <w:p w14:paraId="02290BB5" w14:textId="77777777" w:rsidR="00142756" w:rsidRPr="00416220" w:rsidRDefault="00142756" w:rsidP="009A139F">
      <w:pPr>
        <w:pStyle w:val="Heading1"/>
        <w:spacing w:before="0" w:after="0"/>
        <w:rPr>
          <w:color w:val="1C1C1C"/>
          <w:w w:val="105"/>
          <w:sz w:val="24"/>
          <w:szCs w:val="24"/>
        </w:rPr>
      </w:pPr>
    </w:p>
    <w:p w14:paraId="00FF3515" w14:textId="77777777" w:rsidR="009A139F" w:rsidRDefault="009A139F" w:rsidP="00142756">
      <w:pPr>
        <w:pStyle w:val="Heading1"/>
        <w:spacing w:before="0" w:after="0"/>
        <w:ind w:firstLine="14"/>
        <w:rPr>
          <w:color w:val="1C1C1C"/>
          <w:w w:val="105"/>
          <w:sz w:val="24"/>
          <w:szCs w:val="24"/>
        </w:rPr>
      </w:pPr>
    </w:p>
    <w:p w14:paraId="295B7945" w14:textId="77777777" w:rsidR="00F33890" w:rsidRDefault="00F33890" w:rsidP="00142756">
      <w:pPr>
        <w:pStyle w:val="Heading1"/>
        <w:spacing w:before="0" w:after="0"/>
        <w:ind w:firstLine="14"/>
        <w:rPr>
          <w:color w:val="1C1C1C"/>
          <w:w w:val="105"/>
          <w:sz w:val="24"/>
          <w:szCs w:val="24"/>
        </w:rPr>
      </w:pPr>
    </w:p>
    <w:p w14:paraId="6ECCA509" w14:textId="2665C5A1" w:rsidR="00142756" w:rsidRPr="00416220" w:rsidRDefault="00142756" w:rsidP="00142756">
      <w:pPr>
        <w:pStyle w:val="Heading1"/>
        <w:spacing w:before="0" w:after="0"/>
        <w:ind w:firstLine="14"/>
        <w:rPr>
          <w:color w:val="1C1C1C"/>
          <w:spacing w:val="1"/>
          <w:w w:val="105"/>
          <w:sz w:val="24"/>
          <w:szCs w:val="24"/>
        </w:rPr>
      </w:pPr>
      <w:r w:rsidRPr="00416220">
        <w:rPr>
          <w:color w:val="1C1C1C"/>
          <w:w w:val="105"/>
          <w:sz w:val="24"/>
          <w:szCs w:val="24"/>
        </w:rPr>
        <w:t>ATTEST</w:t>
      </w:r>
      <w:r w:rsidRPr="00416220">
        <w:rPr>
          <w:color w:val="1C1C1C"/>
          <w:spacing w:val="3"/>
          <w:w w:val="105"/>
          <w:sz w:val="24"/>
          <w:szCs w:val="24"/>
        </w:rPr>
        <w:t xml:space="preserve"> </w:t>
      </w:r>
      <w:r w:rsidRPr="00416220">
        <w:rPr>
          <w:color w:val="1C1C1C"/>
          <w:w w:val="105"/>
          <w:sz w:val="24"/>
          <w:szCs w:val="24"/>
        </w:rPr>
        <w:t>BY THE</w:t>
      </w:r>
      <w:r w:rsidRPr="00416220">
        <w:rPr>
          <w:color w:val="1C1C1C"/>
          <w:spacing w:val="1"/>
          <w:w w:val="105"/>
          <w:sz w:val="24"/>
          <w:szCs w:val="24"/>
        </w:rPr>
        <w:t xml:space="preserve"> </w:t>
      </w:r>
    </w:p>
    <w:p w14:paraId="3BE43BB6" w14:textId="328AF7A7" w:rsidR="00142756" w:rsidRPr="00416220" w:rsidRDefault="00142756" w:rsidP="00142756">
      <w:pPr>
        <w:pStyle w:val="Heading1"/>
        <w:spacing w:before="0" w:after="0"/>
        <w:ind w:firstLine="14"/>
        <w:rPr>
          <w:color w:val="1C1C1C"/>
          <w:sz w:val="24"/>
          <w:szCs w:val="24"/>
        </w:rPr>
      </w:pPr>
      <w:r w:rsidRPr="00416220">
        <w:rPr>
          <w:color w:val="1C1C1C"/>
          <w:sz w:val="24"/>
          <w:szCs w:val="24"/>
        </w:rPr>
        <w:t>SECRETARY</w:t>
      </w:r>
      <w:r w:rsidRPr="00416220">
        <w:rPr>
          <w:color w:val="1C1C1C"/>
          <w:spacing w:val="28"/>
          <w:sz w:val="24"/>
          <w:szCs w:val="24"/>
        </w:rPr>
        <w:t xml:space="preserve"> </w:t>
      </w:r>
      <w:r w:rsidRPr="00416220">
        <w:rPr>
          <w:color w:val="1C1C1C"/>
          <w:sz w:val="24"/>
          <w:szCs w:val="24"/>
        </w:rPr>
        <w:t>OF</w:t>
      </w:r>
      <w:r w:rsidRPr="00416220">
        <w:rPr>
          <w:color w:val="1C1C1C"/>
          <w:spacing w:val="9"/>
          <w:sz w:val="24"/>
          <w:szCs w:val="24"/>
        </w:rPr>
        <w:t xml:space="preserve"> </w:t>
      </w:r>
      <w:r w:rsidRPr="00416220">
        <w:rPr>
          <w:color w:val="1C1C1C"/>
          <w:sz w:val="24"/>
          <w:szCs w:val="24"/>
        </w:rPr>
        <w:t>STATE</w:t>
      </w:r>
    </w:p>
    <w:p w14:paraId="0D5FB8B2" w14:textId="77777777" w:rsidR="009A139F" w:rsidRDefault="009A139F" w:rsidP="009A139F">
      <w:pPr>
        <w:pStyle w:val="BodyText"/>
        <w:rPr>
          <w:sz w:val="24"/>
          <w:szCs w:val="24"/>
          <w:u w:val="single"/>
        </w:rPr>
      </w:pPr>
    </w:p>
    <w:p w14:paraId="41E4E2AB" w14:textId="77777777" w:rsidR="009A139F" w:rsidRDefault="009A139F" w:rsidP="009A139F">
      <w:pPr>
        <w:pStyle w:val="BodyText"/>
        <w:rPr>
          <w:sz w:val="24"/>
          <w:szCs w:val="24"/>
          <w:u w:val="single"/>
        </w:rPr>
      </w:pPr>
    </w:p>
    <w:p w14:paraId="06371EBF" w14:textId="77777777" w:rsidR="009A139F" w:rsidRDefault="009A139F" w:rsidP="009A139F">
      <w:pPr>
        <w:pStyle w:val="BodyText"/>
        <w:rPr>
          <w:sz w:val="24"/>
          <w:szCs w:val="24"/>
          <w:u w:val="single"/>
        </w:rPr>
      </w:pPr>
    </w:p>
    <w:p w14:paraId="301EAF46" w14:textId="2C3D2C9A" w:rsidR="00142756" w:rsidRPr="00416220" w:rsidRDefault="00142756" w:rsidP="009A139F">
      <w:pPr>
        <w:pStyle w:val="BodyText"/>
        <w:rPr>
          <w:sz w:val="24"/>
          <w:szCs w:val="24"/>
          <w:u w:val="single"/>
        </w:rPr>
      </w:pP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p>
    <w:p w14:paraId="2436D511" w14:textId="77777777" w:rsidR="00142756" w:rsidRPr="00416220" w:rsidRDefault="00142756" w:rsidP="009A139F">
      <w:pPr>
        <w:pStyle w:val="BodyText"/>
        <w:rPr>
          <w:b/>
          <w:bCs/>
          <w:sz w:val="24"/>
          <w:szCs w:val="24"/>
        </w:rPr>
      </w:pPr>
      <w:r w:rsidRPr="00416220">
        <w:rPr>
          <w:b/>
          <w:bCs/>
          <w:sz w:val="24"/>
          <w:szCs w:val="24"/>
        </w:rPr>
        <w:t>Nancy Landry</w:t>
      </w:r>
    </w:p>
    <w:p w14:paraId="6698AF56" w14:textId="77777777" w:rsidR="00142756" w:rsidRPr="00416220" w:rsidRDefault="00142756" w:rsidP="009A139F">
      <w:pPr>
        <w:pStyle w:val="BodyText"/>
        <w:rPr>
          <w:b/>
          <w:bCs/>
          <w:sz w:val="24"/>
          <w:szCs w:val="24"/>
        </w:rPr>
      </w:pPr>
      <w:r w:rsidRPr="00416220">
        <w:rPr>
          <w:b/>
          <w:bCs/>
          <w:sz w:val="24"/>
          <w:szCs w:val="24"/>
        </w:rPr>
        <w:t>SECRETARY OF STATE</w:t>
      </w:r>
    </w:p>
    <w:bookmarkEnd w:id="4"/>
    <w:p w14:paraId="0A8B5EFF" w14:textId="77777777" w:rsidR="00142756" w:rsidRPr="0079342B" w:rsidRDefault="00142756" w:rsidP="00142756">
      <w:pPr>
        <w:pStyle w:val="Heading1"/>
        <w:ind w:firstLine="10"/>
        <w:rPr>
          <w:sz w:val="22"/>
          <w:szCs w:val="22"/>
        </w:rPr>
      </w:pPr>
    </w:p>
    <w:p w14:paraId="1FC80D91" w14:textId="77777777" w:rsidR="00142756" w:rsidRPr="0079342B" w:rsidRDefault="00142756" w:rsidP="00142756"/>
    <w:p w14:paraId="646B87DB" w14:textId="39ED556A" w:rsidR="00A824A5" w:rsidRDefault="00A824A5" w:rsidP="00142756">
      <w:pPr>
        <w:tabs>
          <w:tab w:val="center" w:pos="4815"/>
        </w:tabs>
        <w:jc w:val="center"/>
      </w:pPr>
    </w:p>
    <w:sectPr w:rsidR="00A824A5" w:rsidSect="009A139F">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A6C8" w14:textId="77777777" w:rsidR="00617C4F" w:rsidRDefault="00617C4F">
      <w:r>
        <w:separator/>
      </w:r>
    </w:p>
  </w:endnote>
  <w:endnote w:type="continuationSeparator" w:id="0">
    <w:p w14:paraId="1C1693DD" w14:textId="77777777" w:rsidR="00617C4F" w:rsidRDefault="0061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2F8" w14:textId="77777777" w:rsidR="00A824A5" w:rsidRDefault="00A824A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4DE" w14:textId="77777777" w:rsidR="00A824A5" w:rsidRDefault="00A824A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AC0C" w14:textId="77777777" w:rsidR="00A824A5" w:rsidRDefault="00A824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1B7A" w14:textId="77777777" w:rsidR="00617C4F" w:rsidRDefault="00617C4F">
      <w:r>
        <w:separator/>
      </w:r>
    </w:p>
  </w:footnote>
  <w:footnote w:type="continuationSeparator" w:id="0">
    <w:p w14:paraId="1E943B09" w14:textId="77777777" w:rsidR="00617C4F" w:rsidRDefault="0061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4B4B" w14:textId="77777777" w:rsidR="00A824A5" w:rsidRDefault="00A824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EBC2" w14:textId="77777777" w:rsidR="00A824A5" w:rsidRDefault="00A824A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CC0" w14:textId="77777777" w:rsidR="00A824A5" w:rsidRDefault="00A824A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A5"/>
    <w:rsid w:val="00005A45"/>
    <w:rsid w:val="00024148"/>
    <w:rsid w:val="0005205C"/>
    <w:rsid w:val="000924E8"/>
    <w:rsid w:val="000A3512"/>
    <w:rsid w:val="000C5591"/>
    <w:rsid w:val="000C787A"/>
    <w:rsid w:val="000D2602"/>
    <w:rsid w:val="00111E3C"/>
    <w:rsid w:val="00114954"/>
    <w:rsid w:val="00142756"/>
    <w:rsid w:val="00165922"/>
    <w:rsid w:val="00166CC8"/>
    <w:rsid w:val="001F43E0"/>
    <w:rsid w:val="00235A0F"/>
    <w:rsid w:val="00246258"/>
    <w:rsid w:val="002713E4"/>
    <w:rsid w:val="002751A4"/>
    <w:rsid w:val="002B4F7D"/>
    <w:rsid w:val="002D3A00"/>
    <w:rsid w:val="002E181B"/>
    <w:rsid w:val="00315E59"/>
    <w:rsid w:val="0034233A"/>
    <w:rsid w:val="00347076"/>
    <w:rsid w:val="0037473B"/>
    <w:rsid w:val="00395B80"/>
    <w:rsid w:val="003A11D6"/>
    <w:rsid w:val="00411DD4"/>
    <w:rsid w:val="0041594E"/>
    <w:rsid w:val="00416220"/>
    <w:rsid w:val="00462E47"/>
    <w:rsid w:val="00477021"/>
    <w:rsid w:val="00482ED0"/>
    <w:rsid w:val="004F28F7"/>
    <w:rsid w:val="004F79C7"/>
    <w:rsid w:val="0054108A"/>
    <w:rsid w:val="0055043D"/>
    <w:rsid w:val="0055102C"/>
    <w:rsid w:val="005A41C9"/>
    <w:rsid w:val="005A4BB6"/>
    <w:rsid w:val="00617C4F"/>
    <w:rsid w:val="00635D53"/>
    <w:rsid w:val="0065573E"/>
    <w:rsid w:val="00684F34"/>
    <w:rsid w:val="00724920"/>
    <w:rsid w:val="00747E29"/>
    <w:rsid w:val="007712ED"/>
    <w:rsid w:val="0078023F"/>
    <w:rsid w:val="007808E7"/>
    <w:rsid w:val="007A3480"/>
    <w:rsid w:val="007C06B7"/>
    <w:rsid w:val="007E05B0"/>
    <w:rsid w:val="007E3F52"/>
    <w:rsid w:val="0080177F"/>
    <w:rsid w:val="0083607B"/>
    <w:rsid w:val="008B417A"/>
    <w:rsid w:val="008F6440"/>
    <w:rsid w:val="0090703D"/>
    <w:rsid w:val="0096167C"/>
    <w:rsid w:val="009A139F"/>
    <w:rsid w:val="00A824A5"/>
    <w:rsid w:val="00AC36D1"/>
    <w:rsid w:val="00AE5433"/>
    <w:rsid w:val="00B0041A"/>
    <w:rsid w:val="00B12431"/>
    <w:rsid w:val="00B14931"/>
    <w:rsid w:val="00B9312B"/>
    <w:rsid w:val="00BA236E"/>
    <w:rsid w:val="00BF2457"/>
    <w:rsid w:val="00BF396B"/>
    <w:rsid w:val="00C13DCD"/>
    <w:rsid w:val="00C1699E"/>
    <w:rsid w:val="00C56B24"/>
    <w:rsid w:val="00C77CA9"/>
    <w:rsid w:val="00C8646B"/>
    <w:rsid w:val="00CF01EE"/>
    <w:rsid w:val="00D35DFD"/>
    <w:rsid w:val="00D664E6"/>
    <w:rsid w:val="00D87E14"/>
    <w:rsid w:val="00DB02AF"/>
    <w:rsid w:val="00DE380B"/>
    <w:rsid w:val="00E06C61"/>
    <w:rsid w:val="00E266A8"/>
    <w:rsid w:val="00E37045"/>
    <w:rsid w:val="00E62B9E"/>
    <w:rsid w:val="00EC0FD9"/>
    <w:rsid w:val="00EE0907"/>
    <w:rsid w:val="00F00F81"/>
    <w:rsid w:val="00F33890"/>
    <w:rsid w:val="00F670F0"/>
    <w:rsid w:val="00F92D0F"/>
    <w:rsid w:val="00FA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104F"/>
  <w15:docId w15:val="{FAEB8F44-9F0E-4BF1-8DE5-52B8BD0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color w:val="000000"/>
    </w:rPr>
    <w:tblPr>
      <w:tblStyleRowBandSize w:val="1"/>
      <w:tblStyleColBandSize w:val="1"/>
      <w:tblCellMar>
        <w:top w:w="58" w:type="dxa"/>
        <w:left w:w="58" w:type="dxa"/>
        <w:bottom w:w="58" w:type="dxa"/>
        <w:right w:w="58" w:type="dxa"/>
      </w:tblCellMar>
    </w:tblPr>
  </w:style>
  <w:style w:type="paragraph" w:styleId="BalloonText">
    <w:name w:val="Balloon Text"/>
    <w:basedOn w:val="Normal"/>
    <w:link w:val="BalloonTextChar"/>
    <w:uiPriority w:val="99"/>
    <w:semiHidden/>
    <w:unhideWhenUsed/>
    <w:rsid w:val="00E3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45"/>
    <w:rPr>
      <w:rFonts w:ascii="Segoe UI" w:hAnsi="Segoe UI" w:cs="Segoe UI"/>
      <w:sz w:val="18"/>
      <w:szCs w:val="18"/>
    </w:rPr>
  </w:style>
  <w:style w:type="table" w:customStyle="1" w:styleId="TableGrid1">
    <w:name w:val="Table Grid1"/>
    <w:basedOn w:val="TableNormal"/>
    <w:next w:val="TableGrid"/>
    <w:uiPriority w:val="39"/>
    <w:rsid w:val="0055102C"/>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42756"/>
    <w:pPr>
      <w:autoSpaceDE w:val="0"/>
      <w:autoSpaceDN w:val="0"/>
    </w:pPr>
    <w:rPr>
      <w:sz w:val="22"/>
      <w:szCs w:val="22"/>
    </w:rPr>
  </w:style>
  <w:style w:type="character" w:customStyle="1" w:styleId="BodyTextChar">
    <w:name w:val="Body Text Char"/>
    <w:basedOn w:val="DefaultParagraphFont"/>
    <w:link w:val="BodyText"/>
    <w:uiPriority w:val="1"/>
    <w:rsid w:val="001427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31CE7-20A9-4C84-8CE3-B6AE6576DBC7}">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51CFCCF3-F605-4F91-BEC0-9635ABF032F2}">
  <ds:schemaRefs>
    <ds:schemaRef ds:uri="http://schemas.microsoft.com/sharepoint/v3/contenttype/forms"/>
  </ds:schemaRefs>
</ds:datastoreItem>
</file>

<file path=customXml/itemProps3.xml><?xml version="1.0" encoding="utf-8"?>
<ds:datastoreItem xmlns:ds="http://schemas.openxmlformats.org/officeDocument/2006/customXml" ds:itemID="{7034C90B-B9DE-4E4F-9CEB-E6D74FEB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2481</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McGimsey</dc:creator>
  <cp:lastModifiedBy>Andrea Trantham</cp:lastModifiedBy>
  <cp:revision>2</cp:revision>
  <cp:lastPrinted>2025-06-03T20:13:00Z</cp:lastPrinted>
  <dcterms:created xsi:type="dcterms:W3CDTF">2026-03-30T14:28:00Z</dcterms:created>
  <dcterms:modified xsi:type="dcterms:W3CDTF">2026-03-30T14:28:00Z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