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92" w:rsidRDefault="00FE17E9" w:rsidP="00FE17E9">
      <w:pPr>
        <w:pStyle w:val="TOCPart"/>
      </w:pPr>
      <w:r>
        <w:t>P</w:t>
      </w:r>
      <w:r w:rsidRPr="00FE17E9">
        <w:t>art XCI.  Bulletin 1922―Compliance Monitoring Procedures</w:t>
      </w:r>
      <w:r w:rsidR="00785FF5">
        <w:fldChar w:fldCharType="begin"/>
      </w:r>
      <w:r w:rsidR="00785FF5">
        <w:instrText xml:space="preserve"> TOC \h \z \t "Part,1,Chapter,2,Section,3" </w:instrText>
      </w:r>
      <w:r w:rsidR="00785FF5">
        <w:fldChar w:fldCharType="separate"/>
      </w:r>
    </w:p>
    <w:p w:rsidR="00671B92" w:rsidRDefault="00BA0B93">
      <w:pPr>
        <w:pStyle w:val="TOC2"/>
        <w:tabs>
          <w:tab w:val="left" w:pos="1540"/>
          <w:tab w:val="right" w:leader="dot" w:pos="10502"/>
        </w:tabs>
        <w:rPr>
          <w:rFonts w:ascii="Calibri" w:hAnsi="Calibri"/>
          <w:noProof/>
          <w:sz w:val="22"/>
          <w:szCs w:val="22"/>
        </w:rPr>
      </w:pPr>
      <w:hyperlink w:anchor="_Toc309363632" w:history="1">
        <w:r w:rsidR="00671B92" w:rsidRPr="00DC1581">
          <w:rPr>
            <w:rStyle w:val="Hyperlink"/>
            <w:noProof/>
          </w:rPr>
          <w:t>Chapter 1.</w:t>
        </w:r>
        <w:r w:rsidR="00671B92">
          <w:rPr>
            <w:rFonts w:ascii="Calibri" w:hAnsi="Calibri"/>
            <w:noProof/>
            <w:sz w:val="22"/>
            <w:szCs w:val="22"/>
          </w:rPr>
          <w:tab/>
        </w:r>
        <w:r w:rsidR="00671B92" w:rsidRPr="00DC1581">
          <w:rPr>
            <w:rStyle w:val="Hyperlink"/>
            <w:noProof/>
          </w:rPr>
          <w:t>Overview</w:t>
        </w:r>
        <w:r w:rsidR="00671B92">
          <w:rPr>
            <w:noProof/>
            <w:webHidden/>
          </w:rPr>
          <w:tab/>
        </w:r>
        <w:r w:rsidR="00671B92">
          <w:rPr>
            <w:noProof/>
            <w:webHidden/>
          </w:rPr>
          <w:fldChar w:fldCharType="begin"/>
        </w:r>
        <w:r w:rsidR="00671B92">
          <w:rPr>
            <w:noProof/>
            <w:webHidden/>
          </w:rPr>
          <w:instrText xml:space="preserve"> PAGEREF _Toc309363632 \h </w:instrText>
        </w:r>
        <w:r w:rsidR="00671B92">
          <w:rPr>
            <w:noProof/>
            <w:webHidden/>
          </w:rPr>
        </w:r>
        <w:r w:rsidR="00671B92">
          <w:rPr>
            <w:noProof/>
            <w:webHidden/>
          </w:rPr>
          <w:fldChar w:fldCharType="separate"/>
        </w:r>
        <w:r>
          <w:rPr>
            <w:noProof/>
            <w:webHidden/>
          </w:rPr>
          <w:t>1</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3" w:history="1">
        <w:r w:rsidR="00671B92" w:rsidRPr="00DC1581">
          <w:rPr>
            <w:rStyle w:val="Hyperlink"/>
            <w:noProof/>
          </w:rPr>
          <w:t>§101.</w:t>
        </w:r>
        <w:r w:rsidR="00671B92">
          <w:rPr>
            <w:rFonts w:ascii="Calibri" w:hAnsi="Calibri"/>
            <w:noProof/>
            <w:sz w:val="22"/>
            <w:szCs w:val="22"/>
          </w:rPr>
          <w:tab/>
        </w:r>
        <w:r w:rsidR="00671B92" w:rsidRPr="00DC1581">
          <w:rPr>
            <w:rStyle w:val="Hyperlink"/>
            <w:noProof/>
          </w:rPr>
          <w:t>Monitoring</w:t>
        </w:r>
        <w:r w:rsidR="00671B92">
          <w:rPr>
            <w:noProof/>
            <w:webHidden/>
          </w:rPr>
          <w:tab/>
        </w:r>
        <w:r w:rsidR="00671B92">
          <w:rPr>
            <w:noProof/>
            <w:webHidden/>
          </w:rPr>
          <w:fldChar w:fldCharType="begin"/>
        </w:r>
        <w:r w:rsidR="00671B92">
          <w:rPr>
            <w:noProof/>
            <w:webHidden/>
          </w:rPr>
          <w:instrText xml:space="preserve"> PAGEREF _Toc309363633 \h </w:instrText>
        </w:r>
        <w:r w:rsidR="00671B92">
          <w:rPr>
            <w:noProof/>
            <w:webHidden/>
          </w:rPr>
        </w:r>
        <w:r w:rsidR="00671B92">
          <w:rPr>
            <w:noProof/>
            <w:webHidden/>
          </w:rPr>
          <w:fldChar w:fldCharType="separate"/>
        </w:r>
        <w:r>
          <w:rPr>
            <w:noProof/>
            <w:webHidden/>
          </w:rPr>
          <w:t>1</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4" w:history="1">
        <w:r w:rsidR="00671B92" w:rsidRPr="00DC1581">
          <w:rPr>
            <w:rStyle w:val="Hyperlink"/>
            <w:noProof/>
          </w:rPr>
          <w:t>§103.</w:t>
        </w:r>
        <w:r w:rsidR="00671B92">
          <w:rPr>
            <w:rFonts w:ascii="Calibri" w:hAnsi="Calibri"/>
            <w:noProof/>
            <w:sz w:val="22"/>
            <w:szCs w:val="22"/>
          </w:rPr>
          <w:tab/>
        </w:r>
        <w:r w:rsidR="00671B92" w:rsidRPr="00DC1581">
          <w:rPr>
            <w:rStyle w:val="Hyperlink"/>
            <w:noProof/>
          </w:rPr>
          <w:t>Authority</w:t>
        </w:r>
        <w:r w:rsidR="00671B92">
          <w:rPr>
            <w:noProof/>
            <w:webHidden/>
          </w:rPr>
          <w:tab/>
        </w:r>
        <w:r w:rsidR="00671B92">
          <w:rPr>
            <w:noProof/>
            <w:webHidden/>
          </w:rPr>
          <w:fldChar w:fldCharType="begin"/>
        </w:r>
        <w:r w:rsidR="00671B92">
          <w:rPr>
            <w:noProof/>
            <w:webHidden/>
          </w:rPr>
          <w:instrText xml:space="preserve"> PAGEREF _Toc309363634 \h </w:instrText>
        </w:r>
        <w:r w:rsidR="00671B92">
          <w:rPr>
            <w:noProof/>
            <w:webHidden/>
          </w:rPr>
        </w:r>
        <w:r w:rsidR="00671B92">
          <w:rPr>
            <w:noProof/>
            <w:webHidden/>
          </w:rPr>
          <w:fldChar w:fldCharType="separate"/>
        </w:r>
        <w:r>
          <w:rPr>
            <w:noProof/>
            <w:webHidden/>
          </w:rPr>
          <w:t>1</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5" w:history="1">
        <w:r w:rsidR="00671B92" w:rsidRPr="00DC1581">
          <w:rPr>
            <w:rStyle w:val="Hyperlink"/>
            <w:noProof/>
          </w:rPr>
          <w:t>§105.</w:t>
        </w:r>
        <w:r w:rsidR="00671B92">
          <w:rPr>
            <w:rFonts w:ascii="Calibri" w:hAnsi="Calibri"/>
            <w:noProof/>
            <w:sz w:val="22"/>
            <w:szCs w:val="22"/>
          </w:rPr>
          <w:tab/>
        </w:r>
        <w:r w:rsidR="00671B92" w:rsidRPr="00DC1581">
          <w:rPr>
            <w:rStyle w:val="Hyperlink"/>
            <w:noProof/>
          </w:rPr>
          <w:t>Local Educational Agencies (LEAs)</w:t>
        </w:r>
        <w:r w:rsidR="00671B92">
          <w:rPr>
            <w:noProof/>
            <w:webHidden/>
          </w:rPr>
          <w:tab/>
        </w:r>
        <w:r w:rsidR="00671B92">
          <w:rPr>
            <w:noProof/>
            <w:webHidden/>
          </w:rPr>
          <w:fldChar w:fldCharType="begin"/>
        </w:r>
        <w:r w:rsidR="00671B92">
          <w:rPr>
            <w:noProof/>
            <w:webHidden/>
          </w:rPr>
          <w:instrText xml:space="preserve"> PAGEREF _Toc309363635 \h </w:instrText>
        </w:r>
        <w:r w:rsidR="00671B92">
          <w:rPr>
            <w:noProof/>
            <w:webHidden/>
          </w:rPr>
        </w:r>
        <w:r w:rsidR="00671B92">
          <w:rPr>
            <w:noProof/>
            <w:webHidden/>
          </w:rPr>
          <w:fldChar w:fldCharType="separate"/>
        </w:r>
        <w:r>
          <w:rPr>
            <w:noProof/>
            <w:webHidden/>
          </w:rPr>
          <w:t>2</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6" w:history="1">
        <w:r w:rsidR="00671B92" w:rsidRPr="00DC1581">
          <w:rPr>
            <w:rStyle w:val="Hyperlink"/>
            <w:noProof/>
          </w:rPr>
          <w:t>§107.</w:t>
        </w:r>
        <w:r w:rsidR="00671B92">
          <w:rPr>
            <w:rFonts w:ascii="Calibri" w:hAnsi="Calibri"/>
            <w:noProof/>
            <w:sz w:val="22"/>
            <w:szCs w:val="22"/>
          </w:rPr>
          <w:tab/>
        </w:r>
        <w:r w:rsidR="00671B92" w:rsidRPr="00DC1581">
          <w:rPr>
            <w:rStyle w:val="Hyperlink"/>
            <w:noProof/>
          </w:rPr>
          <w:t>Corrective Acti</w:t>
        </w:r>
        <w:bookmarkStart w:id="0" w:name="_GoBack"/>
        <w:bookmarkEnd w:id="0"/>
        <w:r w:rsidR="00671B92" w:rsidRPr="00DC1581">
          <w:rPr>
            <w:rStyle w:val="Hyperlink"/>
            <w:noProof/>
          </w:rPr>
          <w:t>on and Sanctions</w:t>
        </w:r>
        <w:r w:rsidR="00671B92">
          <w:rPr>
            <w:noProof/>
            <w:webHidden/>
          </w:rPr>
          <w:tab/>
        </w:r>
        <w:r w:rsidR="00671B92">
          <w:rPr>
            <w:noProof/>
            <w:webHidden/>
          </w:rPr>
          <w:fldChar w:fldCharType="begin"/>
        </w:r>
        <w:r w:rsidR="00671B92">
          <w:rPr>
            <w:noProof/>
            <w:webHidden/>
          </w:rPr>
          <w:instrText xml:space="preserve"> PAGEREF _Toc309363636 \h </w:instrText>
        </w:r>
        <w:r w:rsidR="00671B92">
          <w:rPr>
            <w:noProof/>
            <w:webHidden/>
          </w:rPr>
        </w:r>
        <w:r w:rsidR="00671B92">
          <w:rPr>
            <w:noProof/>
            <w:webHidden/>
          </w:rPr>
          <w:fldChar w:fldCharType="separate"/>
        </w:r>
        <w:r>
          <w:rPr>
            <w:noProof/>
            <w:webHidden/>
          </w:rPr>
          <w:t>2</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7" w:history="1">
        <w:r w:rsidR="00671B92" w:rsidRPr="00DC1581">
          <w:rPr>
            <w:rStyle w:val="Hyperlink"/>
            <w:noProof/>
          </w:rPr>
          <w:t>§109.</w:t>
        </w:r>
        <w:r w:rsidR="00671B92">
          <w:rPr>
            <w:rFonts w:ascii="Calibri" w:hAnsi="Calibri"/>
            <w:noProof/>
            <w:sz w:val="22"/>
            <w:szCs w:val="22"/>
          </w:rPr>
          <w:tab/>
        </w:r>
        <w:r w:rsidR="00671B92" w:rsidRPr="00DC1581">
          <w:rPr>
            <w:rStyle w:val="Hyperlink"/>
            <w:noProof/>
          </w:rPr>
          <w:t>Components of the Continuous Improvement Monitoring Process</w:t>
        </w:r>
        <w:r w:rsidR="00671B92">
          <w:rPr>
            <w:noProof/>
            <w:webHidden/>
          </w:rPr>
          <w:tab/>
        </w:r>
        <w:r w:rsidR="00671B92">
          <w:rPr>
            <w:noProof/>
            <w:webHidden/>
          </w:rPr>
          <w:fldChar w:fldCharType="begin"/>
        </w:r>
        <w:r w:rsidR="00671B92">
          <w:rPr>
            <w:noProof/>
            <w:webHidden/>
          </w:rPr>
          <w:instrText xml:space="preserve"> PAGEREF _Toc309363637 \h </w:instrText>
        </w:r>
        <w:r w:rsidR="00671B92">
          <w:rPr>
            <w:noProof/>
            <w:webHidden/>
          </w:rPr>
        </w:r>
        <w:r w:rsidR="00671B92">
          <w:rPr>
            <w:noProof/>
            <w:webHidden/>
          </w:rPr>
          <w:fldChar w:fldCharType="separate"/>
        </w:r>
        <w:r>
          <w:rPr>
            <w:noProof/>
            <w:webHidden/>
          </w:rPr>
          <w:t>3</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38" w:history="1">
        <w:r w:rsidR="00671B92" w:rsidRPr="00DC1581">
          <w:rPr>
            <w:rStyle w:val="Hyperlink"/>
            <w:noProof/>
          </w:rPr>
          <w:t>§111.</w:t>
        </w:r>
        <w:r w:rsidR="00671B92">
          <w:rPr>
            <w:rFonts w:ascii="Calibri" w:hAnsi="Calibri"/>
            <w:noProof/>
            <w:sz w:val="22"/>
            <w:szCs w:val="22"/>
          </w:rPr>
          <w:tab/>
        </w:r>
        <w:r w:rsidR="00671B92" w:rsidRPr="00DC1581">
          <w:rPr>
            <w:rStyle w:val="Hyperlink"/>
            <w:noProof/>
          </w:rPr>
          <w:t>Purpose</w:t>
        </w:r>
        <w:r w:rsidR="00671B92">
          <w:rPr>
            <w:noProof/>
            <w:webHidden/>
          </w:rPr>
          <w:tab/>
        </w:r>
        <w:r w:rsidR="00671B92">
          <w:rPr>
            <w:noProof/>
            <w:webHidden/>
          </w:rPr>
          <w:fldChar w:fldCharType="begin"/>
        </w:r>
        <w:r w:rsidR="00671B92">
          <w:rPr>
            <w:noProof/>
            <w:webHidden/>
          </w:rPr>
          <w:instrText xml:space="preserve"> PAGEREF _Toc309363638 \h </w:instrText>
        </w:r>
        <w:r w:rsidR="00671B92">
          <w:rPr>
            <w:noProof/>
            <w:webHidden/>
          </w:rPr>
        </w:r>
        <w:r w:rsidR="00671B92">
          <w:rPr>
            <w:noProof/>
            <w:webHidden/>
          </w:rPr>
          <w:fldChar w:fldCharType="separate"/>
        </w:r>
        <w:r>
          <w:rPr>
            <w:noProof/>
            <w:webHidden/>
          </w:rPr>
          <w:t>3</w:t>
        </w:r>
        <w:r w:rsidR="00671B92">
          <w:rPr>
            <w:noProof/>
            <w:webHidden/>
          </w:rPr>
          <w:fldChar w:fldCharType="end"/>
        </w:r>
      </w:hyperlink>
    </w:p>
    <w:p w:rsidR="00671B92" w:rsidRDefault="00BA0B93">
      <w:pPr>
        <w:pStyle w:val="TOC2"/>
        <w:tabs>
          <w:tab w:val="left" w:pos="1540"/>
          <w:tab w:val="right" w:leader="dot" w:pos="10502"/>
        </w:tabs>
        <w:rPr>
          <w:rFonts w:ascii="Calibri" w:hAnsi="Calibri"/>
          <w:noProof/>
          <w:sz w:val="22"/>
          <w:szCs w:val="22"/>
        </w:rPr>
      </w:pPr>
      <w:hyperlink w:anchor="_Toc309363639" w:history="1">
        <w:r w:rsidR="00671B92" w:rsidRPr="00DC1581">
          <w:rPr>
            <w:rStyle w:val="Hyperlink"/>
            <w:noProof/>
          </w:rPr>
          <w:t>Chapter 3.</w:t>
        </w:r>
        <w:r w:rsidR="00671B92">
          <w:rPr>
            <w:rFonts w:ascii="Calibri" w:hAnsi="Calibri"/>
            <w:noProof/>
            <w:sz w:val="22"/>
            <w:szCs w:val="22"/>
          </w:rPr>
          <w:tab/>
        </w:r>
        <w:r w:rsidR="00671B92" w:rsidRPr="00DC1581">
          <w:rPr>
            <w:rStyle w:val="Hyperlink"/>
            <w:noProof/>
          </w:rPr>
          <w:t>Operational Procedures for Compliance Monitoring</w:t>
        </w:r>
        <w:r w:rsidR="00671B92">
          <w:rPr>
            <w:noProof/>
            <w:webHidden/>
          </w:rPr>
          <w:tab/>
        </w:r>
        <w:r w:rsidR="00671B92">
          <w:rPr>
            <w:noProof/>
            <w:webHidden/>
          </w:rPr>
          <w:fldChar w:fldCharType="begin"/>
        </w:r>
        <w:r w:rsidR="00671B92">
          <w:rPr>
            <w:noProof/>
            <w:webHidden/>
          </w:rPr>
          <w:instrText xml:space="preserve"> PAGEREF _Toc309363639 \h </w:instrText>
        </w:r>
        <w:r w:rsidR="00671B92">
          <w:rPr>
            <w:noProof/>
            <w:webHidden/>
          </w:rPr>
        </w:r>
        <w:r w:rsidR="00671B92">
          <w:rPr>
            <w:noProof/>
            <w:webHidden/>
          </w:rPr>
          <w:fldChar w:fldCharType="separate"/>
        </w:r>
        <w:r>
          <w:rPr>
            <w:noProof/>
            <w:webHidden/>
          </w:rPr>
          <w:t>3</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0" w:history="1">
        <w:r w:rsidR="00671B92" w:rsidRPr="00DC1581">
          <w:rPr>
            <w:rStyle w:val="Hyperlink"/>
            <w:noProof/>
          </w:rPr>
          <w:t>§301.</w:t>
        </w:r>
        <w:r w:rsidR="00671B92">
          <w:rPr>
            <w:rFonts w:ascii="Calibri" w:hAnsi="Calibri"/>
            <w:noProof/>
            <w:sz w:val="22"/>
            <w:szCs w:val="22"/>
          </w:rPr>
          <w:tab/>
        </w:r>
        <w:r w:rsidR="00671B92" w:rsidRPr="00DC1581">
          <w:rPr>
            <w:rStyle w:val="Hyperlink"/>
            <w:noProof/>
          </w:rPr>
          <w:t>Categories of Monitoring</w:t>
        </w:r>
        <w:r w:rsidR="00671B92">
          <w:rPr>
            <w:noProof/>
            <w:webHidden/>
          </w:rPr>
          <w:tab/>
        </w:r>
        <w:r w:rsidR="00671B92">
          <w:rPr>
            <w:noProof/>
            <w:webHidden/>
          </w:rPr>
          <w:fldChar w:fldCharType="begin"/>
        </w:r>
        <w:r w:rsidR="00671B92">
          <w:rPr>
            <w:noProof/>
            <w:webHidden/>
          </w:rPr>
          <w:instrText xml:space="preserve"> PAGEREF _Toc309363640 \h </w:instrText>
        </w:r>
        <w:r w:rsidR="00671B92">
          <w:rPr>
            <w:noProof/>
            <w:webHidden/>
          </w:rPr>
        </w:r>
        <w:r w:rsidR="00671B92">
          <w:rPr>
            <w:noProof/>
            <w:webHidden/>
          </w:rPr>
          <w:fldChar w:fldCharType="separate"/>
        </w:r>
        <w:r>
          <w:rPr>
            <w:noProof/>
            <w:webHidden/>
          </w:rPr>
          <w:t>3</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1" w:history="1">
        <w:r w:rsidR="00671B92" w:rsidRPr="00DC1581">
          <w:rPr>
            <w:rStyle w:val="Hyperlink"/>
            <w:noProof/>
          </w:rPr>
          <w:t>§303.</w:t>
        </w:r>
        <w:r w:rsidR="00671B92">
          <w:rPr>
            <w:rFonts w:ascii="Calibri" w:hAnsi="Calibri"/>
            <w:noProof/>
            <w:sz w:val="22"/>
            <w:szCs w:val="22"/>
          </w:rPr>
          <w:tab/>
        </w:r>
        <w:r w:rsidR="00671B92" w:rsidRPr="00DC1581">
          <w:rPr>
            <w:rStyle w:val="Hyperlink"/>
            <w:noProof/>
          </w:rPr>
          <w:t>Timelines</w:t>
        </w:r>
        <w:r w:rsidR="00671B92">
          <w:rPr>
            <w:noProof/>
            <w:webHidden/>
          </w:rPr>
          <w:tab/>
        </w:r>
        <w:r w:rsidR="00671B92">
          <w:rPr>
            <w:noProof/>
            <w:webHidden/>
          </w:rPr>
          <w:fldChar w:fldCharType="begin"/>
        </w:r>
        <w:r w:rsidR="00671B92">
          <w:rPr>
            <w:noProof/>
            <w:webHidden/>
          </w:rPr>
          <w:instrText xml:space="preserve"> PAGEREF _Toc309363641 \h </w:instrText>
        </w:r>
        <w:r w:rsidR="00671B92">
          <w:rPr>
            <w:noProof/>
            <w:webHidden/>
          </w:rPr>
        </w:r>
        <w:r w:rsidR="00671B92">
          <w:rPr>
            <w:noProof/>
            <w:webHidden/>
          </w:rPr>
          <w:fldChar w:fldCharType="separate"/>
        </w:r>
        <w:r>
          <w:rPr>
            <w:noProof/>
            <w:webHidden/>
          </w:rPr>
          <w:t>4</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2" w:history="1">
        <w:r w:rsidR="00671B92" w:rsidRPr="00DC1581">
          <w:rPr>
            <w:rStyle w:val="Hyperlink"/>
            <w:noProof/>
          </w:rPr>
          <w:t>§305.</w:t>
        </w:r>
        <w:r w:rsidR="00671B92">
          <w:rPr>
            <w:rFonts w:ascii="Calibri" w:hAnsi="Calibri"/>
            <w:noProof/>
            <w:sz w:val="22"/>
            <w:szCs w:val="22"/>
          </w:rPr>
          <w:tab/>
        </w:r>
        <w:r w:rsidR="00671B92" w:rsidRPr="00DC1581">
          <w:rPr>
            <w:rStyle w:val="Hyperlink"/>
            <w:noProof/>
          </w:rPr>
          <w:t>On-Site Visits</w:t>
        </w:r>
        <w:r w:rsidR="00671B92">
          <w:rPr>
            <w:noProof/>
            <w:webHidden/>
          </w:rPr>
          <w:tab/>
        </w:r>
        <w:r w:rsidR="00671B92">
          <w:rPr>
            <w:noProof/>
            <w:webHidden/>
          </w:rPr>
          <w:fldChar w:fldCharType="begin"/>
        </w:r>
        <w:r w:rsidR="00671B92">
          <w:rPr>
            <w:noProof/>
            <w:webHidden/>
          </w:rPr>
          <w:instrText xml:space="preserve"> PAGEREF _Toc309363642 \h </w:instrText>
        </w:r>
        <w:r w:rsidR="00671B92">
          <w:rPr>
            <w:noProof/>
            <w:webHidden/>
          </w:rPr>
        </w:r>
        <w:r w:rsidR="00671B92">
          <w:rPr>
            <w:noProof/>
            <w:webHidden/>
          </w:rPr>
          <w:fldChar w:fldCharType="separate"/>
        </w:r>
        <w:r>
          <w:rPr>
            <w:noProof/>
            <w:webHidden/>
          </w:rPr>
          <w:t>4</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3" w:history="1">
        <w:r w:rsidR="00671B92" w:rsidRPr="00DC1581">
          <w:rPr>
            <w:rStyle w:val="Hyperlink"/>
            <w:noProof/>
          </w:rPr>
          <w:t>§307.</w:t>
        </w:r>
        <w:r w:rsidR="00671B92">
          <w:rPr>
            <w:rFonts w:ascii="Calibri" w:hAnsi="Calibri"/>
            <w:noProof/>
            <w:sz w:val="22"/>
            <w:szCs w:val="22"/>
          </w:rPr>
          <w:tab/>
        </w:r>
        <w:r w:rsidR="00671B92" w:rsidRPr="00DC1581">
          <w:rPr>
            <w:rStyle w:val="Hyperlink"/>
            <w:noProof/>
          </w:rPr>
          <w:t>Regulatory Issues Reviewed On-Site</w:t>
        </w:r>
        <w:r w:rsidR="00671B92">
          <w:rPr>
            <w:noProof/>
            <w:webHidden/>
          </w:rPr>
          <w:tab/>
        </w:r>
        <w:r w:rsidR="00671B92">
          <w:rPr>
            <w:noProof/>
            <w:webHidden/>
          </w:rPr>
          <w:fldChar w:fldCharType="begin"/>
        </w:r>
        <w:r w:rsidR="00671B92">
          <w:rPr>
            <w:noProof/>
            <w:webHidden/>
          </w:rPr>
          <w:instrText xml:space="preserve"> PAGEREF _Toc309363643 \h </w:instrText>
        </w:r>
        <w:r w:rsidR="00671B92">
          <w:rPr>
            <w:noProof/>
            <w:webHidden/>
          </w:rPr>
        </w:r>
        <w:r w:rsidR="00671B92">
          <w:rPr>
            <w:noProof/>
            <w:webHidden/>
          </w:rPr>
          <w:fldChar w:fldCharType="separate"/>
        </w:r>
        <w:r>
          <w:rPr>
            <w:noProof/>
            <w:webHidden/>
          </w:rPr>
          <w:t>4</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4" w:history="1">
        <w:r w:rsidR="00671B92" w:rsidRPr="00DC1581">
          <w:rPr>
            <w:rStyle w:val="Hyperlink"/>
            <w:noProof/>
          </w:rPr>
          <w:t>§309.</w:t>
        </w:r>
        <w:r w:rsidR="00671B92">
          <w:rPr>
            <w:rFonts w:ascii="Calibri" w:hAnsi="Calibri"/>
            <w:noProof/>
            <w:sz w:val="22"/>
            <w:szCs w:val="22"/>
          </w:rPr>
          <w:tab/>
        </w:r>
        <w:r w:rsidR="00671B92" w:rsidRPr="00DC1581">
          <w:rPr>
            <w:rStyle w:val="Hyperlink"/>
            <w:noProof/>
          </w:rPr>
          <w:t>Activities Conducted Prior to the On-Site Visit</w:t>
        </w:r>
        <w:r w:rsidR="00671B92">
          <w:rPr>
            <w:noProof/>
            <w:webHidden/>
          </w:rPr>
          <w:tab/>
        </w:r>
        <w:r w:rsidR="00671B92">
          <w:rPr>
            <w:noProof/>
            <w:webHidden/>
          </w:rPr>
          <w:fldChar w:fldCharType="begin"/>
        </w:r>
        <w:r w:rsidR="00671B92">
          <w:rPr>
            <w:noProof/>
            <w:webHidden/>
          </w:rPr>
          <w:instrText xml:space="preserve"> PAGEREF _Toc309363644 \h </w:instrText>
        </w:r>
        <w:r w:rsidR="00671B92">
          <w:rPr>
            <w:noProof/>
            <w:webHidden/>
          </w:rPr>
        </w:r>
        <w:r w:rsidR="00671B92">
          <w:rPr>
            <w:noProof/>
            <w:webHidden/>
          </w:rPr>
          <w:fldChar w:fldCharType="separate"/>
        </w:r>
        <w:r>
          <w:rPr>
            <w:noProof/>
            <w:webHidden/>
          </w:rPr>
          <w:t>4</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5" w:history="1">
        <w:r w:rsidR="00671B92" w:rsidRPr="00DC1581">
          <w:rPr>
            <w:rStyle w:val="Hyperlink"/>
            <w:noProof/>
          </w:rPr>
          <w:t>§311.</w:t>
        </w:r>
        <w:r w:rsidR="00671B92">
          <w:rPr>
            <w:rFonts w:ascii="Calibri" w:hAnsi="Calibri"/>
            <w:noProof/>
            <w:sz w:val="22"/>
            <w:szCs w:val="22"/>
          </w:rPr>
          <w:tab/>
        </w:r>
        <w:r w:rsidR="00671B92" w:rsidRPr="00DC1581">
          <w:rPr>
            <w:rStyle w:val="Hyperlink"/>
            <w:noProof/>
          </w:rPr>
          <w:t>Activities Conducted During the On-Site Visit</w:t>
        </w:r>
        <w:r w:rsidR="00671B92">
          <w:rPr>
            <w:noProof/>
            <w:webHidden/>
          </w:rPr>
          <w:tab/>
        </w:r>
        <w:r w:rsidR="00671B92">
          <w:rPr>
            <w:noProof/>
            <w:webHidden/>
          </w:rPr>
          <w:fldChar w:fldCharType="begin"/>
        </w:r>
        <w:r w:rsidR="00671B92">
          <w:rPr>
            <w:noProof/>
            <w:webHidden/>
          </w:rPr>
          <w:instrText xml:space="preserve"> PAGEREF _Toc309363645 \h </w:instrText>
        </w:r>
        <w:r w:rsidR="00671B92">
          <w:rPr>
            <w:noProof/>
            <w:webHidden/>
          </w:rPr>
        </w:r>
        <w:r w:rsidR="00671B92">
          <w:rPr>
            <w:noProof/>
            <w:webHidden/>
          </w:rPr>
          <w:fldChar w:fldCharType="separate"/>
        </w:r>
        <w:r>
          <w:rPr>
            <w:noProof/>
            <w:webHidden/>
          </w:rPr>
          <w:t>5</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6" w:history="1">
        <w:r w:rsidR="00671B92" w:rsidRPr="00DC1581">
          <w:rPr>
            <w:rStyle w:val="Hyperlink"/>
            <w:noProof/>
          </w:rPr>
          <w:t>§313.</w:t>
        </w:r>
        <w:r w:rsidR="00671B92">
          <w:rPr>
            <w:rFonts w:ascii="Calibri" w:hAnsi="Calibri"/>
            <w:noProof/>
            <w:sz w:val="22"/>
            <w:szCs w:val="22"/>
          </w:rPr>
          <w:tab/>
        </w:r>
        <w:r w:rsidR="00671B92" w:rsidRPr="00DC1581">
          <w:rPr>
            <w:rStyle w:val="Hyperlink"/>
            <w:noProof/>
          </w:rPr>
          <w:t>Activities/Procedures at the Completion of the On-Site Visit</w:t>
        </w:r>
        <w:r w:rsidR="00671B92">
          <w:rPr>
            <w:noProof/>
            <w:webHidden/>
          </w:rPr>
          <w:tab/>
        </w:r>
        <w:r w:rsidR="00671B92">
          <w:rPr>
            <w:noProof/>
            <w:webHidden/>
          </w:rPr>
          <w:fldChar w:fldCharType="begin"/>
        </w:r>
        <w:r w:rsidR="00671B92">
          <w:rPr>
            <w:noProof/>
            <w:webHidden/>
          </w:rPr>
          <w:instrText xml:space="preserve"> PAGEREF _Toc309363646 \h </w:instrText>
        </w:r>
        <w:r w:rsidR="00671B92">
          <w:rPr>
            <w:noProof/>
            <w:webHidden/>
          </w:rPr>
        </w:r>
        <w:r w:rsidR="00671B92">
          <w:rPr>
            <w:noProof/>
            <w:webHidden/>
          </w:rPr>
          <w:fldChar w:fldCharType="separate"/>
        </w:r>
        <w:r>
          <w:rPr>
            <w:noProof/>
            <w:webHidden/>
          </w:rPr>
          <w:t>5</w:t>
        </w:r>
        <w:r w:rsidR="00671B92">
          <w:rPr>
            <w:noProof/>
            <w:webHidden/>
          </w:rPr>
          <w:fldChar w:fldCharType="end"/>
        </w:r>
      </w:hyperlink>
    </w:p>
    <w:p w:rsidR="00671B92" w:rsidRDefault="00BA0B93">
      <w:pPr>
        <w:pStyle w:val="TOC3"/>
        <w:tabs>
          <w:tab w:val="left" w:pos="1320"/>
          <w:tab w:val="right" w:leader="dot" w:pos="10502"/>
        </w:tabs>
        <w:rPr>
          <w:rFonts w:ascii="Calibri" w:hAnsi="Calibri"/>
          <w:noProof/>
          <w:sz w:val="22"/>
          <w:szCs w:val="22"/>
        </w:rPr>
      </w:pPr>
      <w:hyperlink w:anchor="_Toc309363647" w:history="1">
        <w:r w:rsidR="00671B92" w:rsidRPr="00DC1581">
          <w:rPr>
            <w:rStyle w:val="Hyperlink"/>
            <w:noProof/>
          </w:rPr>
          <w:t>§315.</w:t>
        </w:r>
        <w:r w:rsidR="00671B92">
          <w:rPr>
            <w:rFonts w:ascii="Calibri" w:hAnsi="Calibri"/>
            <w:noProof/>
            <w:sz w:val="22"/>
            <w:szCs w:val="22"/>
          </w:rPr>
          <w:tab/>
        </w:r>
        <w:r w:rsidR="00671B92" w:rsidRPr="00DC1581">
          <w:rPr>
            <w:rStyle w:val="Hyperlink"/>
            <w:noProof/>
          </w:rPr>
          <w:t>Validation of Corrective Action</w:t>
        </w:r>
        <w:r w:rsidR="00671B92">
          <w:rPr>
            <w:noProof/>
            <w:webHidden/>
          </w:rPr>
          <w:tab/>
        </w:r>
        <w:r w:rsidR="00671B92">
          <w:rPr>
            <w:noProof/>
            <w:webHidden/>
          </w:rPr>
          <w:fldChar w:fldCharType="begin"/>
        </w:r>
        <w:r w:rsidR="00671B92">
          <w:rPr>
            <w:noProof/>
            <w:webHidden/>
          </w:rPr>
          <w:instrText xml:space="preserve"> PAGEREF _Toc309363647 \h </w:instrText>
        </w:r>
        <w:r w:rsidR="00671B92">
          <w:rPr>
            <w:noProof/>
            <w:webHidden/>
          </w:rPr>
        </w:r>
        <w:r w:rsidR="00671B92">
          <w:rPr>
            <w:noProof/>
            <w:webHidden/>
          </w:rPr>
          <w:fldChar w:fldCharType="separate"/>
        </w:r>
        <w:r>
          <w:rPr>
            <w:noProof/>
            <w:webHidden/>
          </w:rPr>
          <w:t>5</w:t>
        </w:r>
        <w:r w:rsidR="00671B92">
          <w:rPr>
            <w:noProof/>
            <w:webHidden/>
          </w:rPr>
          <w:fldChar w:fldCharType="end"/>
        </w:r>
      </w:hyperlink>
    </w:p>
    <w:p w:rsidR="00785FF5" w:rsidRDefault="00785FF5" w:rsidP="001E33C0">
      <w:pPr>
        <w:pStyle w:val="TOCIndex"/>
      </w:pPr>
      <w:r>
        <w:fldChar w:fldCharType="end"/>
      </w:r>
    </w:p>
    <w:p w:rsidR="00785FF5" w:rsidRDefault="00785FF5" w:rsidP="001E33C0">
      <w:pPr>
        <w:pStyle w:val="TOCIndex"/>
      </w:pPr>
    </w:p>
    <w:p w:rsidR="00785FF5" w:rsidRDefault="00785FF5" w:rsidP="001E33C0">
      <w:pPr>
        <w:pStyle w:val="TOCIndex"/>
      </w:pPr>
    </w:p>
    <w:p w:rsidR="00A2343C" w:rsidRDefault="00A2343C" w:rsidP="001E33C0">
      <w:pPr>
        <w:pStyle w:val="TOCIndex"/>
        <w:sectPr w:rsidR="00A2343C">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A2343C" w:rsidRDefault="00A2343C">
      <w:pPr>
        <w:pStyle w:val="Title1"/>
      </w:pPr>
      <w:bookmarkStart w:id="1" w:name="StartTitleHere"/>
      <w:bookmarkEnd w:id="1"/>
      <w:r>
        <w:lastRenderedPageBreak/>
        <w:t xml:space="preserve">Title </w:t>
      </w:r>
      <w:bookmarkStart w:id="2" w:name="TitleNumber"/>
      <w:r>
        <w:t>28</w:t>
      </w:r>
      <w:bookmarkEnd w:id="2"/>
    </w:p>
    <w:p w:rsidR="00A2343C" w:rsidRDefault="00A2343C">
      <w:pPr>
        <w:pStyle w:val="Title2"/>
      </w:pPr>
      <w:bookmarkStart w:id="3" w:name="TitleName"/>
      <w:r>
        <w:t>EDUCATION</w:t>
      </w:r>
      <w:bookmarkEnd w:id="3"/>
    </w:p>
    <w:p w:rsidR="00A2343C" w:rsidRDefault="00A2343C">
      <w:pPr>
        <w:pStyle w:val="Part"/>
      </w:pPr>
      <w:bookmarkStart w:id="4" w:name="TOC_Part0"/>
      <w:bookmarkStart w:id="5" w:name="_Toc148946282"/>
      <w:bookmarkStart w:id="6" w:name="_Toc309363631"/>
      <w:r>
        <w:t>Part XCI.  Bulletin 1922</w:t>
      </w:r>
      <w:r w:rsidR="00C82C27">
        <w:t>―</w:t>
      </w:r>
      <w:r>
        <w:t>Compliance Monitoring Procedures</w:t>
      </w:r>
      <w:bookmarkEnd w:id="4"/>
      <w:bookmarkEnd w:id="5"/>
      <w:bookmarkEnd w:id="6"/>
    </w:p>
    <w:p w:rsidR="00A2343C" w:rsidRDefault="00A2343C">
      <w:pPr>
        <w:pStyle w:val="Part"/>
      </w:pPr>
    </w:p>
    <w:p w:rsidR="00A2343C" w:rsidRDefault="00A2343C">
      <w:pPr>
        <w:pStyle w:val="Part"/>
        <w:sectPr w:rsidR="00A2343C">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A2343C" w:rsidRDefault="00A2343C" w:rsidP="00FB52A4">
      <w:pPr>
        <w:pStyle w:val="Chapter"/>
        <w:tabs>
          <w:tab w:val="clear" w:pos="1440"/>
          <w:tab w:val="clear" w:pos="1620"/>
          <w:tab w:val="left" w:pos="1680"/>
        </w:tabs>
      </w:pPr>
      <w:bookmarkStart w:id="7" w:name="TOC_Chap2"/>
      <w:bookmarkStart w:id="8" w:name="_Toc309363632"/>
      <w:bookmarkStart w:id="9" w:name="TextCutPoint"/>
      <w:r>
        <w:t>Chapter 1.</w:t>
      </w:r>
      <w:bookmarkEnd w:id="7"/>
      <w:r>
        <w:tab/>
      </w:r>
      <w:bookmarkStart w:id="10" w:name="TOCT_Chap2"/>
      <w:r>
        <w:t>Overview</w:t>
      </w:r>
      <w:bookmarkEnd w:id="8"/>
      <w:bookmarkEnd w:id="10"/>
    </w:p>
    <w:p w:rsidR="00A2343C" w:rsidRDefault="00A2343C">
      <w:pPr>
        <w:pStyle w:val="Section"/>
      </w:pPr>
      <w:bookmarkStart w:id="11" w:name="_Toc309363633"/>
      <w:r>
        <w:t>§101.</w:t>
      </w:r>
      <w:r>
        <w:tab/>
        <w:t>Monitoring</w:t>
      </w:r>
      <w:bookmarkEnd w:id="11"/>
      <w:r>
        <w:fldChar w:fldCharType="begin"/>
      </w:r>
      <w:r>
        <w:instrText xml:space="preserve"> XE "Monitoring" </w:instrText>
      </w:r>
      <w:r>
        <w:fldChar w:fldCharType="end"/>
      </w:r>
    </w:p>
    <w:p w:rsidR="005A069C" w:rsidRPr="0079311F" w:rsidRDefault="004B70D6" w:rsidP="005A069C">
      <w:pPr>
        <w:pStyle w:val="A"/>
      </w:pPr>
      <w:r w:rsidRPr="0092027C">
        <w:t>A.</w:t>
      </w:r>
      <w:r w:rsidRPr="0092027C">
        <w:tab/>
      </w:r>
      <w:r w:rsidR="005A069C" w:rsidRPr="0079311F">
        <w:t xml:space="preserve">Monitoring is an integrated, comprehensive process to ensure a free, appropriate, public education for all children with disabilities and to assess and ensure program effectiveness for all children with disabilities in public schools. This includes </w:t>
      </w:r>
      <w:r w:rsidR="005A069C" w:rsidRPr="0079311F">
        <w:rPr>
          <w:color w:val="000000"/>
        </w:rPr>
        <w:t xml:space="preserve">students with disabilities, </w:t>
      </w:r>
      <w:r w:rsidR="005A069C" w:rsidRPr="0079311F">
        <w:t>ages three through twenty-one.</w:t>
      </w:r>
    </w:p>
    <w:p w:rsidR="004B70D6" w:rsidRPr="0092027C" w:rsidRDefault="005A069C" w:rsidP="005A069C">
      <w:pPr>
        <w:pStyle w:val="A"/>
      </w:pPr>
      <w:r w:rsidRPr="0079311F">
        <w:t>B.</w:t>
      </w:r>
      <w:r w:rsidRPr="0079311F">
        <w:tab/>
        <w:t>The integrated monitoring system for Louisiana, through the analysis of various quantitative and qualitative data, will focus state resources on improving educational program outcomes for students with disabilities through a comprehensive, data-based process. Annually, the Louisiana Department of Education (LDOE) will select a list of specific variables and performance indicators for comparative purposes for all local educational agencies providing services to children with disabilities. This list is a combination of federally-required indicators, the required areas in §111 of this Part, state performance indicators or goal areas.</w:t>
      </w:r>
      <w:r w:rsidR="004B70D6" w:rsidRPr="0092027C">
        <w:t xml:space="preserve"> </w:t>
      </w:r>
    </w:p>
    <w:p w:rsidR="004B70D6" w:rsidRPr="0055625B" w:rsidRDefault="004B70D6" w:rsidP="004B70D6">
      <w:pPr>
        <w:pStyle w:val="A"/>
      </w:pPr>
      <w:r w:rsidRPr="0055625B">
        <w:t>C.</w:t>
      </w:r>
      <w:r w:rsidRPr="0055625B">
        <w:tab/>
        <w:t xml:space="preserve">The quantitative data will be used to determine specific performance profiles for local educational agencies (LEAs) using data relative to a set of variables referenced in </w:t>
      </w:r>
      <w:r w:rsidRPr="00D50E68">
        <w:t>101B. Performance</w:t>
      </w:r>
      <w:r w:rsidRPr="0055625B">
        <w:t xml:space="preserve"> profiles will be issued annually. The quantitative data will be collected in relation to a set of variables selected by a statewide group of stakeholders from various agencies and entities. This group will meet at least annually with the Department of Education (LDE) to select only specific indicators </w:t>
      </w:r>
      <w:r w:rsidRPr="0055625B">
        <w:rPr>
          <w:color w:val="000000"/>
        </w:rPr>
        <w:t>that will be used to determine a LEA's performance status. Any changes to the process shall be presented to the Special Education Advisory Panel.</w:t>
      </w:r>
    </w:p>
    <w:p w:rsidR="004B70D6" w:rsidRPr="0055625B" w:rsidRDefault="004B70D6" w:rsidP="004B70D6">
      <w:pPr>
        <w:pStyle w:val="A"/>
      </w:pPr>
      <w:r w:rsidRPr="0055625B">
        <w:t>D.</w:t>
      </w:r>
      <w:r w:rsidRPr="0055625B">
        <w:tab/>
        <w:t>LEAs will be placed in tiered categories for monitoring selection. The three tiers of monitor</w:t>
      </w:r>
      <w:r>
        <w:t>ing are low-, moderate-, and high-</w:t>
      </w:r>
      <w:r w:rsidRPr="0055625B">
        <w:t xml:space="preserve">risk. Upon validation of quantitative data, LEAs will be notified of their performance status and monitoring event. </w:t>
      </w:r>
    </w:p>
    <w:p w:rsidR="004B70D6" w:rsidRPr="0055625B" w:rsidRDefault="004B70D6" w:rsidP="004B70D6">
      <w:pPr>
        <w:pStyle w:val="1"/>
      </w:pPr>
      <w:r w:rsidRPr="0055625B">
        <w:t>1.</w:t>
      </w:r>
      <w:r w:rsidRPr="0055625B">
        <w:tab/>
        <w:t>LEAs designated as high-risk will receive an on-site compliance monitoring visit in order to review qualitative data specific to selected qualitative indicators that focus on the LEA's lowest performing indicator areas. Additional data may be reviewed prior to and during the on-site visit.</w:t>
      </w:r>
    </w:p>
    <w:p w:rsidR="004B70D6" w:rsidRPr="0092027C" w:rsidRDefault="004B70D6" w:rsidP="004B70D6">
      <w:pPr>
        <w:pStyle w:val="1"/>
        <w:rPr>
          <w:color w:val="000000"/>
        </w:rPr>
      </w:pPr>
      <w:r w:rsidRPr="0055625B">
        <w:t>2.</w:t>
      </w:r>
      <w:r w:rsidRPr="0055625B">
        <w:rPr>
          <w:color w:val="C00000"/>
        </w:rPr>
        <w:tab/>
      </w:r>
      <w:r w:rsidRPr="0055625B">
        <w:rPr>
          <w:color w:val="000000"/>
        </w:rPr>
        <w:t>The LEAs designated as c</w:t>
      </w:r>
      <w:r w:rsidRPr="0055625B">
        <w:rPr>
          <w:bCs/>
          <w:iCs/>
          <w:color w:val="000000"/>
        </w:rPr>
        <w:t>ontinuous improvement</w:t>
      </w:r>
      <w:r w:rsidRPr="0055625B">
        <w:rPr>
          <w:color w:val="000000"/>
        </w:rPr>
        <w:t xml:space="preserve"> </w:t>
      </w:r>
      <w:r w:rsidRPr="0055625B">
        <w:t>or have a ranking of low or moderate risk</w:t>
      </w:r>
      <w:r w:rsidRPr="0055625B">
        <w:rPr>
          <w:color w:val="FF0000"/>
        </w:rPr>
        <w:t xml:space="preserve"> </w:t>
      </w:r>
      <w:r w:rsidRPr="0055625B">
        <w:rPr>
          <w:color w:val="000000"/>
        </w:rPr>
        <w:t>will not be targeted to receive an on-site compliance visit. Some districts may be required to develop a corrective action plan because of triggers within the data that signify concerns such as when the performance of students with</w:t>
      </w:r>
      <w:r w:rsidRPr="0055625B">
        <w:rPr>
          <w:color w:val="C00000"/>
        </w:rPr>
        <w:t xml:space="preserve"> </w:t>
      </w:r>
      <w:r w:rsidRPr="0055625B">
        <w:rPr>
          <w:color w:val="000000"/>
        </w:rPr>
        <w:t xml:space="preserve">disabilities is disproportionately below the state average in any of the required performance indicators. </w:t>
      </w:r>
      <w:r w:rsidRPr="0055625B">
        <w:rPr>
          <w:color w:val="000000"/>
          <w:szCs w:val="24"/>
        </w:rPr>
        <w:t xml:space="preserve">These performance indicators include, but are not </w:t>
      </w:r>
      <w:r w:rsidRPr="0055625B">
        <w:rPr>
          <w:color w:val="000000"/>
          <w:szCs w:val="24"/>
        </w:rPr>
        <w:t>limited to suspension, diploma, dropout, and state-wide assessment rates.</w:t>
      </w:r>
    </w:p>
    <w:p w:rsidR="004B70D6" w:rsidRDefault="004B70D6" w:rsidP="004B70D6">
      <w:pPr>
        <w:pStyle w:val="1"/>
        <w:rPr>
          <w:color w:val="0D0D0D"/>
        </w:rPr>
      </w:pPr>
      <w:r w:rsidRPr="0092027C">
        <w:t>3.</w:t>
      </w:r>
      <w:r w:rsidRPr="0092027C">
        <w:rPr>
          <w:color w:val="C00000"/>
        </w:rPr>
        <w:tab/>
      </w:r>
      <w:r w:rsidRPr="0092027C">
        <w:rPr>
          <w:color w:val="0D0D0D"/>
        </w:rPr>
        <w:t>When critical issues of noncompliance are identified by means other than the performance profiles (including, but not limited to complaint logs, evaluation extension requests, and financial risk assessments), a targeted on-site compliance monitoring visit of the LEA may be required by the LDE.</w:t>
      </w:r>
    </w:p>
    <w:p w:rsidR="005A069C" w:rsidRPr="0092027C" w:rsidRDefault="005A069C" w:rsidP="004B70D6">
      <w:pPr>
        <w:pStyle w:val="1"/>
        <w:rPr>
          <w:color w:val="0D0D0D"/>
        </w:rPr>
      </w:pPr>
      <w:r w:rsidRPr="0079311F">
        <w:t>4.</w:t>
      </w:r>
      <w:r w:rsidRPr="0079311F">
        <w:tab/>
        <w:t>At least once within a six-year period based on the duration of the State Performance Plan/Annual Performance Report (SPP/APR), LEAs will receive monitoring activities. LDOE may impose more frequent or targeted monitoring as determined necessary.</w:t>
      </w:r>
    </w:p>
    <w:p w:rsidR="004B70D6" w:rsidRPr="0092027C" w:rsidRDefault="004B70D6" w:rsidP="004B70D6">
      <w:pPr>
        <w:pStyle w:val="A"/>
        <w:rPr>
          <w:color w:val="000000"/>
        </w:rPr>
      </w:pPr>
      <w:r w:rsidRPr="0092027C">
        <w:t>E.</w:t>
      </w:r>
      <w:r w:rsidRPr="0092027C">
        <w:tab/>
        <w:t xml:space="preserve">Embodied in this process are proactive measures of self-evaluation, support, and technical assistance to ensure compliance with all regulatory requirements at the federal and state levels. </w:t>
      </w:r>
      <w:r w:rsidRPr="0092027C">
        <w:rPr>
          <w:color w:val="000000"/>
        </w:rPr>
        <w:t>Findings from data analysis, as well as findings from the on-site compliance visit, will be used to determine and allocate various resources for technical assistance and support to the LEA by the LDE.</w:t>
      </w:r>
    </w:p>
    <w:p w:rsidR="004B70D6" w:rsidRDefault="004B70D6" w:rsidP="004B70D6">
      <w:pPr>
        <w:pStyle w:val="AuthorityNote"/>
      </w:pPr>
      <w:r w:rsidRPr="0092027C">
        <w:t>AUTHORITY NOTE:</w:t>
      </w:r>
      <w:r w:rsidRPr="0092027C">
        <w:tab/>
        <w:t>Promulgated in accordance with R.S. 17:1944.</w:t>
      </w:r>
    </w:p>
    <w:p w:rsidR="00FB52A4" w:rsidRDefault="004B70D6" w:rsidP="004B70D6">
      <w:pPr>
        <w:pStyle w:val="HistoricalNote"/>
      </w:pPr>
      <w:r>
        <w:t>HISTORICAL NOTE:</w:t>
      </w:r>
      <w:r>
        <w:tab/>
        <w:t>Promulgated by the State Board of Elementary and Secondary Education, LR 30.414 (March 2004), amended LR 31:3104 (December 2005), LR 37:3216 (November 2011), LR 43</w:t>
      </w:r>
      <w:r w:rsidRPr="0055625B">
        <w:t>:</w:t>
      </w:r>
      <w:r>
        <w:t>516 (March 2017</w:t>
      </w:r>
      <w:r w:rsidR="005A069C" w:rsidRPr="0079311F">
        <w:t xml:space="preserve">), </w:t>
      </w:r>
      <w:r w:rsidR="005A069C">
        <w:t>LR 51:61 (January 2025).</w:t>
      </w:r>
    </w:p>
    <w:p w:rsidR="00A2343C" w:rsidRDefault="00A2343C" w:rsidP="00FB52A4">
      <w:pPr>
        <w:pStyle w:val="Section"/>
      </w:pPr>
      <w:bookmarkStart w:id="12" w:name="_Toc309363634"/>
      <w:r>
        <w:t>§103.</w:t>
      </w:r>
      <w:r>
        <w:tab/>
        <w:t>Authority</w:t>
      </w:r>
      <w:bookmarkEnd w:id="12"/>
      <w:r>
        <w:fldChar w:fldCharType="begin"/>
      </w:r>
      <w:r>
        <w:instrText xml:space="preserve"> XE "Authority" </w:instrText>
      </w:r>
      <w:r>
        <w:fldChar w:fldCharType="end"/>
      </w:r>
    </w:p>
    <w:p w:rsidR="00A2343C" w:rsidRDefault="00A2343C">
      <w:pPr>
        <w:pStyle w:val="A"/>
      </w:pPr>
      <w:r>
        <w:t>A.</w:t>
      </w:r>
      <w:r>
        <w:tab/>
        <w:t>The authority for monitoring is found in the following regulatory documents.</w:t>
      </w:r>
    </w:p>
    <w:p w:rsidR="00A2343C" w:rsidRDefault="00A2343C">
      <w:pPr>
        <w:pStyle w:val="A"/>
      </w:pPr>
      <w:r>
        <w:t>B.</w:t>
      </w:r>
      <w:r>
        <w:rPr>
          <w:sz w:val="28"/>
        </w:rPr>
        <w:tab/>
      </w:r>
      <w:r>
        <w:t>Individuals with Disabilities Education Act (IDEA), 20 USC, Chapter 33.</w:t>
      </w:r>
    </w:p>
    <w:p w:rsidR="00A2343C" w:rsidRDefault="00A2343C">
      <w:pPr>
        <w:pStyle w:val="A"/>
      </w:pPr>
      <w:r>
        <w:t>C.</w:t>
      </w:r>
      <w:r>
        <w:tab/>
        <w:t>Federal Regulations for the Implementation of IDEA, 34 CFR Part 300, 301, and 303.</w:t>
      </w:r>
      <w:r>
        <w:rPr>
          <w:bCs/>
          <w:sz w:val="28"/>
        </w:rPr>
        <w:t xml:space="preserve"> </w:t>
      </w:r>
    </w:p>
    <w:p w:rsidR="00A2343C" w:rsidRDefault="00A2343C">
      <w:pPr>
        <w:pStyle w:val="A"/>
      </w:pPr>
      <w:r>
        <w:t>D.</w:t>
      </w:r>
      <w:r>
        <w:tab/>
        <w:t>U.S. Education Department General Administrative Regulations (EDGAR).</w:t>
      </w:r>
    </w:p>
    <w:p w:rsidR="00A2343C" w:rsidRDefault="00A2343C">
      <w:pPr>
        <w:pStyle w:val="A"/>
      </w:pPr>
      <w:r>
        <w:t>E.</w:t>
      </w:r>
      <w:r>
        <w:tab/>
        <w:t>Education of Children With Exceptionalities Act, R.S. 17:1941 et seq.</w:t>
      </w:r>
    </w:p>
    <w:p w:rsidR="006B1ABE" w:rsidRDefault="006B1ABE" w:rsidP="006B1ABE">
      <w:pPr>
        <w:pStyle w:val="A"/>
      </w:pPr>
      <w:r w:rsidRPr="0092027C">
        <w:t>F.</w:t>
      </w:r>
      <w:r w:rsidRPr="0092027C">
        <w:tab/>
        <w:t>Regulations for Implementation of the Children with Except</w:t>
      </w:r>
      <w:r>
        <w:t>ionalities Act, R.S.17:1941</w:t>
      </w:r>
      <w:r w:rsidRPr="0092027C">
        <w:t xml:space="preserve"> et seq., Bulletin 1706: Subpart 1. </w:t>
      </w:r>
    </w:p>
    <w:p w:rsidR="005A069C" w:rsidRPr="0092027C" w:rsidRDefault="005A069C" w:rsidP="006B1ABE">
      <w:pPr>
        <w:pStyle w:val="A"/>
        <w:rPr>
          <w:bCs/>
        </w:rPr>
      </w:pPr>
      <w:r w:rsidRPr="0079311F">
        <w:t>G.</w:t>
      </w:r>
      <w:r w:rsidRPr="0079311F">
        <w:tab/>
        <w:t>Uniform Grant Guidance (UGG).</w:t>
      </w:r>
    </w:p>
    <w:p w:rsidR="00A2343C" w:rsidRDefault="006B1ABE" w:rsidP="006B1ABE">
      <w:pPr>
        <w:pStyle w:val="AuthorityNote"/>
      </w:pPr>
      <w:r w:rsidRPr="0092027C">
        <w:t>AUTHORITY NOTE:</w:t>
      </w:r>
      <w:r w:rsidRPr="0092027C">
        <w:tab/>
        <w:t>Promulgated in accordance with R.S. 17:1944.</w:t>
      </w:r>
    </w:p>
    <w:p w:rsidR="00A2343C" w:rsidRDefault="00A2343C">
      <w:pPr>
        <w:pStyle w:val="HistoricalNote"/>
      </w:pPr>
      <w:r>
        <w:t>HISTORICAL NOTE:</w:t>
      </w:r>
      <w:r>
        <w:tab/>
        <w:t>Promulgated by the State Board of Elementary and Secondary Ed</w:t>
      </w:r>
      <w:r w:rsidR="006B1ABE">
        <w:t xml:space="preserve">ucation, LR 30:415 (March 2004), </w:t>
      </w:r>
      <w:r w:rsidR="00261A04">
        <w:t xml:space="preserve">amended </w:t>
      </w:r>
      <w:r w:rsidR="006B1ABE">
        <w:t>LR 37:3216 (November 2011</w:t>
      </w:r>
      <w:r w:rsidR="005A069C" w:rsidRPr="0079311F">
        <w:t xml:space="preserve">), </w:t>
      </w:r>
      <w:r w:rsidR="005A069C">
        <w:t>LR 51:61 (January 2025).</w:t>
      </w:r>
    </w:p>
    <w:p w:rsidR="00A2343C" w:rsidRDefault="00A2343C">
      <w:pPr>
        <w:pStyle w:val="Section"/>
      </w:pPr>
      <w:bookmarkStart w:id="13" w:name="_Toc309363635"/>
      <w:r>
        <w:lastRenderedPageBreak/>
        <w:t>§105.</w:t>
      </w:r>
      <w:r>
        <w:tab/>
        <w:t>Local Educational Agencies (LEAs)</w:t>
      </w:r>
      <w:bookmarkEnd w:id="13"/>
      <w:r>
        <w:fldChar w:fldCharType="begin"/>
      </w:r>
      <w:r>
        <w:instrText xml:space="preserve"> XE "Local Educational Agencies (LEAs)" </w:instrText>
      </w:r>
      <w:r>
        <w:fldChar w:fldCharType="end"/>
      </w:r>
    </w:p>
    <w:p w:rsidR="004B70D6" w:rsidRPr="0055625B" w:rsidRDefault="004B70D6" w:rsidP="004B70D6">
      <w:pPr>
        <w:pStyle w:val="A"/>
      </w:pPr>
      <w:r w:rsidRPr="0055625B">
        <w:t>A.</w:t>
      </w:r>
      <w:r w:rsidRPr="0055625B">
        <w:tab/>
        <w:t>Local educational agencies (LEAs) to be monitored are:</w:t>
      </w:r>
    </w:p>
    <w:p w:rsidR="004B70D6" w:rsidRPr="0055625B" w:rsidRDefault="004B70D6" w:rsidP="004B70D6">
      <w:pPr>
        <w:pStyle w:val="1"/>
      </w:pPr>
      <w:r w:rsidRPr="0055625B">
        <w:t>1.</w:t>
      </w:r>
      <w:r w:rsidRPr="0055625B">
        <w:tab/>
        <w:t>city or parish school systems;</w:t>
      </w:r>
    </w:p>
    <w:p w:rsidR="004B70D6" w:rsidRPr="0055625B" w:rsidRDefault="004B70D6" w:rsidP="004B70D6">
      <w:pPr>
        <w:pStyle w:val="1"/>
      </w:pPr>
      <w:r w:rsidRPr="0055625B">
        <w:t>2.</w:t>
      </w:r>
      <w:r w:rsidRPr="0055625B">
        <w:tab/>
        <w:t>special school district;</w:t>
      </w:r>
    </w:p>
    <w:p w:rsidR="004B70D6" w:rsidRPr="0055625B" w:rsidRDefault="004B70D6" w:rsidP="004B70D6">
      <w:pPr>
        <w:pStyle w:val="1"/>
      </w:pPr>
      <w:r w:rsidRPr="0055625B">
        <w:t>3.</w:t>
      </w:r>
      <w:r w:rsidRPr="0055625B">
        <w:tab/>
        <w:t>state Board of Elementary and Secondary Education special schools;</w:t>
      </w:r>
    </w:p>
    <w:p w:rsidR="004B70D6" w:rsidRPr="0055625B" w:rsidRDefault="004B70D6" w:rsidP="004B70D6">
      <w:pPr>
        <w:pStyle w:val="1"/>
      </w:pPr>
      <w:r w:rsidRPr="0055625B">
        <w:t>4.</w:t>
      </w:r>
      <w:r w:rsidRPr="0055625B">
        <w:tab/>
        <w:t>type 1B, 2, 3B (if acting as their own LEA) and 5 charter schools; and</w:t>
      </w:r>
    </w:p>
    <w:p w:rsidR="004B70D6" w:rsidRPr="0055625B" w:rsidRDefault="004B70D6" w:rsidP="004B70D6">
      <w:pPr>
        <w:pStyle w:val="1"/>
      </w:pPr>
      <w:r w:rsidRPr="0055625B">
        <w:t>5.</w:t>
      </w:r>
      <w:r w:rsidRPr="0055625B">
        <w:tab/>
        <w:t>university laboratory schools not under the administration of a school district.</w:t>
      </w:r>
    </w:p>
    <w:p w:rsidR="004B70D6" w:rsidRDefault="004B70D6" w:rsidP="004B70D6">
      <w:pPr>
        <w:pStyle w:val="AuthorityNote"/>
      </w:pPr>
      <w:r w:rsidRPr="0055625B">
        <w:t>AUTHORITY NOTE:</w:t>
      </w:r>
      <w:r w:rsidRPr="0055625B">
        <w:tab/>
        <w:t>Promulgated in accordance with R.S. 17:1944.</w:t>
      </w:r>
    </w:p>
    <w:p w:rsidR="00FB52A4" w:rsidRDefault="004B70D6" w:rsidP="006229E8">
      <w:pPr>
        <w:pStyle w:val="AuthorityNote"/>
        <w:spacing w:after="60"/>
      </w:pPr>
      <w:r>
        <w:t>HISTORICAL NOTE:</w:t>
      </w:r>
      <w:r>
        <w:tab/>
        <w:t>Promulgated by the State Board of Elementary and Secondary Education, LR 30:415 (March 2004), amended LR 31:3105 (December 2005), LR 43</w:t>
      </w:r>
      <w:r w:rsidRPr="0055625B">
        <w:t>:</w:t>
      </w:r>
      <w:r>
        <w:t>516 (March 2017).</w:t>
      </w:r>
    </w:p>
    <w:p w:rsidR="00A2343C" w:rsidRDefault="00A2343C" w:rsidP="00FB52A4">
      <w:pPr>
        <w:pStyle w:val="Section"/>
      </w:pPr>
      <w:bookmarkStart w:id="14" w:name="_Toc309363636"/>
      <w:r>
        <w:t>§107.</w:t>
      </w:r>
      <w:r>
        <w:tab/>
        <w:t>Corrective Action and Sanctions</w:t>
      </w:r>
      <w:bookmarkEnd w:id="14"/>
      <w:r>
        <w:fldChar w:fldCharType="begin"/>
      </w:r>
      <w:r>
        <w:instrText xml:space="preserve"> XE "Corrective Action and Sanctions" </w:instrText>
      </w:r>
      <w:r>
        <w:fldChar w:fldCharType="end"/>
      </w:r>
    </w:p>
    <w:p w:rsidR="004B70D6" w:rsidRPr="0092027C" w:rsidRDefault="004B70D6" w:rsidP="004B70D6">
      <w:pPr>
        <w:pStyle w:val="A"/>
        <w:rPr>
          <w:bCs/>
        </w:rPr>
      </w:pPr>
      <w:r w:rsidRPr="0092027C">
        <w:t>A.</w:t>
      </w:r>
      <w:r w:rsidRPr="0092027C">
        <w:tab/>
      </w:r>
      <w:r w:rsidR="005A069C" w:rsidRPr="005A069C">
        <w:rPr>
          <w:lang w:val="en-US"/>
        </w:rPr>
        <w:t>The LDOE has the responsibility to monitor all public educational agencies with programs for children with disabilities ages three through twenty-one within the state for compliance with applicable state and federal laws, regulations, and standards.</w:t>
      </w:r>
    </w:p>
    <w:p w:rsidR="004B70D6" w:rsidRPr="0055625B" w:rsidRDefault="004B70D6" w:rsidP="004B70D6">
      <w:pPr>
        <w:pStyle w:val="A"/>
      </w:pPr>
      <w:r w:rsidRPr="0055625B">
        <w:t>B.</w:t>
      </w:r>
      <w:r w:rsidRPr="0055625B">
        <w:tab/>
        <w:t>The LDE is authorized to take actions, consistent with applicable law, necessary to ensure compliance. Failure on the part of a participating agency to comply may result in the LDE, with the approval of its governing authority, the Board of Elementary and Secondary Education (BESE), withholding funds from the said agency. Prior to withholding any funds under this Section, the LDE shall provide reasonable notice and an opportunity for a hearing conducted by the BESE to the LEA involved.</w:t>
      </w:r>
    </w:p>
    <w:p w:rsidR="005A069C" w:rsidRPr="0079311F" w:rsidRDefault="004B70D6" w:rsidP="005A069C">
      <w:pPr>
        <w:pStyle w:val="A"/>
      </w:pPr>
      <w:r w:rsidRPr="0055625B">
        <w:t>C.</w:t>
      </w:r>
      <w:r w:rsidRPr="0055625B">
        <w:tab/>
      </w:r>
      <w:r w:rsidR="005A069C" w:rsidRPr="0079311F">
        <w:t>LDOE determines the need for a corrective action plan (CAP) to address findings of non-compliance on an individual LEA case-by-case basis. If the LDOE requires a CAP as a result of risk-based monitoring activities, it will be developed in collaboration with the LDOE following the LEA’s receipt of the LDOE’s monitoring report. The CAP shall be submitted for approval to the LDOE within 35 business days of receipt of the monitoring report. However, upon receipt of the report, the LEA shall immediately begin correcting the findings of non-compliance documented in the report. The plan will address the activities the LEA will implement to correct the areas of non-compliance identified during the on-site visit as soon as possible, but in no case more than one year from the date of the notification report from the LDOE.</w:t>
      </w:r>
    </w:p>
    <w:p w:rsidR="004B70D6" w:rsidRPr="0092027C" w:rsidRDefault="005A069C" w:rsidP="005A069C">
      <w:pPr>
        <w:pStyle w:val="A"/>
      </w:pPr>
      <w:r w:rsidRPr="0079311F">
        <w:t>D.</w:t>
      </w:r>
      <w:r w:rsidRPr="0079311F">
        <w:tab/>
        <w:t xml:space="preserve">The progress toward completing the activities in the plan will be tracked by the LDOE to determine if the timelines are being met and that noncompliance is corrected as soon as possible, but not later than one year after receiving written notification from LDOE. LEAs will submit evidence and data as requested by the LDOE to show completion of activities and evidence of change in the LEA as a result of the corrective </w:t>
      </w:r>
      <w:r w:rsidRPr="0079311F">
        <w:t>action plan. Based on a review of submitted evidence, the LDOE will decide whether the LEA has met compliance requirements or determine whether a follow-up, on-site visit must be conducted to determine if the LEA has made systemic changes and changes to address any student-specific noncompliance to correct the noncompliance addressed in the corrective action plan.</w:t>
      </w:r>
    </w:p>
    <w:p w:rsidR="004B70D6" w:rsidRPr="0092027C" w:rsidRDefault="004B70D6" w:rsidP="004B70D6">
      <w:pPr>
        <w:pStyle w:val="A"/>
      </w:pPr>
      <w:r w:rsidRPr="0092027C">
        <w:t>E.</w:t>
      </w:r>
      <w:r w:rsidRPr="0092027C">
        <w:tab/>
        <w:t xml:space="preserve">A written report of the findings from a review of the submitted evidence or from a follow-up visit will be issued to the LEA by the LDE within 30 business days of the review of the evidence or the on-site visit. </w:t>
      </w:r>
    </w:p>
    <w:p w:rsidR="004B70D6" w:rsidRPr="0092027C" w:rsidRDefault="004B70D6" w:rsidP="004B70D6">
      <w:pPr>
        <w:pStyle w:val="A"/>
      </w:pPr>
      <w:r w:rsidRPr="0055625B">
        <w:t>F.</w:t>
      </w:r>
      <w:r w:rsidRPr="0055625B">
        <w:tab/>
        <w:t xml:space="preserve">When continuing non-compliance is identified, the LDE will require that an intensive corrective action plan (ICAP) be developed by the LEA in collaboration with the LDE, to address the continuing noncompliance. In conjunction with the implementation of the approved plan, the LDE will impose one or more of the following sanctions </w:t>
      </w:r>
      <w:r>
        <w:t>described below:</w:t>
      </w:r>
    </w:p>
    <w:p w:rsidR="004B70D6" w:rsidRPr="0092027C" w:rsidRDefault="004B70D6" w:rsidP="004B70D6">
      <w:pPr>
        <w:pStyle w:val="1"/>
      </w:pPr>
      <w:r w:rsidRPr="0092027C">
        <w:t>1.</w:t>
      </w:r>
      <w:r w:rsidRPr="0092027C">
        <w:tab/>
        <w:t>Advise the LEA of available sources of technical assistance that may help the LEA.</w:t>
      </w:r>
    </w:p>
    <w:p w:rsidR="004B70D6" w:rsidRPr="0092027C" w:rsidRDefault="004B70D6" w:rsidP="004B70D6">
      <w:pPr>
        <w:pStyle w:val="1"/>
      </w:pPr>
      <w:r w:rsidRPr="0092027C">
        <w:t>2.</w:t>
      </w:r>
      <w:r w:rsidRPr="0092027C">
        <w:tab/>
        <w:t>Direct the LEA to present the ICAP to the local school board for approval.</w:t>
      </w:r>
    </w:p>
    <w:p w:rsidR="004B70D6" w:rsidRPr="0092027C" w:rsidRDefault="004B70D6" w:rsidP="004B70D6">
      <w:pPr>
        <w:pStyle w:val="1"/>
        <w:rPr>
          <w:color w:val="000000"/>
        </w:rPr>
      </w:pPr>
      <w:r w:rsidRPr="0055625B">
        <w:t>3.</w:t>
      </w:r>
      <w:r w:rsidRPr="0055625B">
        <w:tab/>
        <w:t>direct the LEA to use IDEA part B flow-through funds on the area or areas that the LEA is non-compliant. The LEA will submit evidence to the LDE of the specific funds targeted for areas of non-compliance. The LDE will monitor the expenditure of su</w:t>
      </w:r>
      <w:r>
        <w:t>ch funds on a consistent basis;</w:t>
      </w:r>
    </w:p>
    <w:p w:rsidR="004B70D6" w:rsidRPr="0092027C" w:rsidRDefault="004B70D6" w:rsidP="004B70D6">
      <w:pPr>
        <w:pStyle w:val="1"/>
      </w:pPr>
      <w:r w:rsidRPr="0092027C">
        <w:t>4.</w:t>
      </w:r>
      <w:r w:rsidRPr="0092027C">
        <w:tab/>
      </w:r>
      <w:r w:rsidR="00DE18BC" w:rsidRPr="00DE18BC">
        <w:rPr>
          <w:lang w:val="en-US"/>
        </w:rPr>
        <w:t>The LDOE may determine that a special consultant or management team is necessary to assist the LEA in addressing areas of non-compliance. The LDOE will select a special consultant or management team to collaborate with the LEA in developing and implementing an intensive corrective action plan. The special consultant and the ICAP activities will be funded at the local level.</w:t>
      </w:r>
    </w:p>
    <w:p w:rsidR="004B70D6" w:rsidRPr="0055625B" w:rsidRDefault="004B70D6" w:rsidP="004B70D6">
      <w:pPr>
        <w:pStyle w:val="1"/>
      </w:pPr>
      <w:r w:rsidRPr="0055625B">
        <w:t>5.</w:t>
      </w:r>
      <w:r w:rsidRPr="0055625B">
        <w:tab/>
        <w:t>identify the LEA as a high-risk grantee and impose special conditions on the LEA's IDEA part B grant. The LDE will impose one or more of t</w:t>
      </w:r>
      <w:r>
        <w:t>he following special conditions:</w:t>
      </w:r>
    </w:p>
    <w:p w:rsidR="004B70D6" w:rsidRPr="0092027C" w:rsidRDefault="004B70D6" w:rsidP="004B70D6">
      <w:pPr>
        <w:pStyle w:val="a0"/>
      </w:pPr>
      <w:r w:rsidRPr="0055625B">
        <w:t>a.</w:t>
      </w:r>
      <w:r w:rsidRPr="0055625B">
        <w:tab/>
        <w:t>for each year of continuing non-compliance, withhold not less than 20 percent and not more than 50 percent of the LEA's IDEA part B grant until the LDE determines the LEA has sufficiently addressed the areas in w</w:t>
      </w:r>
      <w:r>
        <w:t>hich the LEA needs intervention;</w:t>
      </w:r>
    </w:p>
    <w:p w:rsidR="004B70D6" w:rsidRPr="0092027C" w:rsidRDefault="004B70D6" w:rsidP="004B70D6">
      <w:pPr>
        <w:pStyle w:val="a0"/>
      </w:pPr>
      <w:r w:rsidRPr="0092027C">
        <w:t>b.</w:t>
      </w:r>
      <w:r w:rsidRPr="0092027C">
        <w:tab/>
        <w:t>Seek to r</w:t>
      </w:r>
      <w:r>
        <w:t>ecover funds under s</w:t>
      </w:r>
      <w:r w:rsidRPr="0092027C">
        <w:t>ection 452 of the General Education Provisions Act.</w:t>
      </w:r>
    </w:p>
    <w:p w:rsidR="004B70D6" w:rsidRPr="0092027C" w:rsidRDefault="004B70D6" w:rsidP="004B70D6">
      <w:pPr>
        <w:pStyle w:val="a0"/>
      </w:pPr>
      <w:r w:rsidRPr="0092027C">
        <w:t>c.</w:t>
      </w:r>
      <w:r w:rsidRPr="0092027C">
        <w:tab/>
        <w:t>Withhold, in whole or in part, any further payments to the LEA under this part pursuant to Subparagraph a.</w:t>
      </w:r>
    </w:p>
    <w:p w:rsidR="004B70D6" w:rsidRPr="0092027C" w:rsidRDefault="004B70D6" w:rsidP="004B70D6">
      <w:pPr>
        <w:pStyle w:val="a0"/>
      </w:pPr>
      <w:r w:rsidRPr="0092027C">
        <w:t>d.</w:t>
      </w:r>
      <w:r w:rsidRPr="0092027C">
        <w:tab/>
        <w:t>Refer the matter for other appropriate enforcement action.</w:t>
      </w:r>
    </w:p>
    <w:p w:rsidR="004B70D6" w:rsidRDefault="004B70D6" w:rsidP="004B70D6">
      <w:pPr>
        <w:pStyle w:val="AuthorityNote"/>
      </w:pPr>
      <w:r w:rsidRPr="0092027C">
        <w:t>AUTHORITY NOTE:</w:t>
      </w:r>
      <w:r w:rsidRPr="0092027C">
        <w:tab/>
        <w:t>Promulgated in accordance with R.S. 17:1944.</w:t>
      </w:r>
    </w:p>
    <w:p w:rsidR="004D2704" w:rsidRDefault="004B70D6" w:rsidP="004B70D6">
      <w:pPr>
        <w:pStyle w:val="HistoricalNote"/>
      </w:pPr>
      <w:r>
        <w:t>HISTORICAL NOTE:</w:t>
      </w:r>
      <w:r>
        <w:tab/>
        <w:t xml:space="preserve">Promulgated by the State Board of Elementary and Secondary Education, LR 30:415 (March 2004), amended LR 31:3105 (December 2005), LR 32:1839 (October </w:t>
      </w:r>
      <w:r>
        <w:lastRenderedPageBreak/>
        <w:t>2006), LR 37:3216 (November 2011), LR 43</w:t>
      </w:r>
      <w:r w:rsidRPr="0055625B">
        <w:t>:</w:t>
      </w:r>
      <w:r>
        <w:t>517 (March 2017</w:t>
      </w:r>
      <w:r w:rsidR="00DE18BC" w:rsidRPr="00EB09CF">
        <w:t xml:space="preserve">), LR </w:t>
      </w:r>
      <w:r w:rsidR="00DE18BC">
        <w:t>50:680 (May 2024</w:t>
      </w:r>
      <w:r w:rsidR="005A069C" w:rsidRPr="0079311F">
        <w:t xml:space="preserve">), </w:t>
      </w:r>
      <w:r w:rsidR="005A069C">
        <w:t>LR 51:61 (January 2025).</w:t>
      </w:r>
    </w:p>
    <w:p w:rsidR="00A2343C" w:rsidRDefault="00A2343C">
      <w:pPr>
        <w:pStyle w:val="Section"/>
      </w:pPr>
      <w:bookmarkStart w:id="15" w:name="_Toc309363637"/>
      <w:r>
        <w:t>§109.</w:t>
      </w:r>
      <w:r>
        <w:tab/>
        <w:t>Components of the Continuous Improvement Monitoring Process</w:t>
      </w:r>
      <w:bookmarkEnd w:id="15"/>
      <w:r>
        <w:fldChar w:fldCharType="begin"/>
      </w:r>
      <w:r>
        <w:instrText xml:space="preserve"> XE "Components of the Continuous Improvement Monitoring Process" </w:instrText>
      </w:r>
      <w:r>
        <w:fldChar w:fldCharType="end"/>
      </w:r>
    </w:p>
    <w:p w:rsidR="004B70D6" w:rsidRDefault="004B70D6" w:rsidP="004B70D6">
      <w:pPr>
        <w:pStyle w:val="A"/>
      </w:pPr>
      <w:r>
        <w:t>A.</w:t>
      </w:r>
      <w:r>
        <w:tab/>
      </w:r>
      <w:r w:rsidR="003E6EC2" w:rsidRPr="003E6EC2">
        <w:rPr>
          <w:lang w:val="en-US"/>
        </w:rPr>
        <w:t>The monitoring system will be implemented as a process that includes various components. This process will be comprehensive and continuous to include the use of various data sources. The monitoring system will be an ongoing process through the use of different components, rather than a primarily cyclical process occurring on a scheduled basis.</w:t>
      </w:r>
    </w:p>
    <w:p w:rsidR="004B70D6" w:rsidRPr="0092027C" w:rsidRDefault="004B70D6" w:rsidP="004B70D6">
      <w:pPr>
        <w:pStyle w:val="A"/>
      </w:pPr>
      <w:r w:rsidRPr="0092027C">
        <w:t>B.</w:t>
      </w:r>
      <w:r w:rsidRPr="0092027C">
        <w:tab/>
        <w:t>The monitoring system may incorporate and utilize strategies and components as listed below.</w:t>
      </w:r>
    </w:p>
    <w:p w:rsidR="004B70D6" w:rsidRPr="0092027C" w:rsidRDefault="004B70D6" w:rsidP="004B70D6">
      <w:pPr>
        <w:pStyle w:val="1"/>
      </w:pPr>
      <w:r w:rsidRPr="0092027C">
        <w:t>1.</w:t>
      </w:r>
      <w:r w:rsidRPr="0092027C">
        <w:tab/>
        <w:t xml:space="preserve"> Analyze current data elements and databases that are captured by the LDE and are directly related to student outcomes.</w:t>
      </w:r>
    </w:p>
    <w:p w:rsidR="004B70D6" w:rsidRPr="0092027C" w:rsidRDefault="004B70D6" w:rsidP="004B70D6">
      <w:pPr>
        <w:pStyle w:val="1"/>
      </w:pPr>
      <w:r w:rsidRPr="0092027C">
        <w:t>2.</w:t>
      </w:r>
      <w:r w:rsidRPr="0092027C">
        <w:tab/>
        <w:t>Analyze the LEA grant application to track and monitor the allocation and use of Part B funds targeted to address priorities revealed through previous data sources in the monitoring process, as well as policy and procedural assurances.</w:t>
      </w:r>
    </w:p>
    <w:p w:rsidR="004B70D6" w:rsidRPr="0092027C" w:rsidRDefault="004B70D6" w:rsidP="004B70D6">
      <w:pPr>
        <w:pStyle w:val="1"/>
      </w:pPr>
      <w:r w:rsidRPr="0092027C">
        <w:t>3.</w:t>
      </w:r>
      <w:r w:rsidRPr="0092027C">
        <w:tab/>
      </w:r>
      <w:r w:rsidR="003E6EC2" w:rsidRPr="003E6EC2">
        <w:rPr>
          <w:lang w:val="en-US"/>
        </w:rPr>
        <w:t>Review complaint management logs and due process hearing decisions regarding specific complaints in an individual LEA.</w:t>
      </w:r>
    </w:p>
    <w:p w:rsidR="004B70D6" w:rsidRPr="0092027C" w:rsidRDefault="004B70D6" w:rsidP="004B70D6">
      <w:pPr>
        <w:pStyle w:val="1"/>
      </w:pPr>
      <w:r w:rsidRPr="0092027C">
        <w:t>4.</w:t>
      </w:r>
      <w:r w:rsidRPr="0092027C">
        <w:tab/>
        <w:t>Analyze Extended School Year Program data.</w:t>
      </w:r>
    </w:p>
    <w:p w:rsidR="004B70D6" w:rsidRPr="0092027C" w:rsidRDefault="004B70D6" w:rsidP="004B70D6">
      <w:pPr>
        <w:pStyle w:val="1"/>
      </w:pPr>
      <w:r w:rsidRPr="0092027C">
        <w:t>5.</w:t>
      </w:r>
      <w:r w:rsidRPr="0092027C">
        <w:tab/>
        <w:t>Analyze district and school accountability profiles.</w:t>
      </w:r>
    </w:p>
    <w:p w:rsidR="004B70D6" w:rsidRPr="0092027C" w:rsidRDefault="004B70D6" w:rsidP="004B70D6">
      <w:pPr>
        <w:pStyle w:val="1"/>
      </w:pPr>
      <w:r w:rsidRPr="0055625B">
        <w:t>6.</w:t>
      </w:r>
      <w:r w:rsidRPr="0055625B">
        <w:tab/>
        <w:t>analyze FAPE tables and other mandated federal data reporting (i.e., e.g. personnel tables, child count data, LEA determinations</w:t>
      </w:r>
      <w:r>
        <w:t>);</w:t>
      </w:r>
    </w:p>
    <w:p w:rsidR="004B70D6" w:rsidRPr="0092027C" w:rsidRDefault="004B70D6" w:rsidP="004B70D6">
      <w:pPr>
        <w:pStyle w:val="1"/>
      </w:pPr>
      <w:r w:rsidRPr="0092027C">
        <w:t>7.</w:t>
      </w:r>
      <w:r w:rsidRPr="0092027C">
        <w:tab/>
        <w:t>Analyze Pupil Progression Assurances/Reviews.</w:t>
      </w:r>
    </w:p>
    <w:p w:rsidR="004B70D6" w:rsidRPr="0092027C" w:rsidRDefault="004B70D6" w:rsidP="004B70D6">
      <w:pPr>
        <w:pStyle w:val="1"/>
      </w:pPr>
      <w:r w:rsidRPr="0092027C">
        <w:t>8.</w:t>
      </w:r>
      <w:r>
        <w:tab/>
      </w:r>
      <w:r w:rsidRPr="0092027C">
        <w:t>Review the personnel files related to certification, experience and training documentation.</w:t>
      </w:r>
    </w:p>
    <w:p w:rsidR="004B70D6" w:rsidRPr="0092027C" w:rsidRDefault="004B70D6" w:rsidP="004B70D6">
      <w:pPr>
        <w:pStyle w:val="1"/>
      </w:pPr>
      <w:r w:rsidRPr="0092027C">
        <w:t>9.</w:t>
      </w:r>
      <w:r w:rsidRPr="0092027C">
        <w:tab/>
        <w:t>Track corrective action on areas of non-compliance and validate previous corrective action reviews, documentation, and on-site reviews.</w:t>
      </w:r>
    </w:p>
    <w:p w:rsidR="004B70D6" w:rsidRDefault="004B70D6" w:rsidP="004B70D6">
      <w:pPr>
        <w:pStyle w:val="AuthorityNote"/>
      </w:pPr>
      <w:r w:rsidRPr="0092027C">
        <w:t>AUTHORITY NOTE:</w:t>
      </w:r>
      <w:r w:rsidRPr="0092027C">
        <w:tab/>
        <w:t>Promulgated in accordance with R.S. 17:1944.</w:t>
      </w:r>
    </w:p>
    <w:p w:rsidR="004D2704" w:rsidRDefault="004B70D6" w:rsidP="004B70D6">
      <w:pPr>
        <w:pStyle w:val="HistoricalNote"/>
      </w:pPr>
      <w:r>
        <w:t>HISTORICAL NOTE:</w:t>
      </w:r>
      <w:r>
        <w:tab/>
        <w:t xml:space="preserve">Promulgated by the State Board of Elementary and Secondary Education, LR 30:418 (March 2004), amended LR 31:3107 (December 2005), LR 32:1840 (October 2006), </w:t>
      </w:r>
      <w:r w:rsidRPr="0092027C">
        <w:t>LR 37:</w:t>
      </w:r>
      <w:r>
        <w:t>3217 (November 2011), LR 43</w:t>
      </w:r>
      <w:r w:rsidRPr="0055625B">
        <w:t>:</w:t>
      </w:r>
      <w:r>
        <w:t>517 (March 2017</w:t>
      </w:r>
      <w:r w:rsidR="003E6EC2" w:rsidRPr="0079311F">
        <w:t xml:space="preserve">), </w:t>
      </w:r>
      <w:r w:rsidR="003E6EC2">
        <w:t>LR 51:61 (January 2025).</w:t>
      </w:r>
    </w:p>
    <w:p w:rsidR="00A2343C" w:rsidRDefault="00A2343C">
      <w:pPr>
        <w:pStyle w:val="Section"/>
      </w:pPr>
      <w:bookmarkStart w:id="16" w:name="_Toc309363638"/>
      <w:r>
        <w:t>§111.</w:t>
      </w:r>
      <w:r>
        <w:tab/>
        <w:t>Purpose</w:t>
      </w:r>
      <w:bookmarkEnd w:id="16"/>
      <w:r>
        <w:fldChar w:fldCharType="begin"/>
      </w:r>
      <w:r>
        <w:instrText xml:space="preserve"> XE "Purpose" </w:instrText>
      </w:r>
      <w:r>
        <w:fldChar w:fldCharType="end"/>
      </w:r>
    </w:p>
    <w:p w:rsidR="00FB52A4" w:rsidRDefault="006B1ABE" w:rsidP="00FB52A4">
      <w:pPr>
        <w:pStyle w:val="A"/>
      </w:pPr>
      <w:r w:rsidRPr="0092027C">
        <w:t>A.</w:t>
      </w:r>
      <w:r w:rsidRPr="0092027C">
        <w:tab/>
      </w:r>
      <w:r w:rsidR="003E6EC2" w:rsidRPr="003E6EC2">
        <w:rPr>
          <w:lang w:val="en-US"/>
        </w:rPr>
        <w:t xml:space="preserve">The LDOE has the responsibility to ensure that each participating agency in the state is in compliance with all applicable federal and state laws, regulations, and standards required for the provision of a free and appropriate public education for all children with disabilities ages three through twenty-one for whom each is legally responsible. To fulfill this responsibility, the LDOE has established a purpose for conducting monitoring, as well as procedures and strategies that provide ongoing monitoring activities. The procedures </w:t>
      </w:r>
      <w:r w:rsidR="003E6EC2" w:rsidRPr="003E6EC2">
        <w:rPr>
          <w:lang w:val="en-US"/>
        </w:rPr>
        <w:t>provide continuous and comprehensive monitoring of all aspects of special education including the following:</w:t>
      </w:r>
    </w:p>
    <w:p w:rsidR="00A2343C" w:rsidRDefault="00A2343C">
      <w:pPr>
        <w:pStyle w:val="1"/>
      </w:pPr>
      <w:r>
        <w:t>1.</w:t>
      </w:r>
      <w:r>
        <w:tab/>
        <w:t>child identification;</w:t>
      </w:r>
    </w:p>
    <w:p w:rsidR="00A2343C" w:rsidRDefault="00A2343C">
      <w:pPr>
        <w:pStyle w:val="1"/>
      </w:pPr>
      <w:r>
        <w:t>2.</w:t>
      </w:r>
      <w:r>
        <w:tab/>
        <w:t>demographic and dispr</w:t>
      </w:r>
      <w:r w:rsidR="00644BED">
        <w:t>o</w:t>
      </w:r>
      <w:r>
        <w:t>portionality issues;</w:t>
      </w:r>
    </w:p>
    <w:p w:rsidR="00A2343C" w:rsidRDefault="00A2343C">
      <w:pPr>
        <w:pStyle w:val="1"/>
      </w:pPr>
      <w:r>
        <w:t>3.</w:t>
      </w:r>
      <w:r>
        <w:tab/>
        <w:t>screening, intervention, referral, and evaluation process;</w:t>
      </w:r>
    </w:p>
    <w:p w:rsidR="003E6EC2" w:rsidRPr="0079311F" w:rsidRDefault="006B1ABE" w:rsidP="003E6EC2">
      <w:pPr>
        <w:pStyle w:val="1"/>
      </w:pPr>
      <w:r w:rsidRPr="0092027C">
        <w:t>4.</w:t>
      </w:r>
      <w:r w:rsidRPr="0092027C">
        <w:tab/>
      </w:r>
      <w:r w:rsidR="003E6EC2" w:rsidRPr="0079311F">
        <w:t>the provision of FAPE in the LRE including program, services, and placement implementation for students with disabilities three through twenty-one years of age; including transition from Part C by the child’s third birthday;</w:t>
      </w:r>
    </w:p>
    <w:p w:rsidR="003E6EC2" w:rsidRPr="0079311F" w:rsidRDefault="003E6EC2" w:rsidP="003E6EC2">
      <w:pPr>
        <w:pStyle w:val="1"/>
      </w:pPr>
      <w:r w:rsidRPr="0079311F">
        <w:t>5.</w:t>
      </w:r>
      <w:r w:rsidRPr="0079311F">
        <w:tab/>
        <w:t>professional development;</w:t>
      </w:r>
    </w:p>
    <w:p w:rsidR="003E6EC2" w:rsidRPr="0079311F" w:rsidRDefault="003E6EC2" w:rsidP="003E6EC2">
      <w:pPr>
        <w:pStyle w:val="1"/>
      </w:pPr>
      <w:r w:rsidRPr="0079311F">
        <w:t>6.</w:t>
      </w:r>
      <w:r w:rsidRPr="0079311F">
        <w:tab/>
        <w:t>fiscal requirements relative to programmatic issues of local educational agencies; and</w:t>
      </w:r>
    </w:p>
    <w:p w:rsidR="00A2343C" w:rsidRDefault="003E6EC2" w:rsidP="003E6EC2">
      <w:pPr>
        <w:pStyle w:val="1"/>
      </w:pPr>
      <w:r w:rsidRPr="0079311F">
        <w:t>7.</w:t>
      </w:r>
      <w:r w:rsidRPr="0079311F">
        <w:tab/>
        <w:t>the use of resolution meetings and mediation.</w:t>
      </w:r>
    </w:p>
    <w:p w:rsidR="00FB52A4" w:rsidRDefault="00FB52A4" w:rsidP="00FB52A4">
      <w:pPr>
        <w:pStyle w:val="A"/>
      </w:pPr>
      <w:r>
        <w:t>B.</w:t>
      </w:r>
      <w:r>
        <w:tab/>
        <w:t>In Louisiana, the purpose of compliance monitoring is three fold:</w:t>
      </w:r>
    </w:p>
    <w:p w:rsidR="00FB52A4" w:rsidRDefault="00FB52A4" w:rsidP="00FB52A4">
      <w:pPr>
        <w:pStyle w:val="1"/>
      </w:pPr>
      <w:r>
        <w:t>1.</w:t>
      </w:r>
      <w:r>
        <w:tab/>
        <w:t>to enforce legal requirements;</w:t>
      </w:r>
    </w:p>
    <w:p w:rsidR="00FB52A4" w:rsidRDefault="00FB52A4" w:rsidP="00FB52A4">
      <w:pPr>
        <w:pStyle w:val="1"/>
      </w:pPr>
      <w:r>
        <w:t>2.</w:t>
      </w:r>
      <w:r>
        <w:tab/>
        <w:t>to ensure program effectiveness; and</w:t>
      </w:r>
    </w:p>
    <w:p w:rsidR="00FB52A4" w:rsidRDefault="00FB52A4" w:rsidP="00FB52A4">
      <w:pPr>
        <w:pStyle w:val="1"/>
      </w:pPr>
      <w:r>
        <w:t>3.</w:t>
      </w:r>
      <w:r>
        <w:tab/>
        <w:t>to ensure corrective action, when needed, has been taken.</w:t>
      </w:r>
    </w:p>
    <w:p w:rsidR="006B1ABE" w:rsidRPr="0092027C" w:rsidRDefault="006B1ABE" w:rsidP="006B1ABE">
      <w:pPr>
        <w:pStyle w:val="A"/>
      </w:pPr>
      <w:r w:rsidRPr="0092027C">
        <w:t>C.</w:t>
      </w:r>
      <w:r w:rsidRPr="0092027C">
        <w:tab/>
        <w:t>The information obtained as a result of the monitoring process will be utilized in the following ways:</w:t>
      </w:r>
    </w:p>
    <w:p w:rsidR="00A2343C" w:rsidRDefault="006B1ABE" w:rsidP="006B1ABE">
      <w:pPr>
        <w:pStyle w:val="1"/>
      </w:pPr>
      <w:r w:rsidRPr="0092027C">
        <w:t>1.</w:t>
      </w:r>
      <w:r w:rsidRPr="0092027C">
        <w:tab/>
        <w:t>to improve outcomes for all children with disabilities;</w:t>
      </w:r>
    </w:p>
    <w:p w:rsidR="00A2343C" w:rsidRDefault="00A2343C">
      <w:pPr>
        <w:pStyle w:val="1"/>
      </w:pPr>
      <w:r>
        <w:t>2.</w:t>
      </w:r>
      <w:r>
        <w:tab/>
        <w:t>to direct initiatives statewide; and</w:t>
      </w:r>
    </w:p>
    <w:p w:rsidR="00A2343C" w:rsidRDefault="00A2343C">
      <w:pPr>
        <w:pStyle w:val="1"/>
      </w:pPr>
      <w:r>
        <w:t>3.</w:t>
      </w:r>
      <w:r>
        <w:tab/>
        <w:t>to direct statewide personnel development.</w:t>
      </w:r>
    </w:p>
    <w:p w:rsidR="00A2343C" w:rsidRDefault="00A2343C">
      <w:pPr>
        <w:pStyle w:val="AuthorityNote"/>
      </w:pPr>
      <w:r>
        <w:t>AUTHORITY NOTE:</w:t>
      </w:r>
      <w:r>
        <w:tab/>
        <w:t>Promulgated in accordance with R.S. 17:1944.</w:t>
      </w:r>
    </w:p>
    <w:p w:rsidR="00A2343C" w:rsidRDefault="00A2343C">
      <w:pPr>
        <w:pStyle w:val="HistoricalNote"/>
      </w:pPr>
      <w:r>
        <w:t>HISTORICAL NOTE:</w:t>
      </w:r>
      <w:r>
        <w:tab/>
        <w:t>Promulgated by the State Board of Elementary and Secondary Ed</w:t>
      </w:r>
      <w:r w:rsidR="00FB52A4">
        <w:t>ucation, LR 30:416 (March 2004), ame</w:t>
      </w:r>
      <w:r w:rsidR="006B1ABE">
        <w:t>nded LR 31:3106 (December 2005), LR 37:3217 (November 2011</w:t>
      </w:r>
      <w:r w:rsidR="003E6EC2" w:rsidRPr="0079311F">
        <w:t>), LR 5</w:t>
      </w:r>
      <w:r w:rsidR="003E6EC2">
        <w:t>1</w:t>
      </w:r>
      <w:r w:rsidR="003E6EC2" w:rsidRPr="0079311F">
        <w:t>:</w:t>
      </w:r>
      <w:r w:rsidR="003E6EC2">
        <w:t>61 (January 2025).</w:t>
      </w:r>
    </w:p>
    <w:p w:rsidR="00A2343C" w:rsidRDefault="00A2343C" w:rsidP="00FB52A4">
      <w:pPr>
        <w:pStyle w:val="Chapter"/>
        <w:tabs>
          <w:tab w:val="clear" w:pos="1440"/>
        </w:tabs>
      </w:pPr>
      <w:bookmarkStart w:id="17" w:name="TOC_Chap4"/>
      <w:bookmarkStart w:id="18" w:name="_Toc309363639"/>
      <w:r>
        <w:t>Chapter 3.</w:t>
      </w:r>
      <w:bookmarkEnd w:id="17"/>
      <w:r>
        <w:tab/>
      </w:r>
      <w:bookmarkStart w:id="19" w:name="TOCT_Chap4"/>
      <w:r>
        <w:t>Operational Procedures for Compliance Monitoring</w:t>
      </w:r>
      <w:bookmarkEnd w:id="18"/>
      <w:bookmarkEnd w:id="19"/>
    </w:p>
    <w:p w:rsidR="00A2343C" w:rsidRDefault="00A2343C">
      <w:pPr>
        <w:pStyle w:val="Section"/>
      </w:pPr>
      <w:bookmarkStart w:id="20" w:name="_Toc309363640"/>
      <w:r>
        <w:t>§301.</w:t>
      </w:r>
      <w:r>
        <w:tab/>
      </w:r>
      <w:r w:rsidR="001E19FF">
        <w:t>Categories of</w:t>
      </w:r>
      <w:r>
        <w:t xml:space="preserve"> Monitoring</w:t>
      </w:r>
      <w:bookmarkEnd w:id="20"/>
      <w:r w:rsidR="001E19FF">
        <w:fldChar w:fldCharType="begin"/>
      </w:r>
      <w:r w:rsidR="001E19FF">
        <w:instrText xml:space="preserve"> XE "</w:instrText>
      </w:r>
      <w:r w:rsidR="001E19FF" w:rsidRPr="00FA0E45">
        <w:instrText>Categories of Monitoring</w:instrText>
      </w:r>
      <w:r w:rsidR="001E19FF">
        <w:instrText xml:space="preserve">" </w:instrText>
      </w:r>
      <w:r w:rsidR="001E19FF">
        <w:fldChar w:fldCharType="end"/>
      </w:r>
    </w:p>
    <w:p w:rsidR="004B70D6" w:rsidRPr="0055625B" w:rsidRDefault="004B70D6" w:rsidP="004B70D6">
      <w:pPr>
        <w:pStyle w:val="A"/>
      </w:pPr>
      <w:r w:rsidRPr="0055625B">
        <w:t>A.</w:t>
      </w:r>
      <w:r w:rsidRPr="0055625B">
        <w:tab/>
        <w:t>All LEAs are placed in performance profile categories on an annual basis. The performance profile is based upon an analysis of quantitative data collected by the LDE.</w:t>
      </w:r>
    </w:p>
    <w:p w:rsidR="004B70D6" w:rsidRPr="0055625B" w:rsidRDefault="004B70D6" w:rsidP="004B70D6">
      <w:pPr>
        <w:pStyle w:val="A"/>
      </w:pPr>
      <w:r w:rsidRPr="0055625B">
        <w:t>B.</w:t>
      </w:r>
      <w:r w:rsidRPr="0055625B">
        <w:tab/>
        <w:t>Monitoring will focus on the variables selected annually as risk indicators. LEAs will be ranked into tiered categories for purposes of monitoring selection. On-site visits will be determined based on a variety of compliance and performance measures. LEAs designated as high-risk will be subject to on-site compliance visits.</w:t>
      </w:r>
    </w:p>
    <w:p w:rsidR="004B70D6" w:rsidRDefault="004B70D6" w:rsidP="004B70D6">
      <w:pPr>
        <w:pStyle w:val="AuthorityNote"/>
      </w:pPr>
      <w:r w:rsidRPr="0055625B">
        <w:t>AUTHORITY NOTE:</w:t>
      </w:r>
      <w:r w:rsidRPr="0055625B">
        <w:tab/>
        <w:t>Promulgated in accordance with R.S. 17:1944.</w:t>
      </w:r>
    </w:p>
    <w:p w:rsidR="00A2343C" w:rsidRDefault="004B70D6" w:rsidP="004B70D6">
      <w:pPr>
        <w:pStyle w:val="HistoricalNote"/>
      </w:pPr>
      <w:r>
        <w:lastRenderedPageBreak/>
        <w:t>HISTORICAL NOTE:</w:t>
      </w:r>
      <w:r>
        <w:tab/>
        <w:t>Promulgated by the State Board of Elementary and Secondary Education, LR 30:417 (March 2004), amended LR 31:3106 (December 2005), LR 37:3217 (November 2011), LR 43</w:t>
      </w:r>
      <w:r w:rsidRPr="0055625B">
        <w:t>:</w:t>
      </w:r>
      <w:r>
        <w:t>517 (March 2017).</w:t>
      </w:r>
    </w:p>
    <w:p w:rsidR="00A2343C" w:rsidRDefault="00A2343C">
      <w:pPr>
        <w:pStyle w:val="Section"/>
      </w:pPr>
      <w:bookmarkStart w:id="21" w:name="_Toc309363641"/>
      <w:r>
        <w:t>§303.</w:t>
      </w:r>
      <w:r>
        <w:tab/>
        <w:t>Timelines</w:t>
      </w:r>
      <w:bookmarkEnd w:id="21"/>
      <w:r>
        <w:fldChar w:fldCharType="begin"/>
      </w:r>
      <w:r>
        <w:instrText xml:space="preserve"> XE "Timelines" </w:instrText>
      </w:r>
      <w:r>
        <w:fldChar w:fldCharType="end"/>
      </w:r>
    </w:p>
    <w:p w:rsidR="004B70D6" w:rsidRPr="0055625B" w:rsidRDefault="004B70D6" w:rsidP="004B70D6">
      <w:pPr>
        <w:pStyle w:val="A"/>
      </w:pPr>
      <w:r w:rsidRPr="0055625B">
        <w:t>A.</w:t>
      </w:r>
      <w:r w:rsidRPr="0055625B">
        <w:tab/>
        <w:t xml:space="preserve">A schedule of LEAs selected for monitoring will be issued to </w:t>
      </w:r>
      <w:r>
        <w:t>LEAs by September of each year.</w:t>
      </w:r>
    </w:p>
    <w:p w:rsidR="004B70D6" w:rsidRDefault="004B70D6" w:rsidP="004B70D6">
      <w:pPr>
        <w:pStyle w:val="AuthorityNote"/>
      </w:pPr>
      <w:r w:rsidRPr="0055625B">
        <w:t>AUTHORITY NOTE:</w:t>
      </w:r>
      <w:r w:rsidRPr="0055625B">
        <w:tab/>
        <w:t>Promulgated in accordance with R.S. 17:1944.</w:t>
      </w:r>
    </w:p>
    <w:p w:rsidR="00BC473C" w:rsidRDefault="004B70D6" w:rsidP="00D11D73">
      <w:pPr>
        <w:pStyle w:val="AuthorityNote"/>
        <w:spacing w:after="60"/>
      </w:pPr>
      <w:r>
        <w:t>HISTORICAL NOTE:</w:t>
      </w:r>
      <w:r>
        <w:tab/>
        <w:t>Promulgated by the State Board of Elementary and Secondary Education, LR 30:417 (March 2004), amended LR 31:3106 (December 2005), LR 37:3217 (November 2011), LR 43</w:t>
      </w:r>
      <w:r w:rsidRPr="0055625B">
        <w:t>:</w:t>
      </w:r>
      <w:r>
        <w:t>517 (March 2017).</w:t>
      </w:r>
    </w:p>
    <w:p w:rsidR="00A2343C" w:rsidRPr="00317F60" w:rsidRDefault="00A2343C">
      <w:pPr>
        <w:pStyle w:val="Section"/>
      </w:pPr>
      <w:bookmarkStart w:id="22" w:name="_Toc309363642"/>
      <w:r w:rsidRPr="00317F60">
        <w:t>§305.</w:t>
      </w:r>
      <w:r w:rsidRPr="00317F60">
        <w:tab/>
        <w:t>On-Site Visits</w:t>
      </w:r>
      <w:bookmarkEnd w:id="22"/>
      <w:r w:rsidRPr="00317F60">
        <w:fldChar w:fldCharType="begin"/>
      </w:r>
      <w:r w:rsidRPr="00317F60">
        <w:instrText xml:space="preserve"> XE "On-Site Visits" </w:instrText>
      </w:r>
      <w:r w:rsidRPr="00317F60">
        <w:fldChar w:fldCharType="end"/>
      </w:r>
    </w:p>
    <w:p w:rsidR="004B70D6" w:rsidRDefault="004B70D6" w:rsidP="004B70D6">
      <w:pPr>
        <w:pStyle w:val="A"/>
      </w:pPr>
      <w:r w:rsidRPr="0055625B">
        <w:t>A.</w:t>
      </w:r>
      <w:r w:rsidRPr="0055625B">
        <w:tab/>
        <w:t>On-site visits will be conducted by individuals authorized by the state with training and experience in the program areas that they will be monitoring.</w:t>
      </w:r>
    </w:p>
    <w:p w:rsidR="004B70D6" w:rsidRDefault="004B70D6" w:rsidP="004B70D6">
      <w:pPr>
        <w:pStyle w:val="AuthorityNote"/>
      </w:pPr>
      <w:r w:rsidRPr="0092027C">
        <w:t>AUTHORITY NOTE:</w:t>
      </w:r>
      <w:r w:rsidRPr="0092027C">
        <w:tab/>
        <w:t>Promulgated in accordance with R.S. 17:1944.</w:t>
      </w:r>
    </w:p>
    <w:p w:rsidR="00BC473C" w:rsidRDefault="004B70D6" w:rsidP="004B70D6">
      <w:pPr>
        <w:pStyle w:val="HistoricalNote"/>
      </w:pPr>
      <w:r>
        <w:t>HISTORICAL NOTE:</w:t>
      </w:r>
      <w:r>
        <w:tab/>
        <w:t>Promulgated by the State Board of Elementary and Secondary Education, LR 30:417 (March 2004), amended LR 31:3106 (December 2005), LR 37:3218 (November 2011), LR 43</w:t>
      </w:r>
      <w:r w:rsidRPr="0055625B">
        <w:t>:</w:t>
      </w:r>
      <w:r>
        <w:t>517 (March 2017).</w:t>
      </w:r>
    </w:p>
    <w:p w:rsidR="00A2343C" w:rsidRDefault="00A2343C">
      <w:pPr>
        <w:pStyle w:val="Section"/>
      </w:pPr>
      <w:bookmarkStart w:id="23" w:name="_Toc309363643"/>
      <w:r>
        <w:t>§307.</w:t>
      </w:r>
      <w:r>
        <w:tab/>
        <w:t>Regulatory Issues Reviewed On-Site</w:t>
      </w:r>
      <w:bookmarkEnd w:id="23"/>
      <w:r>
        <w:fldChar w:fldCharType="begin"/>
      </w:r>
      <w:r>
        <w:instrText xml:space="preserve"> XE "Regulatory Issues Reviewed On-Site" </w:instrText>
      </w:r>
      <w:r>
        <w:fldChar w:fldCharType="end"/>
      </w:r>
    </w:p>
    <w:p w:rsidR="004B70D6" w:rsidRPr="0092027C" w:rsidRDefault="004B70D6" w:rsidP="004B70D6">
      <w:pPr>
        <w:pStyle w:val="A"/>
      </w:pPr>
      <w:r w:rsidRPr="0055625B">
        <w:t>A.</w:t>
      </w:r>
      <w:r w:rsidRPr="0055625B">
        <w:tab/>
        <w:t>For high-risk LEAs, the regulatory issues, qualitative and quantitative indicators reviewed will be specific to the variables targeted in the LEA's performance profile. These visits will focus on selected issues. In the event that other critical issues or triggers are identified by means other than the performance profiles, the LDE will direct the team to monitor those issues for non-compliance. These other means may include, but are not limited to, complaint logs, evaluation extension requests, and financial risk assessments.</w:t>
      </w:r>
    </w:p>
    <w:p w:rsidR="004B70D6" w:rsidRPr="0092027C" w:rsidRDefault="004B70D6" w:rsidP="004B70D6">
      <w:pPr>
        <w:pStyle w:val="A"/>
      </w:pPr>
      <w:r w:rsidRPr="0092027C">
        <w:t>B.</w:t>
      </w:r>
      <w:r w:rsidRPr="0092027C">
        <w:tab/>
        <w:t>The LDE will reserve the right to direct the team to review any and all regulatory issues that indicate non-compliance status in a LEA.</w:t>
      </w:r>
    </w:p>
    <w:p w:rsidR="004B70D6" w:rsidRPr="0092027C" w:rsidRDefault="004B70D6" w:rsidP="004B70D6">
      <w:pPr>
        <w:pStyle w:val="A"/>
      </w:pPr>
      <w:r w:rsidRPr="0092027C">
        <w:t>C.</w:t>
      </w:r>
      <w:r w:rsidRPr="0092027C">
        <w:tab/>
        <w:t>Data for the following major regulatory issues may be analyzed, reviewed, and utilized in the on-site monitoring process:</w:t>
      </w:r>
    </w:p>
    <w:p w:rsidR="004B70D6" w:rsidRPr="0092027C" w:rsidRDefault="004B70D6" w:rsidP="004B70D6">
      <w:pPr>
        <w:pStyle w:val="1"/>
      </w:pPr>
      <w:r w:rsidRPr="0092027C">
        <w:t>1.</w:t>
      </w:r>
      <w:r w:rsidRPr="0092027C">
        <w:tab/>
        <w:t>child identification;</w:t>
      </w:r>
    </w:p>
    <w:p w:rsidR="004B70D6" w:rsidRPr="0092027C" w:rsidRDefault="004B70D6" w:rsidP="004B70D6">
      <w:pPr>
        <w:pStyle w:val="1"/>
      </w:pPr>
      <w:r w:rsidRPr="0092027C">
        <w:t>2.</w:t>
      </w:r>
      <w:r w:rsidRPr="0092027C">
        <w:tab/>
        <w:t>individual evaluation;</w:t>
      </w:r>
    </w:p>
    <w:p w:rsidR="004B70D6" w:rsidRPr="0092027C" w:rsidRDefault="004B70D6" w:rsidP="004B70D6">
      <w:pPr>
        <w:pStyle w:val="1"/>
      </w:pPr>
      <w:r w:rsidRPr="0092027C">
        <w:t>3.</w:t>
      </w:r>
      <w:r w:rsidRPr="0092027C">
        <w:tab/>
        <w:t>IEP development;</w:t>
      </w:r>
    </w:p>
    <w:p w:rsidR="004B70D6" w:rsidRPr="0092027C" w:rsidRDefault="004B70D6" w:rsidP="004B70D6">
      <w:pPr>
        <w:pStyle w:val="1"/>
      </w:pPr>
      <w:r w:rsidRPr="0092027C">
        <w:t>4.</w:t>
      </w:r>
      <w:r w:rsidRPr="0092027C">
        <w:tab/>
        <w:t>provision of a free, appropriate, public education;</w:t>
      </w:r>
    </w:p>
    <w:p w:rsidR="004B70D6" w:rsidRPr="0092027C" w:rsidRDefault="004B70D6" w:rsidP="004B70D6">
      <w:pPr>
        <w:pStyle w:val="1"/>
      </w:pPr>
      <w:r w:rsidRPr="0092027C">
        <w:t>5.</w:t>
      </w:r>
      <w:r w:rsidRPr="0092027C">
        <w:tab/>
        <w:t>participation in statewide assessment;</w:t>
      </w:r>
    </w:p>
    <w:p w:rsidR="004B70D6" w:rsidRPr="0092027C" w:rsidRDefault="004B70D6" w:rsidP="004B70D6">
      <w:pPr>
        <w:pStyle w:val="1"/>
      </w:pPr>
      <w:r w:rsidRPr="0092027C">
        <w:t>6.</w:t>
      </w:r>
      <w:r w:rsidRPr="0092027C">
        <w:tab/>
        <w:t>transition at different programming levels;</w:t>
      </w:r>
    </w:p>
    <w:p w:rsidR="004B70D6" w:rsidRPr="0092027C" w:rsidRDefault="004B70D6" w:rsidP="004B70D6">
      <w:pPr>
        <w:pStyle w:val="1"/>
      </w:pPr>
      <w:r w:rsidRPr="0092027C">
        <w:t>7.</w:t>
      </w:r>
      <w:r w:rsidRPr="0092027C">
        <w:tab/>
        <w:t>placement in the least restrictive environment;</w:t>
      </w:r>
    </w:p>
    <w:p w:rsidR="004B70D6" w:rsidRPr="0092027C" w:rsidRDefault="004B70D6" w:rsidP="004B70D6">
      <w:pPr>
        <w:pStyle w:val="1"/>
      </w:pPr>
      <w:r w:rsidRPr="0092027C">
        <w:t>8.</w:t>
      </w:r>
      <w:r w:rsidRPr="0092027C">
        <w:tab/>
        <w:t>professional development and personnel standards;</w:t>
      </w:r>
    </w:p>
    <w:p w:rsidR="004B70D6" w:rsidRPr="0092027C" w:rsidRDefault="004B70D6" w:rsidP="004B70D6">
      <w:pPr>
        <w:pStyle w:val="1"/>
      </w:pPr>
      <w:r>
        <w:t>9.</w:t>
      </w:r>
      <w:r>
        <w:tab/>
        <w:t>program comparability (ASR)</w:t>
      </w:r>
      <w:r w:rsidRPr="0092027C">
        <w:t>;</w:t>
      </w:r>
    </w:p>
    <w:p w:rsidR="004B70D6" w:rsidRPr="0092027C" w:rsidRDefault="004B70D6" w:rsidP="004B70D6">
      <w:pPr>
        <w:pStyle w:val="1"/>
      </w:pPr>
      <w:r w:rsidRPr="0092027C">
        <w:t>10.</w:t>
      </w:r>
      <w:r w:rsidRPr="0092027C">
        <w:tab/>
        <w:t>facility accessibility and comparability;</w:t>
      </w:r>
    </w:p>
    <w:p w:rsidR="004B70D6" w:rsidRPr="0092027C" w:rsidRDefault="004B70D6" w:rsidP="004B70D6">
      <w:pPr>
        <w:pStyle w:val="1"/>
      </w:pPr>
      <w:r w:rsidRPr="0092027C">
        <w:t>11.</w:t>
      </w:r>
      <w:r w:rsidRPr="0092027C">
        <w:tab/>
        <w:t>procedural safeguards;</w:t>
      </w:r>
    </w:p>
    <w:p w:rsidR="004B70D6" w:rsidRPr="0092027C" w:rsidRDefault="004B70D6" w:rsidP="004B70D6">
      <w:pPr>
        <w:pStyle w:val="1"/>
      </w:pPr>
      <w:r w:rsidRPr="0092027C">
        <w:t>12.</w:t>
      </w:r>
      <w:r w:rsidRPr="0092027C">
        <w:tab/>
        <w:t>extended school year programming;</w:t>
      </w:r>
      <w:r>
        <w:t xml:space="preserve"> and</w:t>
      </w:r>
    </w:p>
    <w:p w:rsidR="004B70D6" w:rsidRPr="0092027C" w:rsidRDefault="004B70D6" w:rsidP="004B70D6">
      <w:pPr>
        <w:pStyle w:val="1"/>
      </w:pPr>
      <w:r>
        <w:t>13.</w:t>
      </w:r>
      <w:r>
        <w:tab/>
        <w:t>discipline procedures.</w:t>
      </w:r>
    </w:p>
    <w:p w:rsidR="00A2343C" w:rsidRDefault="004B70D6" w:rsidP="004B70D6">
      <w:pPr>
        <w:pStyle w:val="AuthorityNote"/>
      </w:pPr>
      <w:r w:rsidRPr="0092027C">
        <w:t>AUTHORITY NOTE:</w:t>
      </w:r>
      <w:r w:rsidRPr="0092027C">
        <w:tab/>
        <w:t>Promulgated in accordance with R.S. 17:1944.</w:t>
      </w:r>
    </w:p>
    <w:p w:rsidR="00A2343C" w:rsidRDefault="00A2343C">
      <w:pPr>
        <w:pStyle w:val="HistoricalNote"/>
      </w:pPr>
      <w:r>
        <w:t>HISTORICAL NOTE:</w:t>
      </w:r>
      <w:r>
        <w:tab/>
        <w:t>Promulgated by the State Board of Elementary and Secondary Ed</w:t>
      </w:r>
      <w:r w:rsidR="00BC473C">
        <w:t>ucation, LR 30:417 (March 2004), ame</w:t>
      </w:r>
      <w:r w:rsidR="00317F60">
        <w:t xml:space="preserve">nded LR 31:3107 (December 2005), </w:t>
      </w:r>
      <w:r w:rsidR="00317F60" w:rsidRPr="0092027C">
        <w:t>LR 37:</w:t>
      </w:r>
      <w:r w:rsidR="00317F60">
        <w:t>3218 (November 2011)</w:t>
      </w:r>
      <w:r w:rsidR="004B70D6">
        <w:t>, LR 43</w:t>
      </w:r>
      <w:r w:rsidR="004B70D6" w:rsidRPr="0055625B">
        <w:t>:</w:t>
      </w:r>
      <w:r w:rsidR="004B70D6">
        <w:t>517 (March 2017).</w:t>
      </w:r>
    </w:p>
    <w:p w:rsidR="00A2343C" w:rsidRDefault="00A2343C">
      <w:pPr>
        <w:pStyle w:val="Section"/>
      </w:pPr>
      <w:bookmarkStart w:id="24" w:name="_Toc309363644"/>
      <w:r>
        <w:t>§309.</w:t>
      </w:r>
      <w:r>
        <w:tab/>
        <w:t>Activities Conducted Prior to the On-Site Visit</w:t>
      </w:r>
      <w:bookmarkEnd w:id="24"/>
      <w:r>
        <w:fldChar w:fldCharType="begin"/>
      </w:r>
      <w:r>
        <w:instrText xml:space="preserve"> XE "Activities Conducted Prior to the On-Site Visit" </w:instrText>
      </w:r>
      <w:r>
        <w:fldChar w:fldCharType="end"/>
      </w:r>
    </w:p>
    <w:p w:rsidR="00BC473C" w:rsidRDefault="00BC473C" w:rsidP="00BC473C">
      <w:pPr>
        <w:pStyle w:val="A"/>
      </w:pPr>
      <w:r>
        <w:t>A.</w:t>
      </w:r>
      <w:r>
        <w:tab/>
        <w:t>Prior to the on-site visit, quantitative data collected by the LDE specific to the LEA will be reviewed and analyzed, and will include the following:</w:t>
      </w:r>
    </w:p>
    <w:p w:rsidR="00317F60" w:rsidRPr="0092027C" w:rsidRDefault="00317F60" w:rsidP="00317F60">
      <w:pPr>
        <w:pStyle w:val="1"/>
      </w:pPr>
      <w:r w:rsidRPr="0092027C">
        <w:t>1.</w:t>
      </w:r>
      <w:r w:rsidRPr="0092027C">
        <w:tab/>
        <w:t>performance profiles;</w:t>
      </w:r>
    </w:p>
    <w:p w:rsidR="00317F60" w:rsidRPr="0092027C" w:rsidRDefault="00317F60" w:rsidP="00317F60">
      <w:pPr>
        <w:pStyle w:val="1"/>
      </w:pPr>
      <w:r w:rsidRPr="0092027C">
        <w:t>2.</w:t>
      </w:r>
      <w:r w:rsidRPr="0092027C">
        <w:tab/>
      </w:r>
      <w:r w:rsidR="00FC5324" w:rsidRPr="00FC5324">
        <w:rPr>
          <w:lang w:val="en-US"/>
        </w:rPr>
        <w:t>LEA Application for IDEA Part B funds and end-of-year financial reports;</w:t>
      </w:r>
    </w:p>
    <w:p w:rsidR="00317F60" w:rsidRPr="0092027C" w:rsidRDefault="00317F60" w:rsidP="00317F60">
      <w:pPr>
        <w:pStyle w:val="1"/>
      </w:pPr>
      <w:r w:rsidRPr="0092027C">
        <w:t>3.</w:t>
      </w:r>
      <w:r w:rsidRPr="0092027C">
        <w:tab/>
        <w:t>complaint logs and due process hearings relative to the LEA;</w:t>
      </w:r>
    </w:p>
    <w:p w:rsidR="00317F60" w:rsidRPr="0092027C" w:rsidRDefault="00317F60" w:rsidP="00317F60">
      <w:pPr>
        <w:pStyle w:val="1"/>
      </w:pPr>
      <w:r w:rsidRPr="0092027C">
        <w:t>4.</w:t>
      </w:r>
      <w:r w:rsidRPr="0092027C">
        <w:tab/>
        <w:t>files/logs indicative of technical assistance provided to the LEA by the LDE;</w:t>
      </w:r>
    </w:p>
    <w:p w:rsidR="00317F60" w:rsidRPr="0092027C" w:rsidRDefault="00317F60" w:rsidP="00317F60">
      <w:pPr>
        <w:pStyle w:val="1"/>
      </w:pPr>
      <w:r w:rsidRPr="0092027C">
        <w:t>5.</w:t>
      </w:r>
      <w:r w:rsidRPr="0092027C">
        <w:tab/>
        <w:t>information relative to the state’s accountability system which is school-site specific;</w:t>
      </w:r>
    </w:p>
    <w:p w:rsidR="00317F60" w:rsidRPr="0092027C" w:rsidRDefault="00317F60" w:rsidP="00317F60">
      <w:pPr>
        <w:pStyle w:val="1"/>
      </w:pPr>
      <w:r w:rsidRPr="0092027C">
        <w:t>6.</w:t>
      </w:r>
      <w:r w:rsidRPr="0092027C">
        <w:tab/>
        <w:t>school improvement plans;</w:t>
      </w:r>
    </w:p>
    <w:p w:rsidR="00317F60" w:rsidRPr="0092027C" w:rsidRDefault="00317F60" w:rsidP="00317F60">
      <w:pPr>
        <w:pStyle w:val="1"/>
      </w:pPr>
      <w:r w:rsidRPr="0092027C">
        <w:t>7.</w:t>
      </w:r>
      <w:r w:rsidRPr="0092027C">
        <w:tab/>
        <w:t>data relative to statewide assessment for participation and performance;</w:t>
      </w:r>
    </w:p>
    <w:p w:rsidR="00317F60" w:rsidRPr="0092027C" w:rsidRDefault="00317F60" w:rsidP="00317F60">
      <w:pPr>
        <w:pStyle w:val="1"/>
      </w:pPr>
      <w:r>
        <w:t>8.</w:t>
      </w:r>
      <w:r>
        <w:tab/>
        <w:t>data derived from the district composite r</w:t>
      </w:r>
      <w:r w:rsidRPr="0092027C">
        <w:t>eports;</w:t>
      </w:r>
    </w:p>
    <w:p w:rsidR="00FC5324" w:rsidRPr="0079311F" w:rsidRDefault="00317F60" w:rsidP="00FC5324">
      <w:pPr>
        <w:pStyle w:val="1"/>
      </w:pPr>
      <w:r w:rsidRPr="0092027C">
        <w:t>9.</w:t>
      </w:r>
      <w:r w:rsidRPr="0092027C">
        <w:tab/>
      </w:r>
      <w:r w:rsidR="00FC5324" w:rsidRPr="0079311F">
        <w:t>information relative to certifications and professional development activities provided to personnel and parents;</w:t>
      </w:r>
    </w:p>
    <w:p w:rsidR="00FC5324" w:rsidRPr="0079311F" w:rsidRDefault="00FC5324" w:rsidP="00FC5324">
      <w:pPr>
        <w:pStyle w:val="1"/>
      </w:pPr>
      <w:r w:rsidRPr="0079311F">
        <w:t>10.</w:t>
      </w:r>
      <w:r w:rsidRPr="0079311F">
        <w:tab/>
        <w:t>any other data the LDOE determines is necessary to review as part of a comprehensive data review of the LEA; and</w:t>
      </w:r>
    </w:p>
    <w:p w:rsidR="00317F60" w:rsidRPr="0092027C" w:rsidRDefault="00FC5324" w:rsidP="00FC5324">
      <w:pPr>
        <w:pStyle w:val="1"/>
      </w:pPr>
      <w:r w:rsidRPr="0079311F">
        <w:t>11.</w:t>
      </w:r>
      <w:r w:rsidRPr="0079311F">
        <w:tab/>
        <w:t>LEA policies and procedures.</w:t>
      </w:r>
    </w:p>
    <w:p w:rsidR="00BC473C" w:rsidRDefault="00317F60" w:rsidP="00317F60">
      <w:pPr>
        <w:pStyle w:val="A"/>
      </w:pPr>
      <w:r w:rsidRPr="0092027C">
        <w:t>B.</w:t>
      </w:r>
      <w:r w:rsidRPr="0092027C">
        <w:tab/>
        <w:t>The LEA supervisor/director of special education will be contacted, if necessary, for clarification of any concerns regarding the data. The data analysis will determine the locations within the LEA to be visited, the number and types of records to be reviewed, the methods (e.g. interviews, record review, and classroom observations) that will be used for validation of qualitative issues during on-site visits, and the composition of the monitoring team.</w:t>
      </w:r>
    </w:p>
    <w:p w:rsidR="00BC473C" w:rsidRDefault="00BC473C" w:rsidP="00BC473C">
      <w:pPr>
        <w:pStyle w:val="A"/>
      </w:pPr>
      <w:r>
        <w:t>C.</w:t>
      </w:r>
      <w:r>
        <w:tab/>
        <w:t>A meeting with the selected team members will be conducted to:</w:t>
      </w:r>
    </w:p>
    <w:p w:rsidR="00A2343C" w:rsidRDefault="00A2343C">
      <w:pPr>
        <w:pStyle w:val="1"/>
      </w:pPr>
      <w:r>
        <w:t>1.</w:t>
      </w:r>
      <w:r>
        <w:tab/>
        <w:t>summarize, analyze, and review the school system's data;</w:t>
      </w:r>
    </w:p>
    <w:p w:rsidR="00A2343C" w:rsidRDefault="00A2343C">
      <w:pPr>
        <w:pStyle w:val="1"/>
      </w:pPr>
      <w:r>
        <w:t>2.</w:t>
      </w:r>
      <w:r>
        <w:tab/>
        <w:t>review the specific qualitative indicators relative to the focus indicators that will be targeted in the on-site monitoring visit;</w:t>
      </w:r>
    </w:p>
    <w:p w:rsidR="00BC473C" w:rsidRDefault="00BC473C" w:rsidP="00BC473C">
      <w:pPr>
        <w:pStyle w:val="1"/>
      </w:pPr>
      <w:r>
        <w:lastRenderedPageBreak/>
        <w:t>3.</w:t>
      </w:r>
      <w:r>
        <w:tab/>
        <w:t>discuss any unique circumstances or issues regarding the on-site visit to the LEA;</w:t>
      </w:r>
    </w:p>
    <w:p w:rsidR="00A2343C" w:rsidRDefault="00A2343C">
      <w:pPr>
        <w:pStyle w:val="1"/>
      </w:pPr>
      <w:r>
        <w:t>4.</w:t>
      </w:r>
      <w:r>
        <w:tab/>
        <w:t>answer any questions or concerns of the team members;</w:t>
      </w:r>
    </w:p>
    <w:p w:rsidR="00A2343C" w:rsidRDefault="00A2343C">
      <w:pPr>
        <w:pStyle w:val="1"/>
      </w:pPr>
      <w:r>
        <w:t>5.</w:t>
      </w:r>
      <w:r>
        <w:tab/>
        <w:t xml:space="preserve">discuss, review, and instruct the team on the various methods to be used in validating the qualitative data during the on-site visits; and </w:t>
      </w:r>
    </w:p>
    <w:p w:rsidR="00A2343C" w:rsidRDefault="00A2343C">
      <w:pPr>
        <w:pStyle w:val="1"/>
      </w:pPr>
      <w:r>
        <w:t>6.</w:t>
      </w:r>
      <w:r>
        <w:tab/>
        <w:t>make team member assignments for specific site visits and record reviews.</w:t>
      </w:r>
    </w:p>
    <w:p w:rsidR="00A2343C" w:rsidRDefault="00A2343C">
      <w:pPr>
        <w:pStyle w:val="AuthorityNote"/>
      </w:pPr>
      <w:r>
        <w:t>AUTHORITY NOTE:</w:t>
      </w:r>
      <w:r>
        <w:tab/>
        <w:t>Promulgated in accordance with R.S. 17:1944.</w:t>
      </w:r>
    </w:p>
    <w:p w:rsidR="00A2343C" w:rsidRDefault="00A2343C">
      <w:pPr>
        <w:pStyle w:val="HistoricalNote"/>
      </w:pPr>
      <w:r>
        <w:t>HISTORICAL NOTE:</w:t>
      </w:r>
      <w:r>
        <w:tab/>
        <w:t>Promulgated by the State Board of Elementary and Secondary Ed</w:t>
      </w:r>
      <w:r w:rsidR="009A159E">
        <w:t>ucation, LR 30:418 (March 2004), ame</w:t>
      </w:r>
      <w:r w:rsidR="00317F60">
        <w:t>nded LR 31:3107 (December 2005), LR 37:3218 (November 2011</w:t>
      </w:r>
      <w:r w:rsidR="00FC5324" w:rsidRPr="0079311F">
        <w:t xml:space="preserve">), </w:t>
      </w:r>
      <w:r w:rsidR="00FC5324">
        <w:t>LR 51:62 (January 2025).</w:t>
      </w:r>
    </w:p>
    <w:p w:rsidR="00A2343C" w:rsidRDefault="00A2343C">
      <w:pPr>
        <w:pStyle w:val="Section"/>
      </w:pPr>
      <w:bookmarkStart w:id="25" w:name="_Toc309363645"/>
      <w:r>
        <w:t>§311.</w:t>
      </w:r>
      <w:r>
        <w:tab/>
        <w:t>Activities Conducted During the On-Site Visit</w:t>
      </w:r>
      <w:bookmarkEnd w:id="25"/>
      <w:r>
        <w:fldChar w:fldCharType="begin"/>
      </w:r>
      <w:r>
        <w:instrText xml:space="preserve"> XE "Activities Conducted During the On-Site Visit" </w:instrText>
      </w:r>
      <w:r>
        <w:fldChar w:fldCharType="end"/>
      </w:r>
    </w:p>
    <w:p w:rsidR="004B70D6" w:rsidRDefault="004B70D6" w:rsidP="004B70D6">
      <w:pPr>
        <w:pStyle w:val="A"/>
      </w:pPr>
      <w:r>
        <w:t>A.</w:t>
      </w:r>
      <w:r>
        <w:tab/>
        <w:t>The monitoring team will meet briefly with the representatives of the LEA to discuss how the visit will be conducted and to discuss any logistical or travel issues of concern.</w:t>
      </w:r>
    </w:p>
    <w:p w:rsidR="004B70D6" w:rsidRPr="0055625B" w:rsidRDefault="004B70D6" w:rsidP="004B70D6">
      <w:pPr>
        <w:pStyle w:val="A"/>
      </w:pPr>
      <w:r w:rsidRPr="0055625B">
        <w:t>B.</w:t>
      </w:r>
      <w:r w:rsidRPr="0055625B">
        <w:tab/>
        <w:t>Individuals authorized by the LDE will conduct a parent focus group meeting and interview parents to collect data/information on their satisfaction of the services provided to their children and their involvement in their children's program. At the discretion of the parent, interviews may be conducted at the school site or via teleconference.</w:t>
      </w:r>
    </w:p>
    <w:p w:rsidR="004B70D6" w:rsidRPr="0055625B" w:rsidRDefault="004B70D6" w:rsidP="004B70D6">
      <w:pPr>
        <w:pStyle w:val="A"/>
        <w:rPr>
          <w:color w:val="000000"/>
        </w:rPr>
      </w:pPr>
      <w:r w:rsidRPr="0055625B">
        <w:t>C.</w:t>
      </w:r>
      <w:r w:rsidRPr="0055625B">
        <w:tab/>
        <w:t>During the on-site monitoring of the LEA, the monitoring team will schedule an evening town hall meeting to provide a forum for parents to engage with team members and other parents. Facilitators will be available to answer questions if parents should want to discuss a matter priva</w:t>
      </w:r>
      <w:r>
        <w:t>tely outside the group setting.</w:t>
      </w:r>
    </w:p>
    <w:p w:rsidR="004B70D6" w:rsidRPr="0055625B" w:rsidRDefault="004B70D6" w:rsidP="004B70D6">
      <w:pPr>
        <w:pStyle w:val="A"/>
        <w:rPr>
          <w:color w:val="000000"/>
        </w:rPr>
      </w:pPr>
      <w:r w:rsidRPr="0055625B">
        <w:t>D.</w:t>
      </w:r>
      <w:r w:rsidRPr="0055625B">
        <w:tab/>
        <w:t xml:space="preserve">LDE team members will visit sites, make observations, review records, and interview personnel. </w:t>
      </w:r>
    </w:p>
    <w:p w:rsidR="004B70D6" w:rsidRPr="0055625B" w:rsidRDefault="004B70D6" w:rsidP="004B70D6">
      <w:pPr>
        <w:pStyle w:val="A"/>
      </w:pPr>
      <w:r w:rsidRPr="0055625B">
        <w:t>E.</w:t>
      </w:r>
      <w:r w:rsidRPr="0055625B">
        <w:tab/>
        <w:t>The team leader will meet with the LEA special education director to review administrative issues. Additional data/information may be requested if further analysis is required for determining compliance status for specific regulatory issues.</w:t>
      </w:r>
    </w:p>
    <w:p w:rsidR="004B70D6" w:rsidRDefault="004B70D6" w:rsidP="004B70D6">
      <w:pPr>
        <w:pStyle w:val="AuthorityNote"/>
      </w:pPr>
      <w:r w:rsidRPr="0055625B">
        <w:t>AUTHORITY NOTE:</w:t>
      </w:r>
      <w:r w:rsidRPr="0055625B">
        <w:tab/>
        <w:t>Promulgated in accordance with R.S. 17:1944.</w:t>
      </w:r>
    </w:p>
    <w:p w:rsidR="00BC473C" w:rsidRDefault="004B70D6" w:rsidP="004B70D6">
      <w:pPr>
        <w:pStyle w:val="HistoricalNote"/>
      </w:pPr>
      <w:r>
        <w:t>HISTORICAL NOTE:</w:t>
      </w:r>
      <w:r>
        <w:tab/>
        <w:t>Promulgated by the State Board of Elementary and Secondary Education, LR 30.418 (March 2004), amended LR 31:3107 (December 2005), LR 37:3218 (November 2011), LR 43</w:t>
      </w:r>
      <w:r w:rsidRPr="0055625B">
        <w:t>:</w:t>
      </w:r>
      <w:r>
        <w:t>518 (March 2017).</w:t>
      </w:r>
    </w:p>
    <w:p w:rsidR="00A2343C" w:rsidRDefault="00A2343C" w:rsidP="00BC473C">
      <w:pPr>
        <w:pStyle w:val="Section"/>
      </w:pPr>
      <w:bookmarkStart w:id="26" w:name="_Toc309363646"/>
      <w:r>
        <w:t>§313.</w:t>
      </w:r>
      <w:r>
        <w:tab/>
        <w:t>Activities/Procedures at the Completion of the On-Site Visit</w:t>
      </w:r>
      <w:bookmarkEnd w:id="26"/>
      <w:r>
        <w:fldChar w:fldCharType="begin"/>
      </w:r>
      <w:r>
        <w:instrText xml:space="preserve"> XE "Activities/Procedures at the Completion of the On-Site Visit" </w:instrText>
      </w:r>
      <w:r>
        <w:fldChar w:fldCharType="end"/>
      </w:r>
    </w:p>
    <w:p w:rsidR="004B70D6" w:rsidRDefault="004B70D6" w:rsidP="004B70D6">
      <w:pPr>
        <w:pStyle w:val="A"/>
      </w:pPr>
      <w:r w:rsidRPr="0055625B">
        <w:t>A.</w:t>
      </w:r>
      <w:r w:rsidRPr="0055625B">
        <w:tab/>
        <w:t>At the completion of the on-site visit, the team will meet to discuss, review, and analyze the team findings and to summarize their findings on LDE-issued forms. An LDE team member will meet with representatives of the LEA at the conclusion of the on-site visit.</w:t>
      </w:r>
    </w:p>
    <w:p w:rsidR="004B70D6" w:rsidRDefault="004B70D6" w:rsidP="004B70D6">
      <w:pPr>
        <w:pStyle w:val="A"/>
      </w:pPr>
      <w:r>
        <w:t>B.</w:t>
      </w:r>
      <w:r>
        <w:tab/>
        <w:t xml:space="preserve">A preliminary draft of a Summary of Findings will be compiled no later than 10 business days after the completion of the on-site visit. </w:t>
      </w:r>
    </w:p>
    <w:p w:rsidR="004B70D6" w:rsidRDefault="004B70D6" w:rsidP="004B70D6">
      <w:pPr>
        <w:pStyle w:val="A"/>
      </w:pPr>
      <w:r>
        <w:t>C.</w:t>
      </w:r>
      <w:r>
        <w:tab/>
        <w:t>The LDE will mail the Summary of Findings to the LEA no later than 60 business days after the completion of the on-site monitoring visit.</w:t>
      </w:r>
    </w:p>
    <w:p w:rsidR="004B70D6" w:rsidRPr="0092027C" w:rsidRDefault="004B70D6" w:rsidP="004B70D6">
      <w:pPr>
        <w:pStyle w:val="A"/>
      </w:pPr>
      <w:r w:rsidRPr="0092027C">
        <w:t>D.</w:t>
      </w:r>
      <w:r w:rsidRPr="0092027C">
        <w:tab/>
        <w:t>Upon receipt of the report, the LEA will have 20 business days from the date of receipt of the report to respond to any findings, and 15 additional business days to develop a plan of corrective action to address findings of non-compliance described in the summary.</w:t>
      </w:r>
    </w:p>
    <w:p w:rsidR="004B70D6" w:rsidRPr="0055625B" w:rsidRDefault="004B70D6" w:rsidP="004B70D6">
      <w:pPr>
        <w:pStyle w:val="A"/>
      </w:pPr>
      <w:r w:rsidRPr="0055625B">
        <w:t>E.</w:t>
      </w:r>
      <w:r w:rsidRPr="0055625B">
        <w:tab/>
        <w:t>The LEA, in collaboration with the LDE, will be required to design a corrective action plan that defines specific supports and resources that the LEA must have in order to implement the corrective action plan. The CAP must demonstrate how the LEA will:</w:t>
      </w:r>
    </w:p>
    <w:p w:rsidR="004B70D6" w:rsidRPr="0055625B" w:rsidRDefault="004B70D6" w:rsidP="004B70D6">
      <w:pPr>
        <w:pStyle w:val="1"/>
      </w:pPr>
      <w:r w:rsidRPr="0055625B">
        <w:t>1.</w:t>
      </w:r>
      <w:r w:rsidRPr="0055625B">
        <w:tab/>
        <w:t>correct each individual case of noncompliance; and</w:t>
      </w:r>
    </w:p>
    <w:p w:rsidR="004B70D6" w:rsidRPr="0092027C" w:rsidRDefault="004B70D6" w:rsidP="004B70D6">
      <w:pPr>
        <w:pStyle w:val="1"/>
      </w:pPr>
      <w:r w:rsidRPr="0055625B">
        <w:t>2.</w:t>
      </w:r>
      <w:r w:rsidRPr="0055625B">
        <w:tab/>
        <w:t>correctly implement the specific regulatory requirement.</w:t>
      </w:r>
    </w:p>
    <w:p w:rsidR="004B70D6" w:rsidRDefault="004B70D6" w:rsidP="004B70D6">
      <w:pPr>
        <w:pStyle w:val="A"/>
      </w:pPr>
      <w:r w:rsidRPr="0092027C">
        <w:t>F.</w:t>
      </w:r>
      <w:r w:rsidRPr="0092027C">
        <w:tab/>
        <w:t>Timelines must be developed that are specific to the corrective action required and to the issues of noncompliance. The LEA must return the report to the LDE in hard copy and electronically. The timeline must indicate how the findings will be corrected as soon as possible, but in no case more than one year from identification by the LDE.</w:t>
      </w:r>
    </w:p>
    <w:p w:rsidR="004B70D6" w:rsidRDefault="004B70D6" w:rsidP="004B70D6">
      <w:pPr>
        <w:pStyle w:val="A"/>
      </w:pPr>
      <w:r>
        <w:t>G.</w:t>
      </w:r>
      <w:r>
        <w:tab/>
        <w:t>The LDE will allocate resources from the state level, both human and monetary, when determined necessary by the LDE and the LEA in question, on an annual basis to address the issues specific to implementing the corrective action required in LEA.</w:t>
      </w:r>
    </w:p>
    <w:p w:rsidR="004B70D6" w:rsidRPr="0055625B" w:rsidRDefault="004B70D6" w:rsidP="004B70D6">
      <w:pPr>
        <w:pStyle w:val="A"/>
      </w:pPr>
      <w:r>
        <w:t>H.</w:t>
      </w:r>
      <w:r>
        <w:tab/>
        <w:t>If there is no response</w:t>
      </w:r>
      <w:r w:rsidRPr="0055625B">
        <w:t xml:space="preserve"> from the LEA within the established timelines, the LDE may implement any of the corrective actions or sanctions as described in </w:t>
      </w:r>
      <w:r>
        <w:t>§</w:t>
      </w:r>
      <w:r w:rsidRPr="0055625B">
        <w:t>107.</w:t>
      </w:r>
    </w:p>
    <w:p w:rsidR="004B70D6" w:rsidRDefault="004B70D6" w:rsidP="004B70D6">
      <w:pPr>
        <w:pStyle w:val="AuthorityNote"/>
      </w:pPr>
      <w:r w:rsidRPr="0055625B">
        <w:t>AUTHORITY NOTE:</w:t>
      </w:r>
      <w:r w:rsidRPr="0055625B">
        <w:tab/>
        <w:t>Promulgated in accordance with R.S. 17:1944.</w:t>
      </w:r>
    </w:p>
    <w:p w:rsidR="00BC473C" w:rsidRDefault="004B70D6" w:rsidP="004B70D6">
      <w:pPr>
        <w:pStyle w:val="HistoricalNote"/>
      </w:pPr>
      <w:r>
        <w:t>HISTORICAL NOTE:</w:t>
      </w:r>
      <w:r>
        <w:tab/>
        <w:t>Promulgated by the State Board of Elementary and Secondary Education, LR 30:418 (March 2004), amended LR 31:3107 (December 2005), LR 37:3218 (November 2011), LR 43</w:t>
      </w:r>
      <w:r w:rsidRPr="0055625B">
        <w:t>:</w:t>
      </w:r>
      <w:r>
        <w:t>518 (March 2017).</w:t>
      </w:r>
    </w:p>
    <w:p w:rsidR="00A2343C" w:rsidRDefault="00A2343C">
      <w:pPr>
        <w:pStyle w:val="Section"/>
      </w:pPr>
      <w:bookmarkStart w:id="27" w:name="_Toc309363647"/>
      <w:r>
        <w:t>§315.</w:t>
      </w:r>
      <w:r>
        <w:tab/>
        <w:t>Validation of Corrective Action</w:t>
      </w:r>
      <w:bookmarkEnd w:id="27"/>
      <w:r>
        <w:fldChar w:fldCharType="begin"/>
      </w:r>
      <w:r>
        <w:instrText xml:space="preserve"> XE "Validation of Corrective Action" </w:instrText>
      </w:r>
      <w:r>
        <w:fldChar w:fldCharType="end"/>
      </w:r>
    </w:p>
    <w:p w:rsidR="00BC473C" w:rsidRDefault="00317F60" w:rsidP="00BC473C">
      <w:pPr>
        <w:pStyle w:val="A"/>
      </w:pPr>
      <w:r w:rsidRPr="0092027C">
        <w:t>A.</w:t>
      </w:r>
      <w:r w:rsidRPr="0092027C">
        <w:tab/>
        <w:t>Upon receipt of the approved Corrective Action Plan (CAP) the LEA must begin to submit documentation of completed activities from the CAP agreed upon by the LEA and the LDE.</w:t>
      </w:r>
    </w:p>
    <w:p w:rsidR="00BC473C" w:rsidRDefault="00BC473C" w:rsidP="00BC473C">
      <w:pPr>
        <w:pStyle w:val="A"/>
      </w:pPr>
      <w:r>
        <w:t>B.</w:t>
      </w:r>
      <w:r>
        <w:tab/>
        <w:t>Corrective action timelines established in the report will be tracked to determine corrective action has been taken and to verify compliance by the LDE.</w:t>
      </w:r>
    </w:p>
    <w:p w:rsidR="003322FE" w:rsidRPr="0092027C" w:rsidRDefault="003322FE" w:rsidP="003322FE">
      <w:pPr>
        <w:pStyle w:val="A"/>
      </w:pPr>
      <w:r w:rsidRPr="0092027C">
        <w:t>C.</w:t>
      </w:r>
      <w:r w:rsidRPr="0092027C">
        <w:tab/>
        <w:t>All corrective action must be completed in accordance with the timelines that relate to each specific area of non-compliance. Documentation must be submitted to the LDE within the required timelines.</w:t>
      </w:r>
    </w:p>
    <w:p w:rsidR="00A80337" w:rsidRPr="0079311F" w:rsidRDefault="003322FE" w:rsidP="00A80337">
      <w:pPr>
        <w:pStyle w:val="A"/>
      </w:pPr>
      <w:r w:rsidRPr="0092027C">
        <w:lastRenderedPageBreak/>
        <w:t>D.</w:t>
      </w:r>
      <w:r w:rsidRPr="0092027C">
        <w:tab/>
      </w:r>
      <w:r w:rsidR="00A80337" w:rsidRPr="0079311F">
        <w:t>The LDOE will conduct, when necessary, an on-site visit in the year following the initial on-site visit, or sooner if deemed necessary by the LDOE, to validate the documentation of the implementation of the corrective action and to validate systemic change of areas of non-compliance. Validation of correction requires verification that the LEA has corrected each individual case of noncompliance and the LEA is correctly implementing the specific regulatory requirement based upon updated data with one hundred percent compliance.</w:t>
      </w:r>
    </w:p>
    <w:p w:rsidR="00A80337" w:rsidRPr="0079311F" w:rsidRDefault="00A80337" w:rsidP="00A80337">
      <w:pPr>
        <w:pStyle w:val="A"/>
      </w:pPr>
      <w:r w:rsidRPr="0079311F">
        <w:t>E.</w:t>
      </w:r>
      <w:r w:rsidRPr="0079311F">
        <w:tab/>
        <w:t>The LDOE will notify the LEA in writing when all corrective action has been accepted as completed.</w:t>
      </w:r>
    </w:p>
    <w:p w:rsidR="00BC473C" w:rsidRDefault="00A80337" w:rsidP="00A80337">
      <w:pPr>
        <w:pStyle w:val="A"/>
      </w:pPr>
      <w:r w:rsidRPr="0079311F">
        <w:t>F.</w:t>
      </w:r>
      <w:r w:rsidRPr="0079311F">
        <w:tab/>
        <w:t>Noncompliance beyond one year will be considered long-standing noncompliance and additional enforcement actions may be taken in accordance with §107 of this Part.</w:t>
      </w:r>
    </w:p>
    <w:p w:rsidR="00BC473C" w:rsidRDefault="00BC473C" w:rsidP="00BC473C">
      <w:pPr>
        <w:pStyle w:val="AuthorityNote"/>
      </w:pPr>
      <w:r>
        <w:t>AUTHORITY NOTE:</w:t>
      </w:r>
      <w:r>
        <w:tab/>
        <w:t>Promulgated in accordance with R.S. 17:1944.</w:t>
      </w:r>
    </w:p>
    <w:p w:rsidR="00FA1559" w:rsidRDefault="00BC473C">
      <w:pPr>
        <w:pStyle w:val="HistoricalNote"/>
        <w:sectPr w:rsidR="00FA1559">
          <w:headerReference w:type="even" r:id="rId19"/>
          <w:headerReference w:type="default" r:id="rId20"/>
          <w:type w:val="continuous"/>
          <w:pgSz w:w="12240" w:h="15840" w:code="1"/>
          <w:pgMar w:top="1080" w:right="864" w:bottom="864" w:left="864" w:header="576" w:footer="432" w:gutter="0"/>
          <w:cols w:num="2" w:space="720"/>
        </w:sectPr>
      </w:pPr>
      <w:r>
        <w:t>HISTORICAL NOTE:</w:t>
      </w:r>
      <w:r>
        <w:tab/>
        <w:t>Promulgated by the State Board of Elementary and Secondary Education, LR 30:419 (March 2004), ame</w:t>
      </w:r>
      <w:r w:rsidR="003322FE">
        <w:t>nded LR 31:3108 (December 2005), LR 37:3219 (November 2011</w:t>
      </w:r>
      <w:bookmarkEnd w:id="9"/>
      <w:r w:rsidR="00A80337" w:rsidRPr="0079311F">
        <w:t xml:space="preserve">), </w:t>
      </w:r>
      <w:r w:rsidR="00A80337">
        <w:t>LR 51:62 (January 2025).</w:t>
      </w:r>
    </w:p>
    <w:p w:rsidR="00A2343C" w:rsidRDefault="00A2343C" w:rsidP="006229E8">
      <w:pPr>
        <w:pStyle w:val="HistoricalNote"/>
      </w:pPr>
    </w:p>
    <w:sectPr w:rsidR="00A2343C" w:rsidSect="001E33C0">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30" w:rsidRDefault="00914130">
      <w:r>
        <w:separator/>
      </w:r>
    </w:p>
  </w:endnote>
  <w:endnote w:type="continuationSeparator" w:id="0">
    <w:p w:rsidR="00914130" w:rsidRDefault="0091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A8E" w:rsidRDefault="00575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A8E" w:rsidRDefault="00575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A8E" w:rsidRDefault="00575A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B93">
      <w:rPr>
        <w:rStyle w:val="PageNumber"/>
        <w:noProof/>
      </w:rPr>
      <w:t>6</w:t>
    </w:r>
    <w:r>
      <w:rPr>
        <w:rStyle w:val="PageNumber"/>
      </w:rPr>
      <w:fldChar w:fldCharType="end"/>
    </w:r>
  </w:p>
  <w:p w:rsidR="00D11D73" w:rsidRDefault="00D11D73">
    <w:pPr>
      <w:pStyle w:val="FooterEven"/>
    </w:pPr>
    <w:r>
      <w:t>Louisiana Administrative Code</w:t>
    </w:r>
    <w:r>
      <w:tab/>
    </w:r>
    <w:r w:rsidR="00575A8E">
      <w:t>January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B93">
      <w:rPr>
        <w:rStyle w:val="PageNumber"/>
        <w:noProof/>
      </w:rPr>
      <w:t>5</w:t>
    </w:r>
    <w:r>
      <w:rPr>
        <w:rStyle w:val="PageNumber"/>
      </w:rPr>
      <w:fldChar w:fldCharType="end"/>
    </w:r>
  </w:p>
  <w:p w:rsidR="00D11D73" w:rsidRDefault="00D11D73">
    <w:pPr>
      <w:pStyle w:val="FooterOdd"/>
    </w:pPr>
    <w:r>
      <w:tab/>
      <w:t>Louisiana Administrative Code</w:t>
    </w:r>
    <w:r>
      <w:tab/>
    </w:r>
    <w:r w:rsidR="00575A8E">
      <w:t>January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30" w:rsidRDefault="00914130">
      <w:r>
        <w:separator/>
      </w:r>
    </w:p>
  </w:footnote>
  <w:footnote w:type="continuationSeparator" w:id="0">
    <w:p w:rsidR="00914130" w:rsidRDefault="0091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rPr>
        <w:b/>
        <w:sz w:val="28"/>
      </w:rPr>
    </w:pPr>
    <w:r>
      <w:rPr>
        <w:b/>
        <w:sz w:val="28"/>
      </w:rPr>
      <w:t>Table of Contents</w:t>
    </w:r>
  </w:p>
  <w:p w:rsidR="00D11D73" w:rsidRDefault="00D11D73">
    <w:pPr>
      <w:pStyle w:val="Title"/>
    </w:pPr>
  </w:p>
  <w:p w:rsidR="00D11D73" w:rsidRDefault="00D11D73">
    <w:pPr>
      <w:pStyle w:val="Title1"/>
    </w:pPr>
    <w:r>
      <w:t>Title 28</w:t>
    </w:r>
  </w:p>
  <w:p w:rsidR="00D11D73" w:rsidRDefault="00D11D73">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pPr>
    <w:r>
      <w:t>Title 28, Part XCI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73" w:rsidRDefault="00D11D73">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07A19"/>
    <w:multiLevelType w:val="hybridMultilevel"/>
    <w:tmpl w:val="C8D4FBC8"/>
    <w:lvl w:ilvl="0" w:tplc="AC9A1D1A">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9D39EE"/>
    <w:multiLevelType w:val="hybridMultilevel"/>
    <w:tmpl w:val="F536BF94"/>
    <w:lvl w:ilvl="0" w:tplc="7C8A5C0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361F5A"/>
    <w:multiLevelType w:val="hybridMultilevel"/>
    <w:tmpl w:val="90162E24"/>
    <w:lvl w:ilvl="0" w:tplc="8812B108">
      <w:start w:val="12"/>
      <w:numFmt w:val="decimal"/>
      <w:lvlText w:val="%1."/>
      <w:lvlJc w:val="left"/>
      <w:pPr>
        <w:tabs>
          <w:tab w:val="num" w:pos="1440"/>
        </w:tabs>
        <w:ind w:left="1440" w:hanging="720"/>
      </w:pPr>
      <w:rPr>
        <w:rFonts w:hint="default"/>
      </w:rPr>
    </w:lvl>
    <w:lvl w:ilvl="1" w:tplc="8B0EFED2">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266DFD"/>
    <w:multiLevelType w:val="hybridMultilevel"/>
    <w:tmpl w:val="29482C32"/>
    <w:lvl w:ilvl="0" w:tplc="17800280">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DE3E00"/>
    <w:multiLevelType w:val="hybridMultilevel"/>
    <w:tmpl w:val="CE4E1D4A"/>
    <w:lvl w:ilvl="0" w:tplc="996C6276">
      <w:start w:val="3"/>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9A68D5"/>
    <w:multiLevelType w:val="hybridMultilevel"/>
    <w:tmpl w:val="B7BEA100"/>
    <w:lvl w:ilvl="0" w:tplc="AB3C8BCC">
      <w:start w:val="2"/>
      <w:numFmt w:val="lowerLetter"/>
      <w:lvlText w:val="%1."/>
      <w:lvlJc w:val="left"/>
      <w:pPr>
        <w:tabs>
          <w:tab w:val="num" w:pos="2880"/>
        </w:tabs>
        <w:ind w:left="2880" w:hanging="1440"/>
      </w:pPr>
      <w:rPr>
        <w:rFonts w:hint="default"/>
      </w:rPr>
    </w:lvl>
    <w:lvl w:ilvl="1" w:tplc="2F202450">
      <w:start w:val="2"/>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00E1E3F"/>
    <w:multiLevelType w:val="hybridMultilevel"/>
    <w:tmpl w:val="7108A7B2"/>
    <w:lvl w:ilvl="0" w:tplc="A23ED2A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4A1630"/>
    <w:multiLevelType w:val="hybridMultilevel"/>
    <w:tmpl w:val="143CBC8A"/>
    <w:lvl w:ilvl="0" w:tplc="FAC6336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2361CF"/>
    <w:multiLevelType w:val="hybridMultilevel"/>
    <w:tmpl w:val="8FC62D14"/>
    <w:lvl w:ilvl="0" w:tplc="188AA4CC">
      <w:start w:val="2"/>
      <w:numFmt w:val="upperLetter"/>
      <w:lvlText w:val="%1."/>
      <w:lvlJc w:val="left"/>
      <w:pPr>
        <w:tabs>
          <w:tab w:val="num" w:pos="2160"/>
        </w:tabs>
        <w:ind w:left="2160" w:hanging="1440"/>
      </w:pPr>
      <w:rPr>
        <w:rFonts w:hint="default"/>
      </w:rPr>
    </w:lvl>
    <w:lvl w:ilvl="1" w:tplc="9DBCCF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2B92EF4"/>
    <w:multiLevelType w:val="hybridMultilevel"/>
    <w:tmpl w:val="E81C36A8"/>
    <w:lvl w:ilvl="0" w:tplc="5C70AD2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693884"/>
    <w:multiLevelType w:val="hybridMultilevel"/>
    <w:tmpl w:val="3F42116E"/>
    <w:lvl w:ilvl="0" w:tplc="7F2E6A0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C716F3"/>
    <w:multiLevelType w:val="hybridMultilevel"/>
    <w:tmpl w:val="CA62B1CA"/>
    <w:lvl w:ilvl="0" w:tplc="BC42E8A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3D2798"/>
    <w:multiLevelType w:val="hybridMultilevel"/>
    <w:tmpl w:val="BE4A989A"/>
    <w:lvl w:ilvl="0" w:tplc="35CE8BB0">
      <w:start w:val="2"/>
      <w:numFmt w:val="upperLetter"/>
      <w:lvlText w:val="%1."/>
      <w:lvlJc w:val="left"/>
      <w:pPr>
        <w:tabs>
          <w:tab w:val="num" w:pos="1440"/>
        </w:tabs>
        <w:ind w:left="1440" w:hanging="720"/>
      </w:pPr>
      <w:rPr>
        <w:rFonts w:hint="default"/>
      </w:rPr>
    </w:lvl>
    <w:lvl w:ilvl="1" w:tplc="CFEAF810">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48829DF"/>
    <w:multiLevelType w:val="hybridMultilevel"/>
    <w:tmpl w:val="2BACCEA4"/>
    <w:lvl w:ilvl="0" w:tplc="C46C1A38">
      <w:start w:val="2"/>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E92DD1"/>
    <w:multiLevelType w:val="hybridMultilevel"/>
    <w:tmpl w:val="09F68C48"/>
    <w:lvl w:ilvl="0" w:tplc="B31A98F2">
      <w:start w:val="6"/>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8250A8"/>
    <w:multiLevelType w:val="hybridMultilevel"/>
    <w:tmpl w:val="B1D49C96"/>
    <w:lvl w:ilvl="0" w:tplc="B0486D9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E6457E"/>
    <w:multiLevelType w:val="hybridMultilevel"/>
    <w:tmpl w:val="37DC7DFC"/>
    <w:lvl w:ilvl="0" w:tplc="F1C6FCB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BF032C2"/>
    <w:multiLevelType w:val="hybridMultilevel"/>
    <w:tmpl w:val="E1FAD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227B1"/>
    <w:multiLevelType w:val="hybridMultilevel"/>
    <w:tmpl w:val="8E9A0B7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A71660"/>
    <w:multiLevelType w:val="hybridMultilevel"/>
    <w:tmpl w:val="8AD44B74"/>
    <w:lvl w:ilvl="0" w:tplc="E39A0E2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3"/>
  </w:num>
  <w:num w:numId="4">
    <w:abstractNumId w:val="17"/>
  </w:num>
  <w:num w:numId="5">
    <w:abstractNumId w:val="14"/>
  </w:num>
  <w:num w:numId="6">
    <w:abstractNumId w:val="18"/>
  </w:num>
  <w:num w:numId="7">
    <w:abstractNumId w:val="19"/>
  </w:num>
  <w:num w:numId="8">
    <w:abstractNumId w:val="7"/>
  </w:num>
  <w:num w:numId="9">
    <w:abstractNumId w:val="10"/>
  </w:num>
  <w:num w:numId="10">
    <w:abstractNumId w:val="15"/>
  </w:num>
  <w:num w:numId="11">
    <w:abstractNumId w:val="9"/>
  </w:num>
  <w:num w:numId="12">
    <w:abstractNumId w:val="1"/>
  </w:num>
  <w:num w:numId="13">
    <w:abstractNumId w:val="16"/>
  </w:num>
  <w:num w:numId="14">
    <w:abstractNumId w:val="11"/>
  </w:num>
  <w:num w:numId="15">
    <w:abstractNumId w:val="3"/>
  </w:num>
  <w:num w:numId="16">
    <w:abstractNumId w:val="12"/>
  </w:num>
  <w:num w:numId="17">
    <w:abstractNumId w:val="20"/>
  </w:num>
  <w:num w:numId="18">
    <w:abstractNumId w:val="4"/>
  </w:num>
  <w:num w:numId="19">
    <w:abstractNumId w:val="6"/>
  </w:num>
  <w:num w:numId="20">
    <w:abstractNumId w:val="2"/>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27"/>
    <w:rsid w:val="00035EB7"/>
    <w:rsid w:val="00050406"/>
    <w:rsid w:val="00084B4A"/>
    <w:rsid w:val="000A355D"/>
    <w:rsid w:val="00124818"/>
    <w:rsid w:val="001E19FF"/>
    <w:rsid w:val="001E33C0"/>
    <w:rsid w:val="00261A04"/>
    <w:rsid w:val="00285934"/>
    <w:rsid w:val="00317F60"/>
    <w:rsid w:val="0033085E"/>
    <w:rsid w:val="00331816"/>
    <w:rsid w:val="003322FE"/>
    <w:rsid w:val="003843F0"/>
    <w:rsid w:val="0039548C"/>
    <w:rsid w:val="003A042D"/>
    <w:rsid w:val="003C4974"/>
    <w:rsid w:val="003E6EC2"/>
    <w:rsid w:val="004013AB"/>
    <w:rsid w:val="00465FA7"/>
    <w:rsid w:val="004B70D6"/>
    <w:rsid w:val="004D2704"/>
    <w:rsid w:val="004F1CB9"/>
    <w:rsid w:val="00537F4B"/>
    <w:rsid w:val="00560130"/>
    <w:rsid w:val="005739F1"/>
    <w:rsid w:val="00575A8E"/>
    <w:rsid w:val="00585AF5"/>
    <w:rsid w:val="00592A93"/>
    <w:rsid w:val="005A069C"/>
    <w:rsid w:val="006229E8"/>
    <w:rsid w:val="00644BED"/>
    <w:rsid w:val="00652DBD"/>
    <w:rsid w:val="00671B92"/>
    <w:rsid w:val="006B1ABE"/>
    <w:rsid w:val="00785FF5"/>
    <w:rsid w:val="008221A4"/>
    <w:rsid w:val="0086410C"/>
    <w:rsid w:val="00875428"/>
    <w:rsid w:val="00903B13"/>
    <w:rsid w:val="00914130"/>
    <w:rsid w:val="009A159E"/>
    <w:rsid w:val="009D5E4C"/>
    <w:rsid w:val="00A2343C"/>
    <w:rsid w:val="00A61D3A"/>
    <w:rsid w:val="00A80337"/>
    <w:rsid w:val="00BA0B93"/>
    <w:rsid w:val="00BC473C"/>
    <w:rsid w:val="00C72AA1"/>
    <w:rsid w:val="00C82C27"/>
    <w:rsid w:val="00CC7E68"/>
    <w:rsid w:val="00D11D73"/>
    <w:rsid w:val="00DE18BC"/>
    <w:rsid w:val="00E75A30"/>
    <w:rsid w:val="00E77A3A"/>
    <w:rsid w:val="00E8662A"/>
    <w:rsid w:val="00E902B0"/>
    <w:rsid w:val="00ED52BC"/>
    <w:rsid w:val="00F376C9"/>
    <w:rsid w:val="00F731B0"/>
    <w:rsid w:val="00FA1559"/>
    <w:rsid w:val="00FB52A4"/>
    <w:rsid w:val="00FC5324"/>
    <w:rsid w:val="00FD5C77"/>
    <w:rsid w:val="00FE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25916-F208-4ADB-80EA-3A6D3F7E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5D"/>
    <w:rPr>
      <w:sz w:val="24"/>
    </w:rPr>
  </w:style>
  <w:style w:type="paragraph" w:styleId="Heading1">
    <w:name w:val="heading 1"/>
    <w:basedOn w:val="Normal"/>
    <w:next w:val="Normal"/>
    <w:link w:val="Heading1Char"/>
    <w:qFormat/>
    <w:rsid w:val="00785F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85F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85F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355D"/>
    <w:pPr>
      <w:tabs>
        <w:tab w:val="center" w:pos="4320"/>
        <w:tab w:val="right" w:pos="8640"/>
      </w:tabs>
    </w:pPr>
    <w:rPr>
      <w:sz w:val="20"/>
    </w:rPr>
  </w:style>
  <w:style w:type="paragraph" w:styleId="Footer">
    <w:name w:val="footer"/>
    <w:basedOn w:val="Normal"/>
    <w:rsid w:val="000A355D"/>
    <w:pPr>
      <w:tabs>
        <w:tab w:val="center" w:pos="4320"/>
        <w:tab w:val="right" w:pos="8640"/>
      </w:tabs>
    </w:pPr>
    <w:rPr>
      <w:sz w:val="20"/>
    </w:rPr>
  </w:style>
  <w:style w:type="character" w:styleId="PageNumber">
    <w:name w:val="page number"/>
    <w:rsid w:val="000A355D"/>
    <w:rPr>
      <w:rFonts w:ascii="Times New Roman" w:hAnsi="Times New Roman"/>
      <w:dstrike w:val="0"/>
      <w:color w:val="auto"/>
      <w:sz w:val="20"/>
      <w:vertAlign w:val="baseline"/>
    </w:rPr>
  </w:style>
  <w:style w:type="paragraph" w:styleId="Title">
    <w:name w:val="Title"/>
    <w:basedOn w:val="Normal"/>
    <w:qFormat/>
    <w:rsid w:val="000A355D"/>
    <w:pPr>
      <w:spacing w:after="120"/>
      <w:jc w:val="center"/>
    </w:pPr>
    <w:rPr>
      <w:b/>
      <w:caps/>
      <w:kern w:val="28"/>
      <w:sz w:val="28"/>
    </w:rPr>
  </w:style>
  <w:style w:type="paragraph" w:customStyle="1" w:styleId="Part">
    <w:name w:val="Part"/>
    <w:basedOn w:val="Title"/>
    <w:rsid w:val="000A355D"/>
    <w:pPr>
      <w:keepNext/>
      <w:keepLines/>
      <w:outlineLvl w:val="0"/>
    </w:pPr>
    <w:rPr>
      <w:caps w:val="0"/>
      <w:kern w:val="2"/>
    </w:rPr>
  </w:style>
  <w:style w:type="paragraph" w:customStyle="1" w:styleId="Chapter">
    <w:name w:val="Chapter"/>
    <w:basedOn w:val="Normal"/>
    <w:rsid w:val="000A355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0A355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0A35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lang w:val="x-none" w:eastAsia="x-none"/>
    </w:rPr>
  </w:style>
  <w:style w:type="paragraph" w:customStyle="1" w:styleId="Note">
    <w:name w:val="Note"/>
    <w:basedOn w:val="Normal"/>
    <w:rsid w:val="000A35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A355D"/>
    <w:pPr>
      <w:tabs>
        <w:tab w:val="left" w:pos="1080"/>
        <w:tab w:val="left" w:pos="1440"/>
      </w:tabs>
      <w:spacing w:after="120"/>
      <w:jc w:val="both"/>
      <w:outlineLvl w:val="8"/>
    </w:pPr>
    <w:rPr>
      <w:kern w:val="2"/>
      <w:sz w:val="20"/>
    </w:rPr>
  </w:style>
  <w:style w:type="paragraph" w:customStyle="1" w:styleId="A">
    <w:name w:val="A."/>
    <w:basedOn w:val="Text"/>
    <w:link w:val="AChar"/>
    <w:rsid w:val="000A355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A355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A355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A355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A355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A355D"/>
    <w:pPr>
      <w:keepNext/>
      <w:keepLines/>
      <w:outlineLvl w:val="1"/>
    </w:pPr>
    <w:rPr>
      <w:caps w:val="0"/>
    </w:rPr>
  </w:style>
  <w:style w:type="paragraph" w:customStyle="1" w:styleId="Title1">
    <w:name w:val="Title1"/>
    <w:basedOn w:val="Title"/>
    <w:next w:val="Title2"/>
    <w:rsid w:val="000A355D"/>
    <w:pPr>
      <w:pageBreakBefore/>
      <w:spacing w:after="60"/>
    </w:pPr>
    <w:rPr>
      <w:caps w:val="0"/>
    </w:rPr>
  </w:style>
  <w:style w:type="paragraph" w:customStyle="1" w:styleId="Title2">
    <w:name w:val="Title2"/>
    <w:basedOn w:val="Chapter"/>
    <w:rsid w:val="000A355D"/>
    <w:pPr>
      <w:outlineLvl w:val="9"/>
    </w:pPr>
    <w:rPr>
      <w:caps/>
    </w:rPr>
  </w:style>
  <w:style w:type="paragraph" w:customStyle="1" w:styleId="AuthorityNote">
    <w:name w:val="Authority Note"/>
    <w:basedOn w:val="Note"/>
    <w:link w:val="AuthorityNoteChar"/>
    <w:rsid w:val="000A355D"/>
    <w:pPr>
      <w:spacing w:line="240" w:lineRule="auto"/>
    </w:pPr>
    <w:rPr>
      <w:lang w:val="x-none" w:eastAsia="x-none"/>
    </w:rPr>
  </w:style>
  <w:style w:type="paragraph" w:customStyle="1" w:styleId="HistoricalNote">
    <w:name w:val="Historical Note"/>
    <w:basedOn w:val="Note"/>
    <w:rsid w:val="000A355D"/>
    <w:pPr>
      <w:spacing w:after="60" w:line="240" w:lineRule="auto"/>
    </w:pPr>
  </w:style>
  <w:style w:type="paragraph" w:customStyle="1" w:styleId="Part1">
    <w:name w:val="Part1"/>
    <w:basedOn w:val="Part"/>
    <w:rsid w:val="000A355D"/>
    <w:pPr>
      <w:outlineLvl w:val="9"/>
    </w:pPr>
  </w:style>
  <w:style w:type="paragraph" w:customStyle="1" w:styleId="TOCPart">
    <w:name w:val="TOCPart"/>
    <w:rsid w:val="000A355D"/>
    <w:pPr>
      <w:keepNext/>
      <w:keepLines/>
      <w:spacing w:before="240" w:after="240"/>
      <w:jc w:val="center"/>
    </w:pPr>
    <w:rPr>
      <w:b/>
      <w:noProof/>
      <w:sz w:val="28"/>
    </w:rPr>
  </w:style>
  <w:style w:type="paragraph" w:customStyle="1" w:styleId="TOCChapter">
    <w:name w:val="TOCChapter"/>
    <w:rsid w:val="000A355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A355D"/>
    <w:pPr>
      <w:tabs>
        <w:tab w:val="clear" w:pos="1440"/>
        <w:tab w:val="left" w:pos="2160"/>
      </w:tabs>
      <w:ind w:left="2160" w:hanging="1728"/>
    </w:pPr>
  </w:style>
  <w:style w:type="paragraph" w:customStyle="1" w:styleId="testcenter">
    <w:name w:val="testcenter"/>
    <w:basedOn w:val="i0"/>
    <w:rsid w:val="000A355D"/>
    <w:pPr>
      <w:tabs>
        <w:tab w:val="clear" w:pos="1080"/>
        <w:tab w:val="right" w:pos="720"/>
      </w:tabs>
    </w:pPr>
  </w:style>
  <w:style w:type="paragraph" w:customStyle="1" w:styleId="testdecimal">
    <w:name w:val="test decimal"/>
    <w:basedOn w:val="i0"/>
    <w:rsid w:val="000A355D"/>
    <w:pPr>
      <w:tabs>
        <w:tab w:val="right" w:pos="720"/>
      </w:tabs>
    </w:pPr>
  </w:style>
  <w:style w:type="paragraph" w:customStyle="1" w:styleId="LACNote">
    <w:name w:val="LACNote"/>
    <w:basedOn w:val="Normal"/>
    <w:rsid w:val="000A355D"/>
    <w:pPr>
      <w:spacing w:after="120"/>
      <w:ind w:firstLine="187"/>
      <w:jc w:val="both"/>
    </w:pPr>
    <w:rPr>
      <w:kern w:val="2"/>
      <w:sz w:val="16"/>
    </w:rPr>
  </w:style>
  <w:style w:type="paragraph" w:customStyle="1" w:styleId="TOCIndex">
    <w:name w:val="TOCIndex"/>
    <w:basedOn w:val="TOCChapter"/>
    <w:rsid w:val="000A355D"/>
    <w:pPr>
      <w:spacing w:before="240"/>
    </w:pPr>
  </w:style>
  <w:style w:type="paragraph" w:customStyle="1" w:styleId="FooterOdd">
    <w:name w:val="FooterOdd"/>
    <w:basedOn w:val="Footer"/>
    <w:rsid w:val="000A355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A355D"/>
    <w:pPr>
      <w:tabs>
        <w:tab w:val="clear" w:pos="8640"/>
        <w:tab w:val="right" w:pos="4320"/>
      </w:tabs>
      <w:spacing w:before="60"/>
    </w:pPr>
    <w:rPr>
      <w:rFonts w:ascii="Arial" w:hAnsi="Arial"/>
      <w:i/>
      <w:sz w:val="16"/>
    </w:rPr>
  </w:style>
  <w:style w:type="paragraph" w:customStyle="1" w:styleId="iNew">
    <w:name w:val="i.New"/>
    <w:basedOn w:val="i0"/>
    <w:rsid w:val="000A355D"/>
    <w:pPr>
      <w:tabs>
        <w:tab w:val="decimal" w:pos="810"/>
      </w:tabs>
    </w:pPr>
  </w:style>
  <w:style w:type="paragraph" w:styleId="Index1">
    <w:name w:val="index 1"/>
    <w:basedOn w:val="Normal"/>
    <w:next w:val="Normal"/>
    <w:autoRedefine/>
    <w:semiHidden/>
    <w:rsid w:val="000A355D"/>
    <w:pPr>
      <w:ind w:left="240" w:hanging="240"/>
    </w:pPr>
    <w:rPr>
      <w:sz w:val="20"/>
    </w:rPr>
  </w:style>
  <w:style w:type="character" w:customStyle="1" w:styleId="1Char">
    <w:name w:val="1. Char"/>
    <w:link w:val="1"/>
    <w:rsid w:val="00FB52A4"/>
    <w:rPr>
      <w:kern w:val="2"/>
    </w:rPr>
  </w:style>
  <w:style w:type="character" w:customStyle="1" w:styleId="AChar">
    <w:name w:val="A. Char"/>
    <w:link w:val="A"/>
    <w:rsid w:val="00FB52A4"/>
    <w:rPr>
      <w:kern w:val="2"/>
    </w:rPr>
  </w:style>
  <w:style w:type="paragraph" w:customStyle="1" w:styleId="RegFE2">
    <w:name w:val="Reg F&amp;E 2"/>
    <w:rsid w:val="00FA1559"/>
    <w:pPr>
      <w:ind w:left="288" w:firstLine="288"/>
      <w:jc w:val="both"/>
    </w:pPr>
    <w:rPr>
      <w:noProof/>
      <w:sz w:val="18"/>
    </w:rPr>
  </w:style>
  <w:style w:type="paragraph" w:styleId="BalloonText">
    <w:name w:val="Balloon Text"/>
    <w:basedOn w:val="Normal"/>
    <w:semiHidden/>
    <w:rsid w:val="003C4974"/>
    <w:rPr>
      <w:rFonts w:ascii="Tahoma" w:hAnsi="Tahoma" w:cs="Tahoma"/>
      <w:sz w:val="16"/>
      <w:szCs w:val="16"/>
    </w:rPr>
  </w:style>
  <w:style w:type="paragraph" w:styleId="TOC1">
    <w:name w:val="toc 1"/>
    <w:basedOn w:val="Normal"/>
    <w:next w:val="Normal"/>
    <w:autoRedefine/>
    <w:uiPriority w:val="39"/>
    <w:rsid w:val="00785FF5"/>
  </w:style>
  <w:style w:type="paragraph" w:styleId="TOC2">
    <w:name w:val="toc 2"/>
    <w:basedOn w:val="Normal"/>
    <w:next w:val="Normal"/>
    <w:autoRedefine/>
    <w:uiPriority w:val="39"/>
    <w:rsid w:val="00785FF5"/>
    <w:pPr>
      <w:ind w:left="240"/>
    </w:pPr>
  </w:style>
  <w:style w:type="paragraph" w:styleId="TOC3">
    <w:name w:val="toc 3"/>
    <w:basedOn w:val="Normal"/>
    <w:next w:val="Normal"/>
    <w:autoRedefine/>
    <w:uiPriority w:val="39"/>
    <w:rsid w:val="00785FF5"/>
    <w:pPr>
      <w:ind w:left="480"/>
    </w:pPr>
  </w:style>
  <w:style w:type="character" w:styleId="Hyperlink">
    <w:name w:val="Hyperlink"/>
    <w:uiPriority w:val="99"/>
    <w:rsid w:val="00785FF5"/>
    <w:rPr>
      <w:color w:val="0000FF"/>
      <w:u w:val="single"/>
    </w:rPr>
  </w:style>
  <w:style w:type="character" w:customStyle="1" w:styleId="aChar0">
    <w:name w:val="a. Char"/>
    <w:link w:val="a0"/>
    <w:rsid w:val="006B1ABE"/>
    <w:rPr>
      <w:kern w:val="2"/>
    </w:rPr>
  </w:style>
  <w:style w:type="character" w:customStyle="1" w:styleId="AuthorityNoteChar">
    <w:name w:val="Authority Note Char"/>
    <w:link w:val="AuthorityNote"/>
    <w:rsid w:val="004B70D6"/>
    <w:rPr>
      <w:kern w:val="2"/>
      <w:sz w:val="18"/>
    </w:rPr>
  </w:style>
  <w:style w:type="character" w:customStyle="1" w:styleId="Heading1Char">
    <w:name w:val="Heading 1 Char"/>
    <w:link w:val="Heading1"/>
    <w:rsid w:val="004B70D6"/>
    <w:rPr>
      <w:rFonts w:ascii="Arial" w:hAnsi="Arial" w:cs="Arial"/>
      <w:b/>
      <w:bCs/>
      <w:kern w:val="32"/>
      <w:sz w:val="32"/>
      <w:szCs w:val="32"/>
    </w:rPr>
  </w:style>
  <w:style w:type="character" w:customStyle="1" w:styleId="TextChar">
    <w:name w:val="Text Char"/>
    <w:link w:val="Text"/>
    <w:locked/>
    <w:rsid w:val="004B70D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8</Pages>
  <Words>3919</Words>
  <Characters>23332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27197</CharactersWithSpaces>
  <SharedDoc>false</SharedDoc>
  <HLinks>
    <vt:vector size="96" baseType="variant">
      <vt:variant>
        <vt:i4>1245242</vt:i4>
      </vt:variant>
      <vt:variant>
        <vt:i4>92</vt:i4>
      </vt:variant>
      <vt:variant>
        <vt:i4>0</vt:i4>
      </vt:variant>
      <vt:variant>
        <vt:i4>5</vt:i4>
      </vt:variant>
      <vt:variant>
        <vt:lpwstr/>
      </vt:variant>
      <vt:variant>
        <vt:lpwstr>_Toc309363647</vt:lpwstr>
      </vt:variant>
      <vt:variant>
        <vt:i4>1245242</vt:i4>
      </vt:variant>
      <vt:variant>
        <vt:i4>86</vt:i4>
      </vt:variant>
      <vt:variant>
        <vt:i4>0</vt:i4>
      </vt:variant>
      <vt:variant>
        <vt:i4>5</vt:i4>
      </vt:variant>
      <vt:variant>
        <vt:lpwstr/>
      </vt:variant>
      <vt:variant>
        <vt:lpwstr>_Toc309363646</vt:lpwstr>
      </vt:variant>
      <vt:variant>
        <vt:i4>1245242</vt:i4>
      </vt:variant>
      <vt:variant>
        <vt:i4>80</vt:i4>
      </vt:variant>
      <vt:variant>
        <vt:i4>0</vt:i4>
      </vt:variant>
      <vt:variant>
        <vt:i4>5</vt:i4>
      </vt:variant>
      <vt:variant>
        <vt:lpwstr/>
      </vt:variant>
      <vt:variant>
        <vt:lpwstr>_Toc309363645</vt:lpwstr>
      </vt:variant>
      <vt:variant>
        <vt:i4>1245242</vt:i4>
      </vt:variant>
      <vt:variant>
        <vt:i4>74</vt:i4>
      </vt:variant>
      <vt:variant>
        <vt:i4>0</vt:i4>
      </vt:variant>
      <vt:variant>
        <vt:i4>5</vt:i4>
      </vt:variant>
      <vt:variant>
        <vt:lpwstr/>
      </vt:variant>
      <vt:variant>
        <vt:lpwstr>_Toc309363644</vt:lpwstr>
      </vt:variant>
      <vt:variant>
        <vt:i4>1245242</vt:i4>
      </vt:variant>
      <vt:variant>
        <vt:i4>68</vt:i4>
      </vt:variant>
      <vt:variant>
        <vt:i4>0</vt:i4>
      </vt:variant>
      <vt:variant>
        <vt:i4>5</vt:i4>
      </vt:variant>
      <vt:variant>
        <vt:lpwstr/>
      </vt:variant>
      <vt:variant>
        <vt:lpwstr>_Toc309363643</vt:lpwstr>
      </vt:variant>
      <vt:variant>
        <vt:i4>1245242</vt:i4>
      </vt:variant>
      <vt:variant>
        <vt:i4>62</vt:i4>
      </vt:variant>
      <vt:variant>
        <vt:i4>0</vt:i4>
      </vt:variant>
      <vt:variant>
        <vt:i4>5</vt:i4>
      </vt:variant>
      <vt:variant>
        <vt:lpwstr/>
      </vt:variant>
      <vt:variant>
        <vt:lpwstr>_Toc309363642</vt:lpwstr>
      </vt:variant>
      <vt:variant>
        <vt:i4>1245242</vt:i4>
      </vt:variant>
      <vt:variant>
        <vt:i4>56</vt:i4>
      </vt:variant>
      <vt:variant>
        <vt:i4>0</vt:i4>
      </vt:variant>
      <vt:variant>
        <vt:i4>5</vt:i4>
      </vt:variant>
      <vt:variant>
        <vt:lpwstr/>
      </vt:variant>
      <vt:variant>
        <vt:lpwstr>_Toc309363641</vt:lpwstr>
      </vt:variant>
      <vt:variant>
        <vt:i4>1245242</vt:i4>
      </vt:variant>
      <vt:variant>
        <vt:i4>50</vt:i4>
      </vt:variant>
      <vt:variant>
        <vt:i4>0</vt:i4>
      </vt:variant>
      <vt:variant>
        <vt:i4>5</vt:i4>
      </vt:variant>
      <vt:variant>
        <vt:lpwstr/>
      </vt:variant>
      <vt:variant>
        <vt:lpwstr>_Toc309363640</vt:lpwstr>
      </vt:variant>
      <vt:variant>
        <vt:i4>1310778</vt:i4>
      </vt:variant>
      <vt:variant>
        <vt:i4>44</vt:i4>
      </vt:variant>
      <vt:variant>
        <vt:i4>0</vt:i4>
      </vt:variant>
      <vt:variant>
        <vt:i4>5</vt:i4>
      </vt:variant>
      <vt:variant>
        <vt:lpwstr/>
      </vt:variant>
      <vt:variant>
        <vt:lpwstr>_Toc309363639</vt:lpwstr>
      </vt:variant>
      <vt:variant>
        <vt:i4>1310778</vt:i4>
      </vt:variant>
      <vt:variant>
        <vt:i4>38</vt:i4>
      </vt:variant>
      <vt:variant>
        <vt:i4>0</vt:i4>
      </vt:variant>
      <vt:variant>
        <vt:i4>5</vt:i4>
      </vt:variant>
      <vt:variant>
        <vt:lpwstr/>
      </vt:variant>
      <vt:variant>
        <vt:lpwstr>_Toc309363638</vt:lpwstr>
      </vt:variant>
      <vt:variant>
        <vt:i4>1310778</vt:i4>
      </vt:variant>
      <vt:variant>
        <vt:i4>32</vt:i4>
      </vt:variant>
      <vt:variant>
        <vt:i4>0</vt:i4>
      </vt:variant>
      <vt:variant>
        <vt:i4>5</vt:i4>
      </vt:variant>
      <vt:variant>
        <vt:lpwstr/>
      </vt:variant>
      <vt:variant>
        <vt:lpwstr>_Toc309363637</vt:lpwstr>
      </vt:variant>
      <vt:variant>
        <vt:i4>1310778</vt:i4>
      </vt:variant>
      <vt:variant>
        <vt:i4>26</vt:i4>
      </vt:variant>
      <vt:variant>
        <vt:i4>0</vt:i4>
      </vt:variant>
      <vt:variant>
        <vt:i4>5</vt:i4>
      </vt:variant>
      <vt:variant>
        <vt:lpwstr/>
      </vt:variant>
      <vt:variant>
        <vt:lpwstr>_Toc309363636</vt:lpwstr>
      </vt:variant>
      <vt:variant>
        <vt:i4>1310778</vt:i4>
      </vt:variant>
      <vt:variant>
        <vt:i4>20</vt:i4>
      </vt:variant>
      <vt:variant>
        <vt:i4>0</vt:i4>
      </vt:variant>
      <vt:variant>
        <vt:i4>5</vt:i4>
      </vt:variant>
      <vt:variant>
        <vt:lpwstr/>
      </vt:variant>
      <vt:variant>
        <vt:lpwstr>_Toc309363635</vt:lpwstr>
      </vt:variant>
      <vt:variant>
        <vt:i4>1310778</vt:i4>
      </vt:variant>
      <vt:variant>
        <vt:i4>14</vt:i4>
      </vt:variant>
      <vt:variant>
        <vt:i4>0</vt:i4>
      </vt:variant>
      <vt:variant>
        <vt:i4>5</vt:i4>
      </vt:variant>
      <vt:variant>
        <vt:lpwstr/>
      </vt:variant>
      <vt:variant>
        <vt:lpwstr>_Toc309363634</vt:lpwstr>
      </vt:variant>
      <vt:variant>
        <vt:i4>1310778</vt:i4>
      </vt:variant>
      <vt:variant>
        <vt:i4>8</vt:i4>
      </vt:variant>
      <vt:variant>
        <vt:i4>0</vt:i4>
      </vt:variant>
      <vt:variant>
        <vt:i4>5</vt:i4>
      </vt:variant>
      <vt:variant>
        <vt:lpwstr/>
      </vt:variant>
      <vt:variant>
        <vt:lpwstr>_Toc309363633</vt:lpwstr>
      </vt:variant>
      <vt:variant>
        <vt:i4>1310778</vt:i4>
      </vt:variant>
      <vt:variant>
        <vt:i4>2</vt:i4>
      </vt:variant>
      <vt:variant>
        <vt:i4>0</vt:i4>
      </vt:variant>
      <vt:variant>
        <vt:i4>5</vt:i4>
      </vt:variant>
      <vt:variant>
        <vt:lpwstr/>
      </vt:variant>
      <vt:variant>
        <vt:lpwstr>_Toc309363632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2025-01-30T19:36:00Z</cp:lastPrinted>
  <dcterms:created xsi:type="dcterms:W3CDTF">2025-09-03T16:13:00Z</dcterms:created>
  <dcterms:modified xsi:type="dcterms:W3CDTF">2025-09-03T16:13:00Z</dcterms:modified>
</cp:coreProperties>
</file>