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42F9" w14:textId="77777777" w:rsidR="00033C96" w:rsidRDefault="00033C96">
      <w:pPr>
        <w:jc w:val="center"/>
        <w:rPr>
          <w:rFonts w:ascii="Times New Roman" w:hAnsi="Times New Roman"/>
          <w:b/>
          <w:sz w:val="28"/>
        </w:rPr>
      </w:pPr>
    </w:p>
    <w:p w14:paraId="5C0B1469" w14:textId="77777777" w:rsidR="00382318" w:rsidRPr="001A53BC" w:rsidRDefault="00382318">
      <w:pPr>
        <w:jc w:val="center"/>
        <w:rPr>
          <w:rFonts w:ascii="Times New Roman" w:hAnsi="Times New Roman"/>
          <w:b/>
          <w:sz w:val="32"/>
          <w:szCs w:val="32"/>
        </w:rPr>
      </w:pPr>
      <w:r w:rsidRPr="001A53BC">
        <w:rPr>
          <w:rFonts w:ascii="Times New Roman" w:hAnsi="Times New Roman"/>
          <w:b/>
          <w:sz w:val="32"/>
          <w:szCs w:val="32"/>
        </w:rPr>
        <w:t>Facility Planning &amp; Control</w:t>
      </w:r>
    </w:p>
    <w:p w14:paraId="301AE4B3" w14:textId="77777777" w:rsidR="00382318" w:rsidRPr="00C63838" w:rsidRDefault="00382318" w:rsidP="00C63838">
      <w:pPr>
        <w:pStyle w:val="Heading1"/>
        <w:spacing w:before="0"/>
        <w:jc w:val="center"/>
        <w:rPr>
          <w:rFonts w:ascii="Times New Roman" w:hAnsi="Times New Roman" w:cs="Times New Roman"/>
          <w:b/>
          <w:bCs/>
          <w:color w:val="auto"/>
        </w:rPr>
      </w:pPr>
      <w:r w:rsidRPr="00C63838">
        <w:rPr>
          <w:rFonts w:ascii="Times New Roman" w:hAnsi="Times New Roman" w:cs="Times New Roman"/>
          <w:b/>
          <w:bCs/>
          <w:color w:val="auto"/>
        </w:rPr>
        <w:t>9.   CODE ANALYSIS &amp; ADA</w:t>
      </w:r>
      <w:r w:rsidR="00D76E2D" w:rsidRPr="00C63838">
        <w:rPr>
          <w:rFonts w:ascii="Times New Roman" w:hAnsi="Times New Roman" w:cs="Times New Roman"/>
          <w:b/>
          <w:bCs/>
          <w:color w:val="auto"/>
        </w:rPr>
        <w:t xml:space="preserve"> STANDARDS</w:t>
      </w:r>
      <w:r w:rsidRPr="00C63838">
        <w:rPr>
          <w:rFonts w:ascii="Times New Roman" w:hAnsi="Times New Roman" w:cs="Times New Roman"/>
          <w:b/>
          <w:bCs/>
          <w:color w:val="auto"/>
        </w:rPr>
        <w:t xml:space="preserve"> COMPLIANCE</w:t>
      </w:r>
    </w:p>
    <w:p w14:paraId="12C477BA" w14:textId="77777777" w:rsidR="00382318" w:rsidRDefault="00382318">
      <w:pPr>
        <w:jc w:val="both"/>
        <w:rPr>
          <w:rFonts w:ascii="Times New Roman" w:hAnsi="Times New Roman"/>
          <w:sz w:val="22"/>
        </w:rPr>
      </w:pPr>
    </w:p>
    <w:p w14:paraId="1631E61A" w14:textId="77777777" w:rsidR="00322BDF" w:rsidRPr="00DD0EFA" w:rsidRDefault="00382318" w:rsidP="00322BDF">
      <w:pPr>
        <w:rPr>
          <w:rFonts w:ascii="Times New Roman" w:hAnsi="Times New Roman"/>
          <w:sz w:val="22"/>
          <w:szCs w:val="22"/>
        </w:rPr>
      </w:pPr>
      <w:r w:rsidRPr="00DD0EFA">
        <w:rPr>
          <w:rFonts w:ascii="Times New Roman" w:hAnsi="Times New Roman"/>
          <w:sz w:val="22"/>
          <w:szCs w:val="22"/>
        </w:rPr>
        <w:t xml:space="preserve">The purpose of the Analysis of the Louisiana Building Code for State owned buildings is to assure that the Designer follows the applicable requirements of the code in the design and preparation of the Construction Documents for the project.  In addition to the Code, the Designer </w:t>
      </w:r>
      <w:r w:rsidR="00FA4858" w:rsidRPr="00DD0EFA">
        <w:rPr>
          <w:rFonts w:ascii="Times New Roman" w:hAnsi="Times New Roman"/>
          <w:sz w:val="22"/>
          <w:szCs w:val="22"/>
        </w:rPr>
        <w:t>shall</w:t>
      </w:r>
      <w:r w:rsidR="00FA4858" w:rsidRPr="00DD0EFA">
        <w:rPr>
          <w:sz w:val="22"/>
          <w:szCs w:val="22"/>
        </w:rPr>
        <w:t xml:space="preserve"> design the project to be fully compliant with </w:t>
      </w:r>
      <w:r w:rsidR="00DD0EFA" w:rsidRPr="008212D9">
        <w:rPr>
          <w:rFonts w:ascii="Times New Roman" w:hAnsi="Times New Roman"/>
          <w:b/>
          <w:sz w:val="22"/>
          <w:szCs w:val="22"/>
        </w:rPr>
        <w:t>2010</w:t>
      </w:r>
      <w:r w:rsidR="00DD0EFA" w:rsidRPr="00DD0EFA">
        <w:rPr>
          <w:rFonts w:ascii="Times New Roman" w:hAnsi="Times New Roman"/>
          <w:b/>
          <w:sz w:val="22"/>
          <w:szCs w:val="22"/>
        </w:rPr>
        <w:t xml:space="preserve"> Standards for Accessible Design</w:t>
      </w:r>
      <w:r w:rsidR="00DD0EFA" w:rsidRPr="00DD0EFA">
        <w:rPr>
          <w:sz w:val="22"/>
          <w:szCs w:val="22"/>
        </w:rPr>
        <w:t xml:space="preserve"> </w:t>
      </w:r>
      <w:r w:rsidR="00DD0EFA">
        <w:rPr>
          <w:sz w:val="22"/>
          <w:szCs w:val="22"/>
        </w:rPr>
        <w:t xml:space="preserve">as well as </w:t>
      </w:r>
      <w:r w:rsidR="00FA4858" w:rsidRPr="00DD0EFA">
        <w:rPr>
          <w:sz w:val="22"/>
          <w:szCs w:val="22"/>
        </w:rPr>
        <w:t xml:space="preserve">all applicable </w:t>
      </w:r>
      <w:r w:rsidR="00E06E66">
        <w:rPr>
          <w:sz w:val="22"/>
          <w:szCs w:val="22"/>
        </w:rPr>
        <w:t>provisions of the</w:t>
      </w:r>
      <w:r w:rsidR="00DD0EFA">
        <w:rPr>
          <w:sz w:val="22"/>
          <w:szCs w:val="22"/>
        </w:rPr>
        <w:t xml:space="preserve"> </w:t>
      </w:r>
      <w:r w:rsidR="00FA4858" w:rsidRPr="00DD0EFA">
        <w:rPr>
          <w:sz w:val="22"/>
          <w:szCs w:val="22"/>
        </w:rPr>
        <w:t>Americans with Disabilities Act (ADA), including but not limited to the standards contained in 28 CFR 35 (Nondiscrimination on the Basis of Disability in State and Local Government Services), 28 CFR 36 (Nondiscrimination on the Basis of Disability by Public Accommodations and in Commercial Facilities), 28 CFR 36 Appendix A (Standards for Accessible Design)</w:t>
      </w:r>
      <w:r w:rsidR="00655193">
        <w:rPr>
          <w:sz w:val="22"/>
          <w:szCs w:val="22"/>
        </w:rPr>
        <w:t xml:space="preserve"> referred herein as ADA Standards. </w:t>
      </w:r>
      <w:r w:rsidRPr="00DD0EFA">
        <w:rPr>
          <w:rFonts w:ascii="Times New Roman" w:hAnsi="Times New Roman"/>
          <w:sz w:val="22"/>
          <w:szCs w:val="22"/>
        </w:rPr>
        <w:t xml:space="preserve"> Recognizing that each project is unique, the information requested should be considered the minimum required and additional information should be included as necessary.  The analysis is to be submitted by the Designer with both the Schematic Design and the Design Development Phase submittal to Facility Planning and Control.  Give the minimum requirement of the code and the paragraph reference number where the information is located. </w:t>
      </w:r>
      <w:r w:rsidR="00322BDF" w:rsidRPr="00DD0EFA">
        <w:rPr>
          <w:rFonts w:ascii="Times New Roman" w:hAnsi="Times New Roman"/>
          <w:sz w:val="22"/>
          <w:szCs w:val="22"/>
        </w:rPr>
        <w:t xml:space="preserve"> Performance based design shall only be used to comply with code requirements with the concurrence of Facility Planning and Control.  The designer is reminded that code compliance is the responsibility of the designer.</w:t>
      </w:r>
      <w:r w:rsidRPr="00DD0EFA">
        <w:rPr>
          <w:rFonts w:ascii="Times New Roman" w:hAnsi="Times New Roman"/>
          <w:sz w:val="22"/>
          <w:szCs w:val="22"/>
        </w:rPr>
        <w:t xml:space="preserve"> </w:t>
      </w:r>
    </w:p>
    <w:p w14:paraId="13552A85" w14:textId="77777777" w:rsidR="00322BDF" w:rsidRPr="00DD0EFA" w:rsidRDefault="00322BDF" w:rsidP="00322BDF">
      <w:pPr>
        <w:rPr>
          <w:rFonts w:ascii="Times New Roman" w:hAnsi="Times New Roman"/>
          <w:sz w:val="22"/>
          <w:szCs w:val="22"/>
        </w:rPr>
      </w:pPr>
    </w:p>
    <w:p w14:paraId="454CF733" w14:textId="77777777" w:rsidR="002E23F3" w:rsidRPr="002E23F3" w:rsidRDefault="00322BDF" w:rsidP="002E23F3">
      <w:pPr>
        <w:rPr>
          <w:sz w:val="22"/>
          <w:szCs w:val="22"/>
        </w:rPr>
      </w:pPr>
      <w:r w:rsidRPr="00322BDF">
        <w:rPr>
          <w:sz w:val="22"/>
          <w:szCs w:val="22"/>
        </w:rPr>
        <w:t>The Designer shall design the project to be fully compliant with all applicable Americans with Disability Act (ADA) standards and shall completely document all such features of the design.</w:t>
      </w:r>
      <w:r>
        <w:rPr>
          <w:sz w:val="22"/>
          <w:szCs w:val="22"/>
        </w:rPr>
        <w:t xml:space="preserve">  </w:t>
      </w:r>
      <w:r w:rsidR="00FD1186">
        <w:rPr>
          <w:sz w:val="22"/>
          <w:szCs w:val="22"/>
        </w:rPr>
        <w:t xml:space="preserve">See the following section entitled </w:t>
      </w:r>
      <w:r w:rsidR="002E23F3" w:rsidRPr="002E23F3">
        <w:rPr>
          <w:sz w:val="22"/>
          <w:szCs w:val="22"/>
        </w:rPr>
        <w:t>Americans with Disabilities Act Design &amp; Construction Standards</w:t>
      </w:r>
      <w:r w:rsidR="002E23F3">
        <w:rPr>
          <w:sz w:val="22"/>
          <w:szCs w:val="22"/>
        </w:rPr>
        <w:t>.</w:t>
      </w:r>
    </w:p>
    <w:p w14:paraId="34B432EC" w14:textId="77777777" w:rsidR="00382318" w:rsidRDefault="00382318">
      <w:pPr>
        <w:ind w:firstLine="720"/>
        <w:jc w:val="both"/>
        <w:rPr>
          <w:rFonts w:ascii="Times New Roman" w:hAnsi="Times New Roman"/>
          <w:sz w:val="22"/>
        </w:rPr>
      </w:pPr>
    </w:p>
    <w:p w14:paraId="001267F2" w14:textId="77777777" w:rsidR="00382318" w:rsidRDefault="00382318">
      <w:pPr>
        <w:ind w:firstLine="720"/>
        <w:jc w:val="both"/>
        <w:rPr>
          <w:rFonts w:ascii="Times New Roman" w:hAnsi="Times New Roman"/>
          <w:sz w:val="22"/>
        </w:rPr>
      </w:pPr>
      <w:r>
        <w:rPr>
          <w:rFonts w:ascii="Times New Roman" w:hAnsi="Times New Roman"/>
          <w:sz w:val="22"/>
        </w:rPr>
        <w:t>The following is a guide format for the Designer in the preparation of this analysis.</w:t>
      </w:r>
    </w:p>
    <w:p w14:paraId="5D2A6B14" w14:textId="77777777" w:rsidR="00382318" w:rsidRDefault="00382318">
      <w:pPr>
        <w:jc w:val="both"/>
        <w:rPr>
          <w:rFonts w:ascii="Times New Roman" w:hAnsi="Times New Roman"/>
          <w:sz w:val="22"/>
        </w:rPr>
      </w:pPr>
    </w:p>
    <w:p w14:paraId="3F5AD900" w14:textId="77777777" w:rsidR="00382318" w:rsidRDefault="00382318">
      <w:pPr>
        <w:tabs>
          <w:tab w:val="center" w:pos="4680"/>
        </w:tabs>
        <w:jc w:val="both"/>
        <w:rPr>
          <w:rFonts w:ascii="Times New Roman" w:hAnsi="Times New Roman"/>
          <w:b/>
          <w:sz w:val="22"/>
        </w:rPr>
      </w:pPr>
      <w:r>
        <w:rPr>
          <w:rFonts w:ascii="Times New Roman" w:hAnsi="Times New Roman"/>
          <w:sz w:val="22"/>
        </w:rPr>
        <w:tab/>
      </w:r>
      <w:r>
        <w:rPr>
          <w:rFonts w:ascii="Times New Roman" w:hAnsi="Times New Roman"/>
          <w:b/>
          <w:sz w:val="22"/>
        </w:rPr>
        <w:t>CODE ANALYSIS</w:t>
      </w:r>
    </w:p>
    <w:p w14:paraId="1B43AA59" w14:textId="77777777" w:rsidR="00382318" w:rsidRDefault="00382318">
      <w:pPr>
        <w:tabs>
          <w:tab w:val="center" w:pos="4680"/>
        </w:tabs>
        <w:jc w:val="both"/>
        <w:rPr>
          <w:rFonts w:ascii="Times New Roman" w:hAnsi="Times New Roman"/>
          <w:b/>
          <w:sz w:val="22"/>
        </w:rPr>
      </w:pPr>
      <w:r>
        <w:rPr>
          <w:rFonts w:ascii="Times New Roman" w:hAnsi="Times New Roman"/>
          <w:b/>
          <w:sz w:val="22"/>
        </w:rPr>
        <w:tab/>
        <w:t>LOUISIANA BUILDING CODE FOR STATE OWNED BUILDINGS</w:t>
      </w:r>
    </w:p>
    <w:p w14:paraId="0DEAC78A" w14:textId="77777777" w:rsidR="00382318" w:rsidRDefault="00382318">
      <w:pPr>
        <w:jc w:val="both"/>
        <w:rPr>
          <w:rFonts w:ascii="Times New Roman" w:hAnsi="Times New Roman"/>
          <w:sz w:val="22"/>
        </w:rPr>
      </w:pPr>
    </w:p>
    <w:p w14:paraId="02F5BD3F" w14:textId="77777777" w:rsidR="00382318" w:rsidRDefault="00382318">
      <w:pPr>
        <w:jc w:val="both"/>
        <w:rPr>
          <w:rFonts w:ascii="Times New Roman" w:hAnsi="Times New Roman"/>
          <w:b/>
          <w:sz w:val="22"/>
          <w:u w:val="single"/>
        </w:rPr>
      </w:pPr>
      <w:r>
        <w:rPr>
          <w:rFonts w:ascii="Times New Roman" w:hAnsi="Times New Roman"/>
          <w:b/>
          <w:sz w:val="22"/>
        </w:rPr>
        <w:t xml:space="preserve">PROJECT TITLE  __________________________________________________ DATE </w:t>
      </w:r>
      <w:r>
        <w:rPr>
          <w:rFonts w:ascii="Times New Roman" w:hAnsi="Times New Roman"/>
          <w:b/>
          <w:sz w:val="22"/>
        </w:rPr>
        <w:tab/>
        <w:t>_________</w:t>
      </w:r>
    </w:p>
    <w:p w14:paraId="2869D1A3" w14:textId="77777777" w:rsidR="00382318" w:rsidRDefault="00382318">
      <w:pPr>
        <w:jc w:val="both"/>
        <w:rPr>
          <w:rFonts w:ascii="Times New Roman" w:hAnsi="Times New Roman"/>
          <w:b/>
          <w:sz w:val="22"/>
        </w:rPr>
      </w:pPr>
    </w:p>
    <w:p w14:paraId="7E9C1316" w14:textId="77777777" w:rsidR="00382318" w:rsidRDefault="00382318">
      <w:pPr>
        <w:jc w:val="both"/>
        <w:rPr>
          <w:rFonts w:ascii="Times New Roman" w:hAnsi="Times New Roman"/>
          <w:b/>
          <w:sz w:val="22"/>
          <w:u w:val="single"/>
        </w:rPr>
      </w:pPr>
      <w:r>
        <w:rPr>
          <w:rFonts w:ascii="Times New Roman" w:hAnsi="Times New Roman"/>
          <w:b/>
          <w:sz w:val="22"/>
        </w:rPr>
        <w:t>PROJECT NUMBER</w:t>
      </w:r>
      <w:r>
        <w:rPr>
          <w:rFonts w:ascii="Times New Roman" w:hAnsi="Times New Roman"/>
          <w:b/>
          <w:sz w:val="22"/>
        </w:rPr>
        <w:tab/>
        <w:t>____</w:t>
      </w:r>
      <w:r w:rsidR="00C848E9">
        <w:rPr>
          <w:rFonts w:ascii="Times New Roman" w:hAnsi="Times New Roman"/>
          <w:b/>
          <w:sz w:val="22"/>
        </w:rPr>
        <w:t>_____________________ PART NO.  ____</w:t>
      </w:r>
      <w:r>
        <w:rPr>
          <w:rFonts w:ascii="Times New Roman" w:hAnsi="Times New Roman"/>
          <w:b/>
          <w:sz w:val="22"/>
        </w:rPr>
        <w:t>_</w:t>
      </w:r>
      <w:r w:rsidR="00C848E9">
        <w:rPr>
          <w:rFonts w:ascii="Times New Roman" w:hAnsi="Times New Roman"/>
          <w:b/>
          <w:sz w:val="22"/>
        </w:rPr>
        <w:t xml:space="preserve"> WBS NO.  _____________</w:t>
      </w:r>
    </w:p>
    <w:p w14:paraId="44951EAA" w14:textId="77777777" w:rsidR="00382318" w:rsidRDefault="00382318">
      <w:pPr>
        <w:jc w:val="both"/>
        <w:rPr>
          <w:rFonts w:ascii="Times New Roman" w:hAnsi="Times New Roman"/>
          <w:b/>
          <w:sz w:val="22"/>
        </w:rPr>
      </w:pPr>
    </w:p>
    <w:p w14:paraId="27C63A59" w14:textId="77777777" w:rsidR="00382318" w:rsidRDefault="00382318">
      <w:pPr>
        <w:jc w:val="both"/>
        <w:rPr>
          <w:rFonts w:ascii="Times New Roman" w:hAnsi="Times New Roman"/>
          <w:b/>
          <w:sz w:val="22"/>
          <w:u w:val="single"/>
        </w:rPr>
      </w:pPr>
      <w:r>
        <w:rPr>
          <w:rFonts w:ascii="Times New Roman" w:hAnsi="Times New Roman"/>
          <w:b/>
          <w:sz w:val="22"/>
        </w:rPr>
        <w:t>PRIMARY DESIGNER  ______________________________________________________________</w:t>
      </w:r>
    </w:p>
    <w:p w14:paraId="7AB932F5" w14:textId="77777777" w:rsidR="00382318" w:rsidRDefault="00382318">
      <w:pPr>
        <w:jc w:val="both"/>
        <w:rPr>
          <w:rFonts w:ascii="Times New Roman" w:hAnsi="Times New Roman"/>
          <w:sz w:val="22"/>
        </w:rPr>
      </w:pPr>
    </w:p>
    <w:p w14:paraId="2DE4DDE9" w14:textId="77777777" w:rsidR="001B4037" w:rsidRPr="00F91C3D" w:rsidRDefault="001B4037" w:rsidP="001B4037">
      <w:pPr>
        <w:ind w:firstLine="720"/>
        <w:jc w:val="both"/>
        <w:rPr>
          <w:rFonts w:ascii="Times New Roman" w:hAnsi="Times New Roman"/>
          <w:b/>
          <w:sz w:val="22"/>
        </w:rPr>
      </w:pPr>
      <w:r w:rsidRPr="00F91C3D">
        <w:rPr>
          <w:rFonts w:ascii="Times New Roman" w:hAnsi="Times New Roman"/>
          <w:b/>
          <w:sz w:val="22"/>
        </w:rPr>
        <w:t>List edition date for the following references:</w:t>
      </w:r>
    </w:p>
    <w:p w14:paraId="402205B1" w14:textId="77777777" w:rsidR="001B4037" w:rsidRDefault="00435D61" w:rsidP="00F91C3D">
      <w:pPr>
        <w:tabs>
          <w:tab w:val="right" w:pos="4320"/>
          <w:tab w:val="left" w:pos="5400"/>
          <w:tab w:val="right" w:pos="9360"/>
        </w:tabs>
        <w:ind w:firstLine="720"/>
        <w:jc w:val="both"/>
        <w:rPr>
          <w:rFonts w:ascii="Times New Roman" w:hAnsi="Times New Roman"/>
          <w:sz w:val="22"/>
        </w:rPr>
      </w:pPr>
      <w:r>
        <w:rPr>
          <w:rFonts w:ascii="Times New Roman" w:hAnsi="Times New Roman"/>
          <w:sz w:val="22"/>
        </w:rPr>
        <w:t>Life Safety Code (NFPA 101)</w:t>
      </w:r>
      <w:r w:rsidR="001B4037">
        <w:rPr>
          <w:rFonts w:ascii="Times New Roman" w:hAnsi="Times New Roman"/>
          <w:sz w:val="22"/>
        </w:rPr>
        <w:tab/>
        <w:t>______</w:t>
      </w:r>
      <w:r w:rsidR="001B4037">
        <w:rPr>
          <w:rFonts w:ascii="Times New Roman" w:hAnsi="Times New Roman"/>
          <w:sz w:val="22"/>
        </w:rPr>
        <w:tab/>
        <w:t xml:space="preserve">International Building Code </w:t>
      </w:r>
      <w:r w:rsidR="001B4037">
        <w:rPr>
          <w:rFonts w:ascii="Times New Roman" w:hAnsi="Times New Roman"/>
          <w:sz w:val="22"/>
        </w:rPr>
        <w:tab/>
        <w:t>______</w:t>
      </w:r>
    </w:p>
    <w:p w14:paraId="74412D2A" w14:textId="77777777" w:rsidR="00F91C3D" w:rsidRDefault="001B4037" w:rsidP="00F91C3D">
      <w:pPr>
        <w:tabs>
          <w:tab w:val="right" w:pos="4320"/>
          <w:tab w:val="left" w:pos="5400"/>
          <w:tab w:val="right" w:pos="9360"/>
        </w:tabs>
        <w:ind w:firstLine="720"/>
        <w:jc w:val="both"/>
        <w:rPr>
          <w:rFonts w:ascii="Times New Roman" w:hAnsi="Times New Roman"/>
          <w:sz w:val="22"/>
        </w:rPr>
      </w:pPr>
      <w:r>
        <w:rPr>
          <w:rFonts w:ascii="Times New Roman" w:hAnsi="Times New Roman"/>
          <w:sz w:val="22"/>
        </w:rPr>
        <w:t xml:space="preserve">International Mechanical Code </w:t>
      </w:r>
      <w:r>
        <w:rPr>
          <w:rFonts w:ascii="Times New Roman" w:hAnsi="Times New Roman"/>
          <w:sz w:val="22"/>
        </w:rPr>
        <w:tab/>
        <w:t>______</w:t>
      </w:r>
      <w:r>
        <w:rPr>
          <w:rFonts w:ascii="Times New Roman" w:hAnsi="Times New Roman"/>
          <w:sz w:val="22"/>
        </w:rPr>
        <w:tab/>
      </w:r>
      <w:r w:rsidR="00F91C3D">
        <w:rPr>
          <w:rFonts w:ascii="Times New Roman" w:hAnsi="Times New Roman"/>
          <w:sz w:val="22"/>
        </w:rPr>
        <w:t xml:space="preserve">National Electric Code </w:t>
      </w:r>
      <w:r w:rsidR="00435D61">
        <w:rPr>
          <w:rFonts w:ascii="Times New Roman" w:hAnsi="Times New Roman"/>
          <w:sz w:val="22"/>
        </w:rPr>
        <w:t>(NFPA 70)</w:t>
      </w:r>
      <w:r w:rsidR="00F91C3D">
        <w:rPr>
          <w:rFonts w:ascii="Times New Roman" w:hAnsi="Times New Roman"/>
          <w:sz w:val="22"/>
        </w:rPr>
        <w:tab/>
        <w:t>______</w:t>
      </w:r>
      <w:r w:rsidR="00F91C3D">
        <w:rPr>
          <w:rFonts w:ascii="Times New Roman" w:hAnsi="Times New Roman"/>
          <w:sz w:val="22"/>
        </w:rPr>
        <w:tab/>
      </w:r>
    </w:p>
    <w:p w14:paraId="036EAA9C" w14:textId="77777777" w:rsidR="00F91C3D" w:rsidRDefault="00F91C3D" w:rsidP="00F91C3D">
      <w:pPr>
        <w:tabs>
          <w:tab w:val="right" w:pos="4320"/>
          <w:tab w:val="left" w:pos="5400"/>
          <w:tab w:val="right" w:pos="9360"/>
        </w:tabs>
        <w:ind w:firstLine="720"/>
        <w:jc w:val="both"/>
        <w:rPr>
          <w:rFonts w:ascii="Times New Roman" w:hAnsi="Times New Roman"/>
          <w:sz w:val="22"/>
        </w:rPr>
      </w:pPr>
      <w:r>
        <w:rPr>
          <w:rFonts w:ascii="Times New Roman" w:hAnsi="Times New Roman"/>
          <w:sz w:val="22"/>
        </w:rPr>
        <w:t xml:space="preserve">International Plumbing Code </w:t>
      </w:r>
      <w:r>
        <w:rPr>
          <w:rFonts w:ascii="Times New Roman" w:hAnsi="Times New Roman"/>
          <w:sz w:val="22"/>
        </w:rPr>
        <w:tab/>
        <w:t>______</w:t>
      </w:r>
      <w:r>
        <w:rPr>
          <w:rFonts w:ascii="Times New Roman" w:hAnsi="Times New Roman"/>
          <w:sz w:val="22"/>
        </w:rPr>
        <w:tab/>
      </w:r>
    </w:p>
    <w:p w14:paraId="4793CA02" w14:textId="77777777" w:rsidR="00F91C3D" w:rsidRDefault="00F91C3D" w:rsidP="00F91C3D">
      <w:pPr>
        <w:tabs>
          <w:tab w:val="right" w:pos="6660"/>
          <w:tab w:val="right" w:pos="9360"/>
        </w:tabs>
        <w:ind w:firstLine="720"/>
        <w:jc w:val="both"/>
        <w:rPr>
          <w:rFonts w:ascii="Times New Roman" w:hAnsi="Times New Roman"/>
          <w:sz w:val="22"/>
        </w:rPr>
      </w:pPr>
      <w:r>
        <w:rPr>
          <w:rFonts w:ascii="Times New Roman" w:hAnsi="Times New Roman"/>
          <w:sz w:val="22"/>
        </w:rPr>
        <w:t>International Residential Code, Part VII Plumbing</w:t>
      </w:r>
      <w:r>
        <w:rPr>
          <w:rFonts w:ascii="Times New Roman" w:hAnsi="Times New Roman"/>
          <w:sz w:val="22"/>
        </w:rPr>
        <w:tab/>
        <w:t>______</w:t>
      </w:r>
    </w:p>
    <w:p w14:paraId="0BB9966E" w14:textId="77777777" w:rsidR="00F91C3D" w:rsidRDefault="00F91C3D" w:rsidP="00F91C3D">
      <w:pPr>
        <w:tabs>
          <w:tab w:val="right" w:pos="6660"/>
          <w:tab w:val="right" w:pos="9360"/>
        </w:tabs>
        <w:ind w:firstLine="720"/>
        <w:jc w:val="both"/>
        <w:rPr>
          <w:rFonts w:ascii="Times New Roman" w:hAnsi="Times New Roman"/>
          <w:sz w:val="22"/>
        </w:rPr>
      </w:pPr>
      <w:r>
        <w:rPr>
          <w:rFonts w:ascii="Times New Roman" w:hAnsi="Times New Roman"/>
          <w:sz w:val="22"/>
        </w:rPr>
        <w:t xml:space="preserve">Americans with Disabilities Act Accessibility Guidelines </w:t>
      </w:r>
      <w:r>
        <w:rPr>
          <w:rFonts w:ascii="Times New Roman" w:hAnsi="Times New Roman"/>
          <w:sz w:val="22"/>
        </w:rPr>
        <w:tab/>
        <w:t>______</w:t>
      </w:r>
    </w:p>
    <w:p w14:paraId="69CCBC6C" w14:textId="77777777" w:rsidR="00F91C3D" w:rsidRDefault="00F91C3D" w:rsidP="00F91C3D">
      <w:pPr>
        <w:tabs>
          <w:tab w:val="right" w:pos="6660"/>
          <w:tab w:val="right" w:pos="9360"/>
        </w:tabs>
        <w:ind w:firstLine="720"/>
        <w:jc w:val="both"/>
        <w:rPr>
          <w:rFonts w:ascii="Times New Roman" w:hAnsi="Times New Roman"/>
          <w:sz w:val="22"/>
        </w:rPr>
      </w:pPr>
      <w:r>
        <w:rPr>
          <w:rFonts w:ascii="Times New Roman" w:hAnsi="Times New Roman"/>
          <w:sz w:val="22"/>
        </w:rPr>
        <w:t>Title 51 – State Sanitary Code (As Applicable)</w:t>
      </w:r>
      <w:r>
        <w:rPr>
          <w:rFonts w:ascii="Times New Roman" w:hAnsi="Times New Roman"/>
          <w:sz w:val="22"/>
        </w:rPr>
        <w:tab/>
        <w:t>______</w:t>
      </w:r>
    </w:p>
    <w:p w14:paraId="6E65597E" w14:textId="77777777" w:rsidR="001B4037" w:rsidRDefault="001B4037" w:rsidP="001B4037">
      <w:pPr>
        <w:tabs>
          <w:tab w:val="right" w:pos="4320"/>
          <w:tab w:val="left" w:pos="4680"/>
          <w:tab w:val="right" w:pos="9360"/>
        </w:tabs>
        <w:ind w:firstLine="720"/>
        <w:jc w:val="both"/>
        <w:rPr>
          <w:rFonts w:ascii="Times New Roman" w:hAnsi="Times New Roman"/>
          <w:sz w:val="22"/>
        </w:rPr>
      </w:pPr>
    </w:p>
    <w:p w14:paraId="412723F2" w14:textId="77777777" w:rsidR="00382318" w:rsidRDefault="00382318">
      <w:pPr>
        <w:tabs>
          <w:tab w:val="left" w:pos="-1440"/>
          <w:tab w:val="left" w:pos="-720"/>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b/>
          <w:sz w:val="22"/>
        </w:rPr>
        <w:t>I.</w:t>
      </w:r>
      <w:r>
        <w:rPr>
          <w:rFonts w:ascii="Times New Roman" w:hAnsi="Times New Roman"/>
          <w:b/>
          <w:sz w:val="22"/>
        </w:rPr>
        <w:tab/>
        <w:t>OCCUPANCY</w:t>
      </w:r>
    </w:p>
    <w:p w14:paraId="159AC76B" w14:textId="77777777" w:rsidR="00382318" w:rsidRDefault="00382318">
      <w:pPr>
        <w:tabs>
          <w:tab w:val="left" w:pos="-1440"/>
          <w:tab w:val="left" w:pos="-720"/>
          <w:tab w:val="left" w:pos="0"/>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p>
    <w:p w14:paraId="6DE118CD" w14:textId="77777777" w:rsidR="00382318" w:rsidRDefault="00382318">
      <w:pPr>
        <w:tabs>
          <w:tab w:val="left" w:pos="-1080"/>
          <w:tab w:val="left" w:pos="-720"/>
          <w:tab w:val="left" w:pos="0"/>
          <w:tab w:val="left" w:pos="720"/>
          <w:tab w:val="left" w:pos="1080"/>
          <w:tab w:val="left" w:pos="2160"/>
        </w:tabs>
        <w:ind w:firstLine="720"/>
        <w:jc w:val="both"/>
        <w:rPr>
          <w:rFonts w:ascii="Times New Roman" w:hAnsi="Times New Roman"/>
          <w:sz w:val="22"/>
        </w:rPr>
      </w:pPr>
      <w:r>
        <w:rPr>
          <w:rFonts w:ascii="Times New Roman" w:hAnsi="Times New Roman"/>
          <w:sz w:val="22"/>
        </w:rPr>
        <w:t>Occupancy classification of the structure (include mixed or sub-occupancies).</w:t>
      </w:r>
    </w:p>
    <w:p w14:paraId="6F8174DE" w14:textId="77777777" w:rsidR="00382318" w:rsidRDefault="00382318">
      <w:pPr>
        <w:tabs>
          <w:tab w:val="left" w:pos="-1080"/>
          <w:tab w:val="left" w:pos="-720"/>
          <w:tab w:val="left" w:pos="0"/>
          <w:tab w:val="left" w:pos="720"/>
          <w:tab w:val="left" w:pos="1080"/>
          <w:tab w:val="left" w:pos="2160"/>
        </w:tabs>
        <w:ind w:firstLine="1080"/>
        <w:jc w:val="both"/>
        <w:rPr>
          <w:rFonts w:ascii="Times New Roman" w:hAnsi="Times New Roman"/>
          <w:sz w:val="22"/>
          <w:u w:val="single"/>
        </w:rPr>
      </w:pPr>
      <w:r>
        <w:rPr>
          <w:rFonts w:ascii="Times New Roman" w:hAnsi="Times New Roman"/>
          <w:sz w:val="22"/>
        </w:rPr>
        <w:t xml:space="preserve">NFPA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546D675A" w14:textId="77777777" w:rsidR="00382318" w:rsidRDefault="003823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sz w:val="22"/>
        </w:rPr>
      </w:pPr>
      <w:r>
        <w:rPr>
          <w:rFonts w:ascii="Times New Roman" w:hAnsi="Times New Roman"/>
          <w:sz w:val="22"/>
        </w:rPr>
        <w:t>Classification of Hazard of Contents.</w:t>
      </w:r>
    </w:p>
    <w:p w14:paraId="0422C788" w14:textId="77777777" w:rsidR="00382318" w:rsidRDefault="00382318">
      <w:pPr>
        <w:tabs>
          <w:tab w:val="left" w:pos="-1080"/>
          <w:tab w:val="left" w:pos="-720"/>
          <w:tab w:val="left" w:pos="0"/>
          <w:tab w:val="left" w:pos="720"/>
          <w:tab w:val="left" w:pos="1080"/>
          <w:tab w:val="left" w:pos="2160"/>
        </w:tabs>
        <w:ind w:firstLine="1080"/>
        <w:jc w:val="both"/>
        <w:rPr>
          <w:rFonts w:ascii="Times New Roman" w:hAnsi="Times New Roman"/>
          <w:sz w:val="22"/>
          <w:u w:val="single"/>
        </w:rPr>
      </w:pPr>
      <w:r>
        <w:rPr>
          <w:rFonts w:ascii="Times New Roman" w:hAnsi="Times New Roman"/>
          <w:sz w:val="22"/>
        </w:rPr>
        <w:t xml:space="preserve">NFPA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454D6C18" w14:textId="77777777" w:rsidR="00382318" w:rsidRDefault="00382318">
      <w:pPr>
        <w:tabs>
          <w:tab w:val="left" w:pos="-1080"/>
          <w:tab w:val="left" w:pos="-720"/>
          <w:tab w:val="left" w:pos="0"/>
          <w:tab w:val="left" w:pos="720"/>
          <w:tab w:val="left" w:pos="1080"/>
          <w:tab w:val="left" w:pos="2160"/>
        </w:tabs>
        <w:ind w:firstLine="720"/>
        <w:jc w:val="both"/>
        <w:rPr>
          <w:rFonts w:ascii="Times New Roman" w:hAnsi="Times New Roman"/>
          <w:sz w:val="22"/>
        </w:rPr>
      </w:pPr>
      <w:r>
        <w:rPr>
          <w:rFonts w:ascii="Times New Roman" w:hAnsi="Times New Roman"/>
          <w:sz w:val="22"/>
        </w:rPr>
        <w:t>Minimum Construction Requirements.</w:t>
      </w:r>
    </w:p>
    <w:p w14:paraId="4638BDB1" w14:textId="77777777" w:rsidR="00382318" w:rsidRDefault="00382318">
      <w:pPr>
        <w:tabs>
          <w:tab w:val="left" w:pos="-1080"/>
          <w:tab w:val="left" w:pos="-720"/>
          <w:tab w:val="left" w:pos="0"/>
          <w:tab w:val="left" w:pos="720"/>
          <w:tab w:val="left" w:pos="1080"/>
          <w:tab w:val="left" w:pos="2160"/>
        </w:tabs>
        <w:ind w:firstLine="1080"/>
        <w:jc w:val="both"/>
        <w:rPr>
          <w:rFonts w:ascii="Times New Roman" w:hAnsi="Times New Roman"/>
          <w:sz w:val="22"/>
          <w:u w:val="single"/>
        </w:rPr>
      </w:pPr>
      <w:r>
        <w:rPr>
          <w:rFonts w:ascii="Times New Roman" w:hAnsi="Times New Roman"/>
          <w:sz w:val="22"/>
        </w:rPr>
        <w:t xml:space="preserve">NFPA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09D21B80" w14:textId="77777777" w:rsidR="00382318" w:rsidRDefault="00382318">
      <w:pPr>
        <w:tabs>
          <w:tab w:val="left" w:pos="-1080"/>
          <w:tab w:val="left" w:pos="-720"/>
          <w:tab w:val="left" w:pos="0"/>
          <w:tab w:val="left" w:pos="720"/>
          <w:tab w:val="left" w:pos="1080"/>
          <w:tab w:val="left" w:pos="2160"/>
        </w:tabs>
        <w:ind w:firstLine="1080"/>
        <w:jc w:val="both"/>
        <w:rPr>
          <w:rFonts w:ascii="Times New Roman" w:hAnsi="Times New Roman"/>
          <w:sz w:val="22"/>
          <w:u w:val="single"/>
        </w:rPr>
      </w:pPr>
      <w:r>
        <w:rPr>
          <w:rFonts w:ascii="Times New Roman" w:hAnsi="Times New Roman"/>
          <w:sz w:val="22"/>
        </w:rPr>
        <w:lastRenderedPageBreak/>
        <w:t xml:space="preserve">IBC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5C75BC10" w14:textId="77777777" w:rsidR="00382318" w:rsidRDefault="00154E47" w:rsidP="00154E47">
      <w:pPr>
        <w:tabs>
          <w:tab w:val="left" w:pos="-1080"/>
          <w:tab w:val="left" w:pos="-720"/>
          <w:tab w:val="left" w:pos="0"/>
        </w:tabs>
        <w:jc w:val="both"/>
        <w:rPr>
          <w:rFonts w:ascii="Times New Roman" w:hAnsi="Times New Roman"/>
          <w:sz w:val="22"/>
        </w:rPr>
      </w:pPr>
      <w:r>
        <w:rPr>
          <w:rFonts w:ascii="Times New Roman" w:hAnsi="Times New Roman"/>
          <w:sz w:val="22"/>
        </w:rPr>
        <w:tab/>
      </w:r>
      <w:r>
        <w:rPr>
          <w:rFonts w:ascii="Times New Roman" w:hAnsi="Times New Roman"/>
          <w:sz w:val="22"/>
        </w:rPr>
        <w:tab/>
      </w:r>
    </w:p>
    <w:p w14:paraId="2BBCA55A" w14:textId="77777777" w:rsidR="00382318" w:rsidRDefault="00382318">
      <w:pPr>
        <w:tabs>
          <w:tab w:val="left" w:pos="-1080"/>
          <w:tab w:val="left" w:pos="-720"/>
          <w:tab w:val="left" w:pos="0"/>
          <w:tab w:val="left" w:pos="720"/>
          <w:tab w:val="left" w:pos="1080"/>
          <w:tab w:val="left" w:pos="2160"/>
        </w:tabs>
        <w:ind w:firstLine="720"/>
        <w:jc w:val="both"/>
        <w:rPr>
          <w:rFonts w:ascii="Times New Roman" w:hAnsi="Times New Roman"/>
          <w:sz w:val="22"/>
        </w:rPr>
      </w:pPr>
      <w:r>
        <w:rPr>
          <w:rFonts w:ascii="Times New Roman" w:hAnsi="Times New Roman"/>
          <w:sz w:val="22"/>
        </w:rPr>
        <w:t xml:space="preserve">Sprinkler System Requirement of </w:t>
      </w:r>
      <w:r>
        <w:rPr>
          <w:rFonts w:ascii="Times New Roman" w:hAnsi="Times New Roman"/>
          <w:sz w:val="22"/>
        </w:rPr>
        <w:tab/>
        <w:t xml:space="preserve">NFPA </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ab/>
        <w:t xml:space="preserve">IBC </w:t>
      </w:r>
      <w:r>
        <w:rPr>
          <w:rFonts w:ascii="Times New Roman" w:hAnsi="Times New Roman"/>
          <w:sz w:val="22"/>
          <w:u w:val="single"/>
        </w:rPr>
        <w:tab/>
      </w:r>
      <w:r>
        <w:rPr>
          <w:rFonts w:ascii="Times New Roman" w:hAnsi="Times New Roman"/>
          <w:sz w:val="22"/>
          <w:u w:val="single"/>
        </w:rPr>
        <w:tab/>
        <w:t xml:space="preserve"> </w:t>
      </w:r>
    </w:p>
    <w:p w14:paraId="7F204AFA" w14:textId="77777777" w:rsidR="00382318" w:rsidRDefault="00382318">
      <w:pPr>
        <w:tabs>
          <w:tab w:val="left" w:pos="-1080"/>
          <w:tab w:val="left" w:pos="-720"/>
          <w:tab w:val="left" w:pos="0"/>
          <w:tab w:val="left" w:pos="720"/>
          <w:tab w:val="left" w:pos="1080"/>
          <w:tab w:val="left" w:pos="2160"/>
        </w:tabs>
        <w:ind w:firstLine="1080"/>
        <w:jc w:val="both"/>
        <w:rPr>
          <w:rFonts w:ascii="Times New Roman" w:hAnsi="Times New Roman"/>
          <w:sz w:val="22"/>
        </w:rPr>
      </w:pPr>
      <w:r>
        <w:rPr>
          <w:rFonts w:ascii="Times New Roman" w:hAnsi="Times New Roman"/>
          <w:sz w:val="22"/>
        </w:rPr>
        <w:t xml:space="preserve">Required by program </w:t>
      </w:r>
      <w:r>
        <w:rPr>
          <w:rFonts w:ascii="Times New Roman" w:hAnsi="Times New Roman"/>
          <w:sz w:val="22"/>
          <w:u w:val="single"/>
        </w:rPr>
        <w:tab/>
      </w:r>
      <w:r>
        <w:rPr>
          <w:rFonts w:ascii="Times New Roman" w:hAnsi="Times New Roman"/>
          <w:sz w:val="22"/>
        </w:rPr>
        <w:t>(yes)</w:t>
      </w:r>
      <w:r>
        <w:rPr>
          <w:rFonts w:ascii="Times New Roman" w:hAnsi="Times New Roman"/>
          <w:sz w:val="22"/>
        </w:rPr>
        <w:tab/>
      </w:r>
      <w:r>
        <w:rPr>
          <w:rFonts w:ascii="Times New Roman" w:hAnsi="Times New Roman"/>
          <w:sz w:val="22"/>
          <w:u w:val="single"/>
        </w:rPr>
        <w:tab/>
      </w:r>
      <w:r>
        <w:rPr>
          <w:rFonts w:ascii="Times New Roman" w:hAnsi="Times New Roman"/>
          <w:sz w:val="22"/>
        </w:rPr>
        <w:t>(no)</w:t>
      </w:r>
    </w:p>
    <w:p w14:paraId="14E95E7F" w14:textId="77777777" w:rsidR="00382318" w:rsidRDefault="00382318">
      <w:pPr>
        <w:tabs>
          <w:tab w:val="left" w:pos="-1080"/>
          <w:tab w:val="left" w:pos="-720"/>
          <w:tab w:val="left" w:pos="0"/>
          <w:tab w:val="left" w:pos="720"/>
          <w:tab w:val="left" w:pos="1080"/>
          <w:tab w:val="left" w:pos="2160"/>
        </w:tabs>
        <w:ind w:firstLine="720"/>
        <w:jc w:val="both"/>
        <w:rPr>
          <w:rFonts w:ascii="Times New Roman" w:hAnsi="Times New Roman"/>
          <w:sz w:val="22"/>
        </w:rPr>
      </w:pPr>
      <w:r>
        <w:rPr>
          <w:rFonts w:ascii="Times New Roman" w:hAnsi="Times New Roman"/>
          <w:sz w:val="22"/>
        </w:rPr>
        <w:t>Fire Alarm System Requirement of</w:t>
      </w:r>
      <w:r>
        <w:rPr>
          <w:rFonts w:ascii="Times New Roman" w:hAnsi="Times New Roman"/>
          <w:sz w:val="22"/>
        </w:rPr>
        <w:tab/>
        <w:t xml:space="preserve">NFPA </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ab/>
        <w:t xml:space="preserve">IBC </w:t>
      </w:r>
      <w:r>
        <w:rPr>
          <w:rFonts w:ascii="Times New Roman" w:hAnsi="Times New Roman"/>
          <w:sz w:val="22"/>
          <w:u w:val="single"/>
        </w:rPr>
        <w:tab/>
      </w:r>
      <w:r>
        <w:rPr>
          <w:rFonts w:ascii="Times New Roman" w:hAnsi="Times New Roman"/>
          <w:sz w:val="22"/>
          <w:u w:val="single"/>
        </w:rPr>
        <w:tab/>
        <w:t xml:space="preserve"> </w:t>
      </w:r>
    </w:p>
    <w:p w14:paraId="57DAE369" w14:textId="77777777" w:rsidR="00382318" w:rsidRDefault="00382318">
      <w:pPr>
        <w:tabs>
          <w:tab w:val="left" w:pos="-1080"/>
          <w:tab w:val="left" w:pos="-720"/>
          <w:tab w:val="left" w:pos="0"/>
          <w:tab w:val="left" w:pos="1080"/>
        </w:tabs>
        <w:ind w:firstLine="1080"/>
        <w:jc w:val="both"/>
        <w:rPr>
          <w:rFonts w:ascii="Times New Roman" w:hAnsi="Times New Roman"/>
          <w:sz w:val="22"/>
        </w:rPr>
      </w:pPr>
      <w:r>
        <w:rPr>
          <w:rFonts w:ascii="Times New Roman" w:hAnsi="Times New Roman"/>
          <w:sz w:val="22"/>
        </w:rPr>
        <w:t xml:space="preserve">Required by program </w:t>
      </w:r>
      <w:r>
        <w:rPr>
          <w:rFonts w:ascii="Times New Roman" w:hAnsi="Times New Roman"/>
          <w:sz w:val="22"/>
          <w:u w:val="single"/>
        </w:rPr>
        <w:tab/>
      </w:r>
      <w:r>
        <w:rPr>
          <w:rFonts w:ascii="Times New Roman" w:hAnsi="Times New Roman"/>
          <w:sz w:val="22"/>
        </w:rPr>
        <w:t>(yes)</w:t>
      </w:r>
      <w:r>
        <w:rPr>
          <w:rFonts w:ascii="Times New Roman" w:hAnsi="Times New Roman"/>
          <w:sz w:val="22"/>
        </w:rPr>
        <w:tab/>
      </w:r>
      <w:r>
        <w:rPr>
          <w:rFonts w:ascii="Times New Roman" w:hAnsi="Times New Roman"/>
          <w:sz w:val="22"/>
          <w:u w:val="single"/>
        </w:rPr>
        <w:tab/>
      </w:r>
      <w:r>
        <w:rPr>
          <w:rFonts w:ascii="Times New Roman" w:hAnsi="Times New Roman"/>
          <w:sz w:val="22"/>
        </w:rPr>
        <w:t>(no)</w:t>
      </w:r>
    </w:p>
    <w:p w14:paraId="0353129B" w14:textId="77777777" w:rsidR="00382318" w:rsidRDefault="00382318">
      <w:pPr>
        <w:tabs>
          <w:tab w:val="left" w:pos="-1080"/>
          <w:tab w:val="left" w:pos="-720"/>
          <w:tab w:val="left" w:pos="0"/>
          <w:tab w:val="left" w:pos="720"/>
          <w:tab w:val="left" w:pos="1080"/>
          <w:tab w:val="left" w:pos="2160"/>
        </w:tabs>
        <w:ind w:firstLine="720"/>
        <w:jc w:val="both"/>
        <w:rPr>
          <w:rFonts w:ascii="Times New Roman" w:hAnsi="Times New Roman"/>
          <w:sz w:val="22"/>
        </w:rPr>
      </w:pPr>
    </w:p>
    <w:p w14:paraId="24FD8785" w14:textId="77777777" w:rsidR="00382318" w:rsidRDefault="00382318">
      <w:pPr>
        <w:tabs>
          <w:tab w:val="left" w:pos="-1080"/>
          <w:tab w:val="left" w:pos="-720"/>
          <w:tab w:val="left" w:pos="0"/>
          <w:tab w:val="left" w:pos="720"/>
          <w:tab w:val="left" w:pos="1080"/>
          <w:tab w:val="left" w:pos="2160"/>
        </w:tabs>
        <w:ind w:firstLine="720"/>
        <w:jc w:val="both"/>
        <w:rPr>
          <w:rFonts w:ascii="Times New Roman" w:hAnsi="Times New Roman"/>
          <w:sz w:val="22"/>
        </w:rPr>
      </w:pPr>
      <w:r>
        <w:rPr>
          <w:rFonts w:ascii="Times New Roman" w:hAnsi="Times New Roman"/>
          <w:sz w:val="22"/>
        </w:rPr>
        <w:t>List detailed occupancy requirements for NFPA 101 and IBC (show sections referenced).</w:t>
      </w:r>
    </w:p>
    <w:p w14:paraId="2D44D089" w14:textId="77777777" w:rsidR="00382318" w:rsidRDefault="00382318">
      <w:pPr>
        <w:tabs>
          <w:tab w:val="left" w:pos="-1080"/>
          <w:tab w:val="left" w:pos="-720"/>
          <w:tab w:val="left" w:pos="720"/>
        </w:tabs>
        <w:ind w:left="72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4400F2BC" w14:textId="77777777" w:rsidR="00382318" w:rsidRDefault="00382318">
      <w:pPr>
        <w:tabs>
          <w:tab w:val="left" w:pos="720"/>
          <w:tab w:val="left" w:pos="1080"/>
          <w:tab w:val="left" w:pos="4464"/>
          <w:tab w:val="left" w:pos="7056"/>
        </w:tabs>
        <w:jc w:val="both"/>
        <w:rPr>
          <w:rFonts w:ascii="Times New Roman" w:hAnsi="Times New Roman"/>
          <w:b/>
          <w:sz w:val="22"/>
        </w:rPr>
      </w:pPr>
    </w:p>
    <w:p w14:paraId="736CDD67" w14:textId="77777777" w:rsidR="00382318" w:rsidRDefault="00382318">
      <w:pPr>
        <w:tabs>
          <w:tab w:val="left" w:pos="720"/>
          <w:tab w:val="left" w:pos="1080"/>
          <w:tab w:val="left" w:pos="4464"/>
          <w:tab w:val="left" w:pos="7056"/>
        </w:tabs>
        <w:jc w:val="both"/>
        <w:rPr>
          <w:rFonts w:ascii="Times New Roman" w:hAnsi="Times New Roman"/>
          <w:b/>
          <w:sz w:val="22"/>
        </w:rPr>
      </w:pPr>
    </w:p>
    <w:p w14:paraId="3276A0B8" w14:textId="77777777" w:rsidR="00382318" w:rsidRDefault="00382318">
      <w:pPr>
        <w:tabs>
          <w:tab w:val="left" w:pos="720"/>
          <w:tab w:val="left" w:pos="1080"/>
          <w:tab w:val="left" w:pos="4464"/>
          <w:tab w:val="left" w:pos="7056"/>
        </w:tabs>
        <w:jc w:val="both"/>
        <w:rPr>
          <w:rFonts w:ascii="Times New Roman" w:hAnsi="Times New Roman"/>
          <w:sz w:val="22"/>
        </w:rPr>
      </w:pPr>
      <w:r>
        <w:rPr>
          <w:rFonts w:ascii="Times New Roman" w:hAnsi="Times New Roman"/>
          <w:b/>
          <w:sz w:val="22"/>
        </w:rPr>
        <w:t>II.</w:t>
      </w:r>
      <w:r>
        <w:rPr>
          <w:rFonts w:ascii="Times New Roman" w:hAnsi="Times New Roman"/>
          <w:b/>
          <w:sz w:val="22"/>
        </w:rPr>
        <w:tab/>
        <w:t>BUILDING SHELL</w:t>
      </w:r>
    </w:p>
    <w:p w14:paraId="0C0086B1" w14:textId="77777777" w:rsidR="00382318" w:rsidRDefault="00382318">
      <w:pPr>
        <w:tabs>
          <w:tab w:val="left" w:pos="720"/>
          <w:tab w:val="left" w:pos="1080"/>
          <w:tab w:val="left" w:pos="4464"/>
          <w:tab w:val="left" w:pos="7056"/>
        </w:tabs>
        <w:jc w:val="both"/>
        <w:rPr>
          <w:rFonts w:ascii="Times New Roman" w:hAnsi="Times New Roman"/>
          <w:sz w:val="22"/>
        </w:rPr>
      </w:pPr>
    </w:p>
    <w:p w14:paraId="0B3BF198" w14:textId="77777777" w:rsidR="00382318" w:rsidRDefault="00382318">
      <w:pPr>
        <w:tabs>
          <w:tab w:val="left" w:pos="0"/>
          <w:tab w:val="left" w:pos="720"/>
        </w:tabs>
        <w:ind w:firstLine="720"/>
        <w:jc w:val="both"/>
        <w:rPr>
          <w:rFonts w:ascii="Times New Roman" w:hAnsi="Times New Roman"/>
          <w:sz w:val="22"/>
          <w:u w:val="single"/>
        </w:rPr>
      </w:pPr>
      <w:r>
        <w:rPr>
          <w:rFonts w:ascii="Times New Roman" w:hAnsi="Times New Roman"/>
          <w:sz w:val="22"/>
        </w:rPr>
        <w:t>Building area per floor.</w:t>
      </w:r>
      <w:r>
        <w:rPr>
          <w:rFonts w:ascii="Times New Roman" w:hAnsi="Times New Roman"/>
          <w:sz w:val="22"/>
        </w:rPr>
        <w:tab/>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p>
    <w:p w14:paraId="15B01E07" w14:textId="77777777" w:rsidR="00382318" w:rsidRDefault="00382318">
      <w:pPr>
        <w:tabs>
          <w:tab w:val="left" w:pos="0"/>
          <w:tab w:val="left" w:pos="720"/>
        </w:tabs>
        <w:ind w:firstLine="720"/>
        <w:jc w:val="both"/>
        <w:rPr>
          <w:rFonts w:ascii="Times New Roman" w:hAnsi="Times New Roman"/>
          <w:sz w:val="22"/>
          <w:u w:val="single"/>
        </w:rPr>
      </w:pPr>
      <w:r>
        <w:rPr>
          <w:rFonts w:ascii="Times New Roman" w:hAnsi="Times New Roman"/>
          <w:sz w:val="22"/>
        </w:rPr>
        <w:t>Total net area (multi-story)</w:t>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p>
    <w:p w14:paraId="207CA2CD" w14:textId="77777777" w:rsidR="00382318" w:rsidRDefault="00382318">
      <w:pPr>
        <w:tabs>
          <w:tab w:val="left" w:pos="0"/>
          <w:tab w:val="left" w:pos="720"/>
          <w:tab w:val="left" w:pos="1080"/>
        </w:tabs>
        <w:ind w:firstLine="720"/>
        <w:jc w:val="both"/>
        <w:rPr>
          <w:rFonts w:ascii="Times New Roman" w:hAnsi="Times New Roman"/>
          <w:sz w:val="22"/>
          <w:u w:val="single"/>
        </w:rPr>
      </w:pPr>
      <w:r>
        <w:rPr>
          <w:rFonts w:ascii="Times New Roman" w:hAnsi="Times New Roman"/>
          <w:sz w:val="22"/>
        </w:rPr>
        <w:t>Occupancy per floor by</w:t>
      </w:r>
      <w:r>
        <w:rPr>
          <w:rFonts w:ascii="Times New Roman" w:hAnsi="Times New Roman"/>
          <w:sz w:val="22"/>
        </w:rPr>
        <w:tab/>
      </w:r>
      <w:r>
        <w:rPr>
          <w:rFonts w:ascii="Times New Roman" w:hAnsi="Times New Roman"/>
          <w:sz w:val="22"/>
        </w:rPr>
        <w:tab/>
        <w:t xml:space="preserve">NFPA </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 </w:t>
      </w:r>
      <w:r>
        <w:rPr>
          <w:rFonts w:ascii="Times New Roman" w:hAnsi="Times New Roman"/>
          <w:sz w:val="22"/>
          <w:u w:val="single"/>
        </w:rPr>
        <w:tab/>
      </w:r>
      <w:r>
        <w:rPr>
          <w:rFonts w:ascii="Times New Roman" w:hAnsi="Times New Roman"/>
          <w:sz w:val="22"/>
          <w:u w:val="single"/>
        </w:rPr>
        <w:tab/>
      </w:r>
    </w:p>
    <w:p w14:paraId="687E450C" w14:textId="77777777" w:rsidR="00382318" w:rsidRDefault="00382318">
      <w:pPr>
        <w:tabs>
          <w:tab w:val="left" w:pos="720"/>
        </w:tabs>
        <w:ind w:firstLine="720"/>
        <w:jc w:val="both"/>
        <w:rPr>
          <w:rFonts w:ascii="Times New Roman" w:hAnsi="Times New Roman"/>
          <w:sz w:val="22"/>
          <w:u w:val="single"/>
        </w:rPr>
      </w:pPr>
      <w:r>
        <w:rPr>
          <w:rFonts w:ascii="Times New Roman" w:hAnsi="Times New Roman"/>
          <w:sz w:val="22"/>
        </w:rPr>
        <w:t>Total occupancy by</w:t>
      </w:r>
      <w:r>
        <w:rPr>
          <w:rFonts w:ascii="Times New Roman" w:hAnsi="Times New Roman"/>
          <w:sz w:val="22"/>
        </w:rPr>
        <w:tab/>
      </w:r>
      <w:r>
        <w:rPr>
          <w:rFonts w:ascii="Times New Roman" w:hAnsi="Times New Roman"/>
          <w:sz w:val="22"/>
        </w:rPr>
        <w:tab/>
        <w:t xml:space="preserve">NFPA </w:t>
      </w:r>
      <w:r>
        <w:rPr>
          <w:rFonts w:ascii="Times New Roman" w:hAnsi="Times New Roman"/>
          <w:sz w:val="22"/>
        </w:rPr>
        <w:tab/>
      </w:r>
      <w:r>
        <w:rPr>
          <w:rFonts w:ascii="Times New Roman" w:hAnsi="Times New Roman"/>
          <w:sz w:val="22"/>
          <w:u w:val="single"/>
        </w:rPr>
        <w:tab/>
      </w:r>
      <w:r>
        <w:rPr>
          <w:rFonts w:ascii="Times New Roman" w:hAnsi="Times New Roman"/>
          <w:sz w:val="22"/>
        </w:rPr>
        <w:t xml:space="preserve">IBC </w:t>
      </w:r>
      <w:r>
        <w:rPr>
          <w:rFonts w:ascii="Times New Roman" w:hAnsi="Times New Roman"/>
          <w:sz w:val="22"/>
          <w:u w:val="single"/>
        </w:rPr>
        <w:tab/>
      </w:r>
      <w:r>
        <w:rPr>
          <w:rFonts w:ascii="Times New Roman" w:hAnsi="Times New Roman"/>
          <w:sz w:val="22"/>
          <w:u w:val="single"/>
        </w:rPr>
        <w:tab/>
      </w:r>
    </w:p>
    <w:p w14:paraId="4F2BCE80" w14:textId="77777777" w:rsidR="00382318" w:rsidRDefault="00382318">
      <w:pPr>
        <w:tabs>
          <w:tab w:val="left" w:pos="720"/>
        </w:tabs>
        <w:ind w:firstLine="720"/>
        <w:jc w:val="both"/>
        <w:rPr>
          <w:rFonts w:ascii="Times New Roman" w:hAnsi="Times New Roman"/>
          <w:sz w:val="22"/>
        </w:rPr>
      </w:pPr>
      <w:r>
        <w:rPr>
          <w:rFonts w:ascii="Times New Roman" w:hAnsi="Times New Roman"/>
          <w:sz w:val="22"/>
        </w:rPr>
        <w:t>Finished grade elevation</w:t>
      </w:r>
      <w:r>
        <w:rPr>
          <w:rFonts w:ascii="Times New Roman" w:hAnsi="Times New Roman"/>
          <w:sz w:val="22"/>
        </w:rPr>
        <w:tab/>
      </w:r>
      <w:r>
        <w:rPr>
          <w:rFonts w:ascii="Times New Roman" w:hAnsi="Times New Roman"/>
          <w:sz w:val="22"/>
        </w:rPr>
        <w:tab/>
      </w:r>
      <w:r>
        <w:rPr>
          <w:rFonts w:ascii="Times New Roman" w:hAnsi="Times New Roman"/>
          <w:sz w:val="22"/>
          <w:u w:val="single"/>
        </w:rPr>
        <w:tab/>
      </w:r>
      <w:r>
        <w:rPr>
          <w:rFonts w:ascii="Times New Roman" w:hAnsi="Times New Roman"/>
          <w:sz w:val="22"/>
        </w:rPr>
        <w:t>(feet)</w:t>
      </w:r>
    </w:p>
    <w:p w14:paraId="5E9DE8FA" w14:textId="77777777" w:rsidR="00382318" w:rsidRDefault="00382318">
      <w:pPr>
        <w:tabs>
          <w:tab w:val="left" w:pos="720"/>
        </w:tabs>
        <w:ind w:firstLine="720"/>
        <w:jc w:val="both"/>
        <w:rPr>
          <w:rFonts w:ascii="Times New Roman" w:hAnsi="Times New Roman"/>
          <w:sz w:val="22"/>
        </w:rPr>
      </w:pPr>
      <w:r>
        <w:rPr>
          <w:rFonts w:ascii="Times New Roman" w:hAnsi="Times New Roman"/>
          <w:sz w:val="22"/>
        </w:rPr>
        <w:t xml:space="preserve">Building height above grade   </w:t>
      </w:r>
      <w:r>
        <w:rPr>
          <w:rFonts w:ascii="Times New Roman" w:hAnsi="Times New Roman"/>
          <w:sz w:val="22"/>
        </w:rPr>
        <w:tab/>
      </w:r>
      <w:r>
        <w:rPr>
          <w:rFonts w:ascii="Times New Roman" w:hAnsi="Times New Roman"/>
          <w:sz w:val="22"/>
          <w:u w:val="single"/>
        </w:rPr>
        <w:tab/>
      </w:r>
      <w:r>
        <w:rPr>
          <w:rFonts w:ascii="Times New Roman" w:hAnsi="Times New Roman"/>
          <w:sz w:val="22"/>
        </w:rPr>
        <w:t xml:space="preserve">(feet)   </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(stories)</w:t>
      </w:r>
    </w:p>
    <w:p w14:paraId="6AFFAEE9" w14:textId="77777777" w:rsidR="00382318" w:rsidRDefault="00382318">
      <w:pPr>
        <w:tabs>
          <w:tab w:val="left" w:pos="720"/>
        </w:tabs>
        <w:ind w:firstLine="720"/>
        <w:jc w:val="both"/>
        <w:rPr>
          <w:rFonts w:ascii="Times New Roman" w:hAnsi="Times New Roman"/>
          <w:sz w:val="22"/>
        </w:rPr>
      </w:pPr>
      <w:r>
        <w:rPr>
          <w:rFonts w:ascii="Times New Roman" w:hAnsi="Times New Roman"/>
          <w:sz w:val="22"/>
        </w:rPr>
        <w:t xml:space="preserve">Building height below grade    </w:t>
      </w:r>
      <w:r>
        <w:rPr>
          <w:rFonts w:ascii="Times New Roman" w:hAnsi="Times New Roman"/>
          <w:sz w:val="22"/>
        </w:rPr>
        <w:tab/>
      </w:r>
      <w:r>
        <w:rPr>
          <w:rFonts w:ascii="Times New Roman" w:hAnsi="Times New Roman"/>
          <w:sz w:val="22"/>
          <w:u w:val="single"/>
        </w:rPr>
        <w:tab/>
      </w:r>
      <w:r>
        <w:rPr>
          <w:rFonts w:ascii="Times New Roman" w:hAnsi="Times New Roman"/>
          <w:sz w:val="22"/>
        </w:rPr>
        <w:t xml:space="preserve">(feet)   </w:t>
      </w:r>
      <w:r>
        <w:rPr>
          <w:rFonts w:ascii="Times New Roman" w:hAnsi="Times New Roman"/>
          <w:sz w:val="22"/>
          <w:u w:val="single"/>
        </w:rPr>
        <w:tab/>
      </w:r>
      <w:r>
        <w:rPr>
          <w:rFonts w:ascii="Times New Roman" w:hAnsi="Times New Roman"/>
          <w:sz w:val="22"/>
          <w:u w:val="single"/>
        </w:rPr>
        <w:tab/>
        <w:t>(</w:t>
      </w:r>
      <w:r>
        <w:rPr>
          <w:rFonts w:ascii="Times New Roman" w:hAnsi="Times New Roman"/>
          <w:sz w:val="22"/>
        </w:rPr>
        <w:t>stories)</w:t>
      </w:r>
    </w:p>
    <w:p w14:paraId="6DE616A7" w14:textId="77777777" w:rsidR="00382318" w:rsidRDefault="00382318">
      <w:pPr>
        <w:tabs>
          <w:tab w:val="left" w:pos="720"/>
          <w:tab w:val="right" w:pos="9360"/>
        </w:tabs>
        <w:ind w:left="720"/>
        <w:rPr>
          <w:rFonts w:ascii="Times New Roman" w:hAnsi="Times New Roman"/>
          <w:sz w:val="22"/>
        </w:rPr>
      </w:pPr>
      <w:r>
        <w:rPr>
          <w:rFonts w:ascii="Times New Roman" w:hAnsi="Times New Roman"/>
          <w:sz w:val="22"/>
        </w:rPr>
        <w:t xml:space="preserve">Separation distance from exterior walls to property lines. </w:t>
      </w:r>
    </w:p>
    <w:p w14:paraId="2F00082B" w14:textId="77777777" w:rsidR="00382318" w:rsidRDefault="00382318">
      <w:pPr>
        <w:tabs>
          <w:tab w:val="left" w:pos="720"/>
          <w:tab w:val="right" w:pos="9360"/>
        </w:tabs>
        <w:ind w:left="720"/>
        <w:rPr>
          <w:rFonts w:ascii="Times New Roman" w:hAnsi="Times New Roman"/>
          <w:sz w:val="22"/>
        </w:rPr>
      </w:pPr>
      <w:r>
        <w:rPr>
          <w:rFonts w:ascii="Times New Roman" w:hAnsi="Times New Roman"/>
          <w:sz w:val="22"/>
        </w:rPr>
        <w:t>Percent of exterior openings per floor.</w:t>
      </w:r>
    </w:p>
    <w:p w14:paraId="2F462B12" w14:textId="77777777" w:rsidR="00382318" w:rsidRDefault="00382318">
      <w:pPr>
        <w:tabs>
          <w:tab w:val="left" w:pos="720"/>
          <w:tab w:val="left" w:pos="1080"/>
          <w:tab w:val="left" w:pos="4464"/>
          <w:tab w:val="left" w:pos="7056"/>
        </w:tabs>
        <w:jc w:val="both"/>
        <w:rPr>
          <w:rFonts w:ascii="Times New Roman" w:hAnsi="Times New Roman"/>
          <w:sz w:val="22"/>
        </w:rPr>
      </w:pPr>
    </w:p>
    <w:p w14:paraId="31EF1606" w14:textId="77777777" w:rsidR="00382318" w:rsidRDefault="00382318">
      <w:pPr>
        <w:jc w:val="both"/>
        <w:rPr>
          <w:rFonts w:ascii="Times New Roman" w:hAnsi="Times New Roman"/>
          <w:sz w:val="22"/>
        </w:rPr>
      </w:pPr>
      <w:r>
        <w:rPr>
          <w:rFonts w:ascii="Times New Roman" w:hAnsi="Times New Roman"/>
          <w:b/>
          <w:sz w:val="22"/>
        </w:rPr>
        <w:t>III.</w:t>
      </w:r>
      <w:r>
        <w:rPr>
          <w:rFonts w:ascii="Times New Roman" w:hAnsi="Times New Roman"/>
          <w:b/>
          <w:sz w:val="22"/>
        </w:rPr>
        <w:tab/>
        <w:t>TYPE OF CONSTRUCTION</w:t>
      </w:r>
    </w:p>
    <w:p w14:paraId="3C2CBEC5" w14:textId="77777777" w:rsidR="00382318" w:rsidRDefault="00382318">
      <w:pPr>
        <w:tabs>
          <w:tab w:val="left" w:pos="720"/>
          <w:tab w:val="left" w:pos="1080"/>
          <w:tab w:val="left" w:pos="4464"/>
          <w:tab w:val="left" w:pos="7056"/>
        </w:tabs>
        <w:jc w:val="both"/>
        <w:rPr>
          <w:rFonts w:ascii="Times New Roman" w:hAnsi="Times New Roman"/>
          <w:sz w:val="22"/>
        </w:rPr>
      </w:pPr>
    </w:p>
    <w:p w14:paraId="1B9F5633" w14:textId="77777777" w:rsidR="00382318" w:rsidRDefault="00382318">
      <w:pPr>
        <w:tabs>
          <w:tab w:val="left" w:pos="720"/>
          <w:tab w:val="left" w:pos="1080"/>
          <w:tab w:val="left" w:pos="4464"/>
          <w:tab w:val="left" w:pos="7056"/>
        </w:tabs>
        <w:ind w:firstLine="720"/>
        <w:jc w:val="both"/>
        <w:rPr>
          <w:rFonts w:ascii="Times New Roman" w:hAnsi="Times New Roman"/>
          <w:sz w:val="22"/>
        </w:rPr>
      </w:pPr>
      <w:r>
        <w:rPr>
          <w:rFonts w:ascii="Times New Roman" w:hAnsi="Times New Roman"/>
          <w:sz w:val="22"/>
        </w:rPr>
        <w:t>Minimum type of construction acceptable for project.</w:t>
      </w:r>
    </w:p>
    <w:p w14:paraId="4ABA92B5" w14:textId="77777777" w:rsidR="00382318" w:rsidRDefault="00382318">
      <w:pPr>
        <w:ind w:firstLine="1080"/>
        <w:jc w:val="both"/>
        <w:rPr>
          <w:rFonts w:ascii="Times New Roman" w:hAnsi="Times New Roman"/>
          <w:sz w:val="22"/>
          <w:u w:val="single"/>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NFPA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 </w:t>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p>
    <w:p w14:paraId="729AFBB9" w14:textId="77777777" w:rsidR="00382318" w:rsidRDefault="00382318">
      <w:pPr>
        <w:tabs>
          <w:tab w:val="left" w:pos="720"/>
          <w:tab w:val="left" w:pos="1080"/>
          <w:tab w:val="left" w:pos="4464"/>
          <w:tab w:val="left" w:pos="7056"/>
        </w:tabs>
        <w:jc w:val="both"/>
        <w:rPr>
          <w:rFonts w:ascii="Times New Roman" w:hAnsi="Times New Roman"/>
          <w:sz w:val="22"/>
        </w:rPr>
      </w:pPr>
    </w:p>
    <w:p w14:paraId="3EB7DD78" w14:textId="77777777" w:rsidR="00382318" w:rsidRDefault="00382318">
      <w:pPr>
        <w:tabs>
          <w:tab w:val="left" w:pos="720"/>
          <w:tab w:val="left" w:pos="1080"/>
          <w:tab w:val="left" w:pos="4464"/>
          <w:tab w:val="left" w:pos="7056"/>
        </w:tabs>
        <w:ind w:firstLine="720"/>
        <w:jc w:val="both"/>
        <w:rPr>
          <w:rFonts w:ascii="Times New Roman" w:hAnsi="Times New Roman"/>
          <w:sz w:val="22"/>
        </w:rPr>
      </w:pPr>
      <w:r>
        <w:rPr>
          <w:rFonts w:ascii="Times New Roman" w:hAnsi="Times New Roman"/>
          <w:sz w:val="22"/>
        </w:rPr>
        <w:t>Maximum allowable heights and floor areas for Types of Construction</w:t>
      </w:r>
    </w:p>
    <w:p w14:paraId="2EB828C6" w14:textId="77777777" w:rsidR="00382318" w:rsidRDefault="00382318">
      <w:pPr>
        <w:ind w:firstLine="1080"/>
        <w:jc w:val="both"/>
        <w:rPr>
          <w:rFonts w:ascii="Times New Roman" w:hAnsi="Times New Roman"/>
          <w:sz w:val="22"/>
        </w:rPr>
      </w:pPr>
      <w:r>
        <w:rPr>
          <w:rFonts w:ascii="Times New Roman" w:hAnsi="Times New Roman"/>
          <w:sz w:val="22"/>
        </w:rPr>
        <w:t>and Occupancy Classifications (show sections referenced).</w:t>
      </w:r>
    </w:p>
    <w:p w14:paraId="6A010826" w14:textId="77777777" w:rsidR="00382318" w:rsidRDefault="00382318">
      <w:pPr>
        <w:ind w:firstLine="1080"/>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NFPA </w:t>
      </w:r>
      <w:r>
        <w:rPr>
          <w:rFonts w:ascii="Times New Roman" w:hAnsi="Times New Roman"/>
          <w:sz w:val="22"/>
          <w:u w:val="single"/>
        </w:rPr>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44A279F0" w14:textId="77777777" w:rsidR="00382318" w:rsidRDefault="00382318">
      <w:pPr>
        <w:ind w:firstLine="1080"/>
        <w:jc w:val="both"/>
        <w:rPr>
          <w:rFonts w:ascii="Times New Roman" w:hAnsi="Times New Roman"/>
          <w:sz w:val="22"/>
          <w:u w:val="single"/>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IBC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82CC7C0" w14:textId="77777777" w:rsidR="00382318" w:rsidRDefault="00382318">
      <w:pPr>
        <w:tabs>
          <w:tab w:val="left" w:pos="720"/>
          <w:tab w:val="left" w:pos="1080"/>
          <w:tab w:val="left" w:pos="4464"/>
          <w:tab w:val="left" w:pos="7056"/>
        </w:tabs>
        <w:jc w:val="both"/>
        <w:rPr>
          <w:rFonts w:ascii="Times New Roman" w:hAnsi="Times New Roman"/>
          <w:sz w:val="22"/>
        </w:rPr>
      </w:pPr>
    </w:p>
    <w:p w14:paraId="58F7E93D" w14:textId="77777777" w:rsidR="00382318" w:rsidRDefault="00382318">
      <w:pPr>
        <w:tabs>
          <w:tab w:val="left" w:pos="720"/>
          <w:tab w:val="left" w:pos="1080"/>
          <w:tab w:val="left" w:pos="4464"/>
          <w:tab w:val="left" w:pos="7056"/>
        </w:tabs>
        <w:ind w:left="720"/>
        <w:jc w:val="both"/>
        <w:rPr>
          <w:rFonts w:ascii="Times New Roman" w:hAnsi="Times New Roman"/>
          <w:sz w:val="22"/>
        </w:rPr>
      </w:pPr>
      <w:r>
        <w:rPr>
          <w:rFonts w:ascii="Times New Roman" w:hAnsi="Times New Roman"/>
          <w:sz w:val="22"/>
        </w:rPr>
        <w:t>List Construction Rating Requirements for NFPA 101 and IBC, show both paragraph and requirement.</w:t>
      </w:r>
    </w:p>
    <w:p w14:paraId="39BBB6DB" w14:textId="77777777" w:rsidR="00382318" w:rsidRDefault="00382318">
      <w:pPr>
        <w:tabs>
          <w:tab w:val="left" w:pos="-1080"/>
          <w:tab w:val="left" w:pos="-720"/>
          <w:tab w:val="left" w:pos="720"/>
        </w:tabs>
        <w:ind w:firstLine="1080"/>
        <w:jc w:val="both"/>
        <w:rPr>
          <w:rFonts w:ascii="Times New Roman" w:hAnsi="Times New Roman"/>
          <w:sz w:val="22"/>
          <w:u w:val="single"/>
        </w:rPr>
      </w:pPr>
      <w:r>
        <w:rPr>
          <w:rFonts w:ascii="Times New Roman" w:hAnsi="Times New Roman"/>
          <w:sz w:val="22"/>
        </w:rPr>
        <w:t>Party Walls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7162C666" w14:textId="77777777" w:rsidR="00382318" w:rsidRDefault="00382318">
      <w:pPr>
        <w:tabs>
          <w:tab w:val="left" w:pos="-1080"/>
        </w:tabs>
        <w:ind w:firstLine="1080"/>
        <w:jc w:val="both"/>
        <w:rPr>
          <w:rFonts w:ascii="Times New Roman" w:hAnsi="Times New Roman"/>
          <w:sz w:val="22"/>
        </w:rPr>
      </w:pPr>
      <w:r>
        <w:rPr>
          <w:rFonts w:ascii="Times New Roman" w:hAnsi="Times New Roman"/>
          <w:sz w:val="22"/>
        </w:rPr>
        <w:t>Fire Walls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756224E6" w14:textId="77777777" w:rsidR="00382318" w:rsidRDefault="00382318">
      <w:pPr>
        <w:tabs>
          <w:tab w:val="left" w:pos="-1080"/>
        </w:tabs>
        <w:ind w:firstLine="1080"/>
        <w:jc w:val="both"/>
        <w:rPr>
          <w:rFonts w:ascii="Times New Roman" w:hAnsi="Times New Roman"/>
          <w:sz w:val="22"/>
          <w:u w:val="single"/>
        </w:rPr>
      </w:pPr>
      <w:r>
        <w:rPr>
          <w:rFonts w:ascii="Times New Roman" w:hAnsi="Times New Roman"/>
          <w:sz w:val="22"/>
        </w:rPr>
        <w:t>Shaft Enclosures (vertical openings)</w:t>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512E707B" w14:textId="77777777" w:rsidR="00382318" w:rsidRDefault="00382318">
      <w:pPr>
        <w:tabs>
          <w:tab w:val="left" w:pos="-1080"/>
        </w:tabs>
        <w:ind w:firstLine="1080"/>
        <w:jc w:val="both"/>
        <w:rPr>
          <w:rFonts w:ascii="Times New Roman" w:hAnsi="Times New Roman"/>
          <w:sz w:val="22"/>
          <w:u w:val="single"/>
        </w:rPr>
      </w:pPr>
      <w:r>
        <w:rPr>
          <w:rFonts w:ascii="Times New Roman" w:hAnsi="Times New Roman"/>
          <w:sz w:val="22"/>
        </w:rPr>
        <w:t>Interior Bearing Walls-one floor only</w:t>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7D9E124B" w14:textId="77777777" w:rsidR="00382318" w:rsidRDefault="00382318">
      <w:pPr>
        <w:tabs>
          <w:tab w:val="left" w:pos="-1080"/>
        </w:tabs>
        <w:jc w:val="both"/>
        <w:rPr>
          <w:rFonts w:ascii="Times New Roman" w:hAnsi="Times New Roman"/>
          <w:sz w:val="22"/>
          <w:u w:val="single"/>
        </w:rPr>
      </w:pPr>
      <w:r>
        <w:rPr>
          <w:rFonts w:ascii="Times New Roman" w:hAnsi="Times New Roman"/>
          <w:sz w:val="22"/>
        </w:rPr>
        <w:tab/>
      </w:r>
      <w:r>
        <w:rPr>
          <w:rFonts w:ascii="Times New Roman" w:hAnsi="Times New Roman"/>
          <w:sz w:val="22"/>
        </w:rPr>
        <w:tab/>
        <w:t>more than one floor</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3430D1DD" w14:textId="77777777" w:rsidR="00382318" w:rsidRDefault="00382318">
      <w:pPr>
        <w:tabs>
          <w:tab w:val="left" w:pos="-1080"/>
        </w:tabs>
        <w:jc w:val="both"/>
        <w:rPr>
          <w:rFonts w:ascii="Times New Roman" w:hAnsi="Times New Roman"/>
          <w:sz w:val="22"/>
          <w:u w:val="single"/>
        </w:rPr>
      </w:pPr>
      <w:r>
        <w:rPr>
          <w:rFonts w:ascii="Times New Roman" w:hAnsi="Times New Roman"/>
          <w:sz w:val="22"/>
        </w:rPr>
        <w:tab/>
      </w:r>
      <w:r>
        <w:rPr>
          <w:rFonts w:ascii="Times New Roman" w:hAnsi="Times New Roman"/>
          <w:sz w:val="22"/>
        </w:rPr>
        <w:tab/>
        <w:t>roof only</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4FEFE69F" w14:textId="77777777" w:rsidR="00382318" w:rsidRDefault="00382318">
      <w:pPr>
        <w:tabs>
          <w:tab w:val="left" w:pos="-1080"/>
        </w:tabs>
        <w:ind w:firstLine="720"/>
        <w:jc w:val="both"/>
        <w:rPr>
          <w:rFonts w:ascii="Times New Roman" w:hAnsi="Times New Roman"/>
          <w:sz w:val="22"/>
          <w:u w:val="single"/>
        </w:rPr>
      </w:pPr>
      <w:r>
        <w:rPr>
          <w:rFonts w:ascii="Times New Roman" w:hAnsi="Times New Roman"/>
          <w:sz w:val="22"/>
        </w:rPr>
        <w:tab/>
        <w:t>Interior Non-Bearing Partitions</w:t>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416F4BB6" w14:textId="77777777" w:rsidR="00382318" w:rsidRDefault="00382318">
      <w:pPr>
        <w:tabs>
          <w:tab w:val="left" w:pos="-1080"/>
        </w:tabs>
        <w:ind w:firstLine="1080"/>
        <w:jc w:val="both"/>
        <w:rPr>
          <w:rFonts w:ascii="Times New Roman" w:hAnsi="Times New Roman"/>
          <w:sz w:val="22"/>
          <w:u w:val="single"/>
        </w:rPr>
      </w:pPr>
      <w:r>
        <w:rPr>
          <w:rFonts w:ascii="Times New Roman" w:hAnsi="Times New Roman"/>
          <w:sz w:val="22"/>
        </w:rPr>
        <w:t>Columns</w:t>
      </w:r>
      <w:r>
        <w:rPr>
          <w:rFonts w:ascii="Times New Roman" w:hAnsi="Times New Roman"/>
          <w:sz w:val="22"/>
        </w:rPr>
        <w:tab/>
        <w:t>one floor only</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65B858CF" w14:textId="77777777" w:rsidR="00382318" w:rsidRDefault="00382318">
      <w:pPr>
        <w:tabs>
          <w:tab w:val="left" w:pos="-1080"/>
          <w:tab w:val="left" w:pos="720"/>
        </w:tabs>
        <w:ind w:firstLine="720"/>
        <w:jc w:val="both"/>
        <w:rPr>
          <w:rFonts w:ascii="Times New Roman" w:hAnsi="Times New Roman"/>
          <w:sz w:val="22"/>
          <w:u w:val="single"/>
        </w:rPr>
      </w:pPr>
      <w:r>
        <w:rPr>
          <w:rFonts w:ascii="Times New Roman" w:hAnsi="Times New Roman"/>
          <w:sz w:val="22"/>
        </w:rPr>
        <w:tab/>
      </w:r>
      <w:r>
        <w:rPr>
          <w:rFonts w:ascii="Times New Roman" w:hAnsi="Times New Roman"/>
          <w:sz w:val="22"/>
        </w:rPr>
        <w:tab/>
        <w:t>more than one floor</w:t>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6C33F947" w14:textId="77777777" w:rsidR="00382318" w:rsidRDefault="00382318">
      <w:pPr>
        <w:tabs>
          <w:tab w:val="left" w:pos="-1080"/>
        </w:tabs>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t>roof only</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ab/>
      </w:r>
      <w:r>
        <w:rPr>
          <w:rFonts w:ascii="Times New Roman" w:hAnsi="Times New Roman"/>
          <w:sz w:val="22"/>
        </w:rPr>
        <w:tab/>
      </w:r>
    </w:p>
    <w:p w14:paraId="20EF1134" w14:textId="77777777" w:rsidR="00382318" w:rsidRDefault="00382318">
      <w:pPr>
        <w:tabs>
          <w:tab w:val="left" w:pos="-1080"/>
          <w:tab w:val="left" w:pos="720"/>
          <w:tab w:val="left" w:pos="1080"/>
        </w:tabs>
        <w:ind w:firstLine="1080"/>
        <w:jc w:val="both"/>
        <w:rPr>
          <w:rFonts w:ascii="Times New Roman" w:hAnsi="Times New Roman"/>
          <w:sz w:val="22"/>
          <w:u w:val="single"/>
        </w:rPr>
      </w:pPr>
      <w:r>
        <w:rPr>
          <w:rFonts w:ascii="Times New Roman" w:hAnsi="Times New Roman"/>
          <w:sz w:val="22"/>
        </w:rPr>
        <w:t>Beams, Girders, etc.-one floor only</w:t>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0E73CDD6" w14:textId="77777777" w:rsidR="00382318" w:rsidRDefault="00382318">
      <w:pPr>
        <w:tabs>
          <w:tab w:val="left" w:pos="-1080"/>
          <w:tab w:val="left" w:pos="720"/>
        </w:tabs>
        <w:ind w:firstLine="720"/>
        <w:jc w:val="both"/>
        <w:rPr>
          <w:rFonts w:ascii="Times New Roman" w:hAnsi="Times New Roman"/>
          <w:sz w:val="22"/>
          <w:u w:val="single"/>
        </w:rPr>
      </w:pPr>
      <w:r>
        <w:rPr>
          <w:rFonts w:ascii="Times New Roman" w:hAnsi="Times New Roman"/>
          <w:sz w:val="22"/>
        </w:rPr>
        <w:tab/>
      </w:r>
      <w:r>
        <w:rPr>
          <w:rFonts w:ascii="Times New Roman" w:hAnsi="Times New Roman"/>
          <w:sz w:val="22"/>
        </w:rPr>
        <w:tab/>
        <w:t>more than one floor</w:t>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0BAC4B55" w14:textId="77777777" w:rsidR="00382318" w:rsidRDefault="00382318">
      <w:pPr>
        <w:tabs>
          <w:tab w:val="left" w:pos="-1080"/>
        </w:tabs>
        <w:jc w:val="both"/>
        <w:rPr>
          <w:rFonts w:ascii="Times New Roman" w:hAnsi="Times New Roman"/>
          <w:sz w:val="22"/>
          <w:u w:val="single"/>
        </w:rPr>
      </w:pPr>
      <w:r>
        <w:rPr>
          <w:rFonts w:ascii="Times New Roman" w:hAnsi="Times New Roman"/>
          <w:sz w:val="22"/>
        </w:rPr>
        <w:tab/>
      </w:r>
      <w:r>
        <w:rPr>
          <w:rFonts w:ascii="Times New Roman" w:hAnsi="Times New Roman"/>
          <w:sz w:val="22"/>
        </w:rPr>
        <w:tab/>
      </w:r>
      <w:r>
        <w:rPr>
          <w:rFonts w:ascii="Times New Roman" w:hAnsi="Times New Roman"/>
          <w:sz w:val="22"/>
        </w:rPr>
        <w:tab/>
        <w:t>roof only</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6BD2C562" w14:textId="77777777" w:rsidR="00382318" w:rsidRDefault="00382318">
      <w:pPr>
        <w:tabs>
          <w:tab w:val="left" w:pos="-1080"/>
        </w:tabs>
        <w:ind w:firstLine="1080"/>
        <w:jc w:val="both"/>
        <w:rPr>
          <w:rFonts w:ascii="Times New Roman" w:hAnsi="Times New Roman"/>
          <w:sz w:val="22"/>
          <w:u w:val="single"/>
        </w:rPr>
      </w:pPr>
      <w:r>
        <w:rPr>
          <w:rFonts w:ascii="Times New Roman" w:hAnsi="Times New Roman"/>
          <w:sz w:val="22"/>
        </w:rPr>
        <w:t>Floor/Ceiling Construction</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0FEB21B6" w14:textId="77777777" w:rsidR="00382318" w:rsidRDefault="00382318">
      <w:pPr>
        <w:tabs>
          <w:tab w:val="left" w:pos="-1080"/>
        </w:tabs>
        <w:ind w:firstLine="1080"/>
        <w:jc w:val="both"/>
        <w:rPr>
          <w:rFonts w:ascii="Times New Roman" w:hAnsi="Times New Roman"/>
          <w:sz w:val="22"/>
          <w:u w:val="single"/>
        </w:rPr>
      </w:pPr>
      <w:r>
        <w:rPr>
          <w:rFonts w:ascii="Times New Roman" w:hAnsi="Times New Roman"/>
          <w:sz w:val="22"/>
        </w:rPr>
        <w:t>Roof/Ceiling Construction</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4A79062D" w14:textId="77777777" w:rsidR="00382318" w:rsidRDefault="00382318">
      <w:pPr>
        <w:tabs>
          <w:tab w:val="left" w:pos="-1080"/>
        </w:tabs>
        <w:ind w:firstLine="1080"/>
        <w:jc w:val="both"/>
        <w:rPr>
          <w:rFonts w:ascii="Times New Roman" w:hAnsi="Times New Roman"/>
          <w:sz w:val="22"/>
          <w:u w:val="single"/>
        </w:rPr>
      </w:pPr>
      <w:r>
        <w:rPr>
          <w:rFonts w:ascii="Times New Roman" w:hAnsi="Times New Roman"/>
          <w:sz w:val="22"/>
        </w:rPr>
        <w:t>Exterior Bearing Walls</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1FEEDBFE" w14:textId="77777777" w:rsidR="00382318" w:rsidRDefault="00382318">
      <w:pPr>
        <w:tabs>
          <w:tab w:val="left" w:pos="-1080"/>
          <w:tab w:val="left" w:pos="720"/>
          <w:tab w:val="left" w:pos="1080"/>
          <w:tab w:val="left" w:pos="1440"/>
        </w:tabs>
        <w:ind w:firstLine="1080"/>
        <w:jc w:val="both"/>
        <w:rPr>
          <w:rFonts w:ascii="Times New Roman" w:hAnsi="Times New Roman"/>
          <w:sz w:val="22"/>
          <w:u w:val="single"/>
        </w:rPr>
      </w:pPr>
      <w:r>
        <w:rPr>
          <w:rFonts w:ascii="Times New Roman" w:hAnsi="Times New Roman"/>
          <w:sz w:val="22"/>
        </w:rPr>
        <w:lastRenderedPageBreak/>
        <w:t>Exterior Non-Bearing Walls</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297A6B7A" w14:textId="77777777" w:rsidR="00382318" w:rsidRDefault="00382318">
      <w:pPr>
        <w:tabs>
          <w:tab w:val="left" w:pos="-1080"/>
        </w:tabs>
        <w:ind w:firstLine="1080"/>
        <w:jc w:val="both"/>
        <w:rPr>
          <w:rFonts w:ascii="Times New Roman" w:hAnsi="Times New Roman"/>
          <w:sz w:val="22"/>
        </w:rPr>
      </w:pPr>
      <w:r>
        <w:rPr>
          <w:rFonts w:ascii="Times New Roman" w:hAnsi="Times New Roman"/>
          <w:sz w:val="22"/>
        </w:rPr>
        <w:t>List special requirements, i.e.:</w:t>
      </w:r>
    </w:p>
    <w:p w14:paraId="5879F6BE" w14:textId="77777777" w:rsidR="00382318" w:rsidRDefault="00382318">
      <w:pPr>
        <w:tabs>
          <w:tab w:val="left" w:pos="-1080"/>
          <w:tab w:val="left" w:pos="720"/>
          <w:tab w:val="left" w:pos="1080"/>
          <w:tab w:val="left" w:pos="1440"/>
        </w:tabs>
        <w:ind w:firstLine="1080"/>
        <w:jc w:val="both"/>
        <w:rPr>
          <w:rFonts w:ascii="Times New Roman" w:hAnsi="Times New Roman"/>
          <w:sz w:val="22"/>
        </w:rPr>
      </w:pPr>
      <w:r>
        <w:rPr>
          <w:rFonts w:ascii="Times New Roman" w:hAnsi="Times New Roman"/>
          <w:sz w:val="22"/>
        </w:rPr>
        <w:tab/>
        <w:t>finish materials, combustible materials, roof coverings, etc. (show sections referenced)</w:t>
      </w:r>
    </w:p>
    <w:p w14:paraId="59FBC58B" w14:textId="77777777" w:rsidR="00382318" w:rsidRDefault="00382318">
      <w:pPr>
        <w:tabs>
          <w:tab w:val="left" w:pos="-1080"/>
        </w:tabs>
        <w:ind w:left="108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AD63C44" w14:textId="77777777" w:rsidR="00382318" w:rsidRDefault="00382318">
      <w:pPr>
        <w:tabs>
          <w:tab w:val="left" w:pos="-1080"/>
        </w:tabs>
        <w:ind w:left="1080"/>
        <w:jc w:val="both"/>
        <w:rPr>
          <w:rFonts w:ascii="Times New Roman" w:hAnsi="Times New Roman"/>
          <w:sz w:val="22"/>
          <w:u w:val="single"/>
        </w:rPr>
      </w:pP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77D2BD37" w14:textId="77777777" w:rsidR="00382318" w:rsidRDefault="00382318">
      <w:pPr>
        <w:tabs>
          <w:tab w:val="left" w:pos="-1080"/>
          <w:tab w:val="left" w:pos="720"/>
          <w:tab w:val="left" w:pos="1080"/>
          <w:tab w:val="left" w:pos="1440"/>
          <w:tab w:val="left" w:pos="5760"/>
          <w:tab w:val="left" w:pos="6840"/>
          <w:tab w:val="left" w:pos="7560"/>
          <w:tab w:val="left" w:pos="7920"/>
          <w:tab w:val="left" w:pos="8460"/>
        </w:tabs>
        <w:jc w:val="both"/>
        <w:rPr>
          <w:rFonts w:ascii="Times New Roman" w:hAnsi="Times New Roman"/>
          <w:sz w:val="22"/>
        </w:rPr>
      </w:pPr>
    </w:p>
    <w:p w14:paraId="6AB1CFE1" w14:textId="77777777" w:rsidR="00382318" w:rsidRDefault="00382318">
      <w:pPr>
        <w:tabs>
          <w:tab w:val="left" w:pos="-1080"/>
          <w:tab w:val="left" w:pos="720"/>
          <w:tab w:val="left" w:pos="1080"/>
          <w:tab w:val="left" w:pos="1440"/>
          <w:tab w:val="left" w:pos="5760"/>
          <w:tab w:val="left" w:pos="6840"/>
          <w:tab w:val="left" w:pos="7560"/>
          <w:tab w:val="left" w:pos="7920"/>
          <w:tab w:val="left" w:pos="8460"/>
        </w:tabs>
        <w:jc w:val="both"/>
        <w:rPr>
          <w:rFonts w:ascii="Times New Roman" w:hAnsi="Times New Roman"/>
          <w:sz w:val="22"/>
        </w:rPr>
      </w:pPr>
    </w:p>
    <w:p w14:paraId="4280CFF7" w14:textId="77777777" w:rsidR="00382318" w:rsidRDefault="00382318">
      <w:pPr>
        <w:tabs>
          <w:tab w:val="left" w:pos="-1080"/>
          <w:tab w:val="left" w:pos="720"/>
          <w:tab w:val="left" w:pos="1080"/>
          <w:tab w:val="left" w:pos="1440"/>
          <w:tab w:val="left" w:pos="5760"/>
          <w:tab w:val="left" w:pos="6840"/>
          <w:tab w:val="left" w:pos="7560"/>
          <w:tab w:val="left" w:pos="7920"/>
          <w:tab w:val="left" w:pos="8460"/>
        </w:tabs>
        <w:jc w:val="both"/>
        <w:rPr>
          <w:rFonts w:ascii="Times New Roman" w:hAnsi="Times New Roman"/>
          <w:b/>
          <w:sz w:val="22"/>
        </w:rPr>
      </w:pPr>
      <w:r>
        <w:rPr>
          <w:rFonts w:ascii="Times New Roman" w:hAnsi="Times New Roman"/>
          <w:b/>
          <w:sz w:val="22"/>
        </w:rPr>
        <w:t>IV.</w:t>
      </w:r>
      <w:r>
        <w:rPr>
          <w:rFonts w:ascii="Times New Roman" w:hAnsi="Times New Roman"/>
          <w:b/>
          <w:sz w:val="22"/>
        </w:rPr>
        <w:tab/>
        <w:t>SEPARATION REQUIREMENTS</w:t>
      </w:r>
    </w:p>
    <w:p w14:paraId="62B71FC7" w14:textId="77777777" w:rsidR="00382318" w:rsidRDefault="00382318">
      <w:pPr>
        <w:tabs>
          <w:tab w:val="left" w:pos="-1080"/>
          <w:tab w:val="left" w:pos="720"/>
          <w:tab w:val="left" w:pos="1080"/>
          <w:tab w:val="left" w:pos="1440"/>
          <w:tab w:val="left" w:pos="5760"/>
          <w:tab w:val="left" w:pos="6840"/>
          <w:tab w:val="left" w:pos="7560"/>
          <w:tab w:val="left" w:pos="7920"/>
          <w:tab w:val="left" w:pos="8460"/>
        </w:tabs>
        <w:jc w:val="both"/>
        <w:rPr>
          <w:rFonts w:ascii="Times New Roman" w:hAnsi="Times New Roman"/>
          <w:b/>
          <w:sz w:val="22"/>
        </w:rPr>
      </w:pPr>
    </w:p>
    <w:p w14:paraId="264B0876" w14:textId="77777777" w:rsidR="00382318" w:rsidRDefault="00382318">
      <w:pPr>
        <w:tabs>
          <w:tab w:val="left" w:pos="-1080"/>
          <w:tab w:val="left" w:pos="720"/>
        </w:tabs>
        <w:ind w:firstLine="720"/>
        <w:jc w:val="both"/>
        <w:rPr>
          <w:rFonts w:ascii="Times New Roman" w:hAnsi="Times New Roman"/>
          <w:sz w:val="22"/>
          <w:u w:val="single"/>
        </w:rPr>
      </w:pPr>
      <w:r>
        <w:rPr>
          <w:rFonts w:ascii="Times New Roman" w:hAnsi="Times New Roman"/>
          <w:sz w:val="22"/>
        </w:rPr>
        <w:t>Occupancy Separation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27905150" w14:textId="77777777" w:rsidR="00382318" w:rsidRDefault="00382318">
      <w:pPr>
        <w:tabs>
          <w:tab w:val="left" w:pos="-1080"/>
        </w:tabs>
        <w:ind w:firstLine="1080"/>
        <w:jc w:val="both"/>
        <w:rPr>
          <w:rFonts w:ascii="Times New Roman" w:hAnsi="Times New Roman"/>
          <w:sz w:val="22"/>
          <w:u w:val="single"/>
        </w:rPr>
      </w:pPr>
      <w:r>
        <w:rPr>
          <w:rFonts w:ascii="Times New Roman" w:hAnsi="Times New Roman"/>
          <w:sz w:val="22"/>
        </w:rPr>
        <w:t>Partitions within tenant space</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668C379C" w14:textId="77777777" w:rsidR="00382318" w:rsidRDefault="00382318">
      <w:pPr>
        <w:tabs>
          <w:tab w:val="left" w:pos="-1080"/>
        </w:tabs>
        <w:ind w:firstLine="720"/>
        <w:jc w:val="both"/>
        <w:rPr>
          <w:rFonts w:ascii="Times New Roman" w:hAnsi="Times New Roman"/>
          <w:sz w:val="22"/>
          <w:u w:val="single"/>
        </w:rPr>
      </w:pPr>
      <w:r>
        <w:rPr>
          <w:rFonts w:ascii="Times New Roman" w:hAnsi="Times New Roman"/>
          <w:sz w:val="22"/>
        </w:rPr>
        <w:t>Tenant Separation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2C3E5BCD" w14:textId="77777777" w:rsidR="00382318" w:rsidRDefault="00382318">
      <w:pPr>
        <w:tabs>
          <w:tab w:val="left" w:pos="-1080"/>
        </w:tabs>
        <w:ind w:firstLine="720"/>
        <w:jc w:val="both"/>
        <w:rPr>
          <w:rFonts w:ascii="Times New Roman" w:hAnsi="Times New Roman"/>
          <w:sz w:val="22"/>
        </w:rPr>
      </w:pPr>
    </w:p>
    <w:p w14:paraId="6F54922C" w14:textId="77777777" w:rsidR="00382318" w:rsidRDefault="00382318">
      <w:pPr>
        <w:tabs>
          <w:tab w:val="left" w:pos="-1080"/>
        </w:tabs>
        <w:ind w:firstLine="720"/>
        <w:jc w:val="both"/>
        <w:rPr>
          <w:rFonts w:ascii="Times New Roman" w:hAnsi="Times New Roman"/>
          <w:sz w:val="22"/>
          <w:u w:val="single"/>
        </w:rPr>
      </w:pPr>
      <w:r>
        <w:rPr>
          <w:rFonts w:ascii="Times New Roman" w:hAnsi="Times New Roman"/>
          <w:sz w:val="22"/>
        </w:rPr>
        <w:t>NFPA</w:t>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1A78A5DC" w14:textId="77777777" w:rsidR="00382318" w:rsidRDefault="00382318">
      <w:pPr>
        <w:tabs>
          <w:tab w:val="left" w:pos="-1080"/>
        </w:tabs>
        <w:ind w:firstLine="720"/>
        <w:jc w:val="both"/>
        <w:rPr>
          <w:rFonts w:ascii="Times New Roman" w:hAnsi="Times New Roman"/>
          <w:sz w:val="22"/>
          <w:u w:val="single"/>
        </w:rPr>
      </w:pPr>
      <w:r>
        <w:rPr>
          <w:rFonts w:ascii="Times New Roman" w:hAnsi="Times New Roman"/>
          <w:sz w:val="22"/>
        </w:rPr>
        <w:t>IBC</w:t>
      </w:r>
      <w:r>
        <w:rPr>
          <w:rFonts w:ascii="Times New Roman" w:hAnsi="Times New Roman"/>
          <w:sz w:val="22"/>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217FB6C6" w14:textId="77777777" w:rsidR="00382318" w:rsidRDefault="00382318">
      <w:pPr>
        <w:tabs>
          <w:tab w:val="left" w:pos="-1080"/>
        </w:tabs>
        <w:jc w:val="both"/>
        <w:rPr>
          <w:rFonts w:ascii="Times New Roman" w:hAnsi="Times New Roman"/>
          <w:sz w:val="22"/>
        </w:rPr>
      </w:pPr>
    </w:p>
    <w:p w14:paraId="3B939934" w14:textId="77777777" w:rsidR="00382318" w:rsidRDefault="00382318">
      <w:pPr>
        <w:tabs>
          <w:tab w:val="left" w:pos="-1080"/>
        </w:tabs>
        <w:jc w:val="both"/>
        <w:rPr>
          <w:rFonts w:ascii="Times New Roman" w:hAnsi="Times New Roman"/>
          <w:b/>
          <w:sz w:val="22"/>
        </w:rPr>
      </w:pPr>
      <w:r>
        <w:rPr>
          <w:rFonts w:ascii="Times New Roman" w:hAnsi="Times New Roman"/>
          <w:b/>
          <w:sz w:val="22"/>
        </w:rPr>
        <w:t>V.</w:t>
      </w:r>
      <w:r>
        <w:rPr>
          <w:rFonts w:ascii="Times New Roman" w:hAnsi="Times New Roman"/>
          <w:b/>
          <w:sz w:val="22"/>
        </w:rPr>
        <w:tab/>
        <w:t>MEANS OF EGRESS</w:t>
      </w:r>
    </w:p>
    <w:p w14:paraId="2869407A" w14:textId="77777777" w:rsidR="00382318" w:rsidRDefault="00382318">
      <w:pPr>
        <w:jc w:val="both"/>
        <w:rPr>
          <w:rFonts w:ascii="Times New Roman" w:hAnsi="Times New Roman"/>
          <w:sz w:val="22"/>
        </w:rPr>
      </w:pPr>
    </w:p>
    <w:p w14:paraId="68DB40F7" w14:textId="77777777" w:rsidR="00382318" w:rsidRDefault="00382318">
      <w:pPr>
        <w:tabs>
          <w:tab w:val="left" w:pos="540"/>
        </w:tabs>
        <w:ind w:firstLine="720"/>
        <w:jc w:val="both"/>
        <w:rPr>
          <w:rFonts w:ascii="Times New Roman" w:hAnsi="Times New Roman"/>
          <w:sz w:val="22"/>
          <w:u w:val="single"/>
        </w:rPr>
      </w:pPr>
      <w:r>
        <w:rPr>
          <w:rFonts w:ascii="Times New Roman" w:hAnsi="Times New Roman"/>
          <w:sz w:val="22"/>
        </w:rPr>
        <w:t>Capacity of Egress per floor</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3E5829DC" w14:textId="77777777" w:rsidR="00382318" w:rsidRDefault="00382318">
      <w:pPr>
        <w:tabs>
          <w:tab w:val="left" w:pos="540"/>
        </w:tabs>
        <w:ind w:firstLine="720"/>
        <w:jc w:val="both"/>
        <w:rPr>
          <w:rFonts w:ascii="Times New Roman" w:hAnsi="Times New Roman"/>
          <w:sz w:val="22"/>
          <w:u w:val="single"/>
        </w:rPr>
      </w:pPr>
      <w:r>
        <w:rPr>
          <w:rFonts w:ascii="Times New Roman" w:hAnsi="Times New Roman"/>
          <w:sz w:val="22"/>
        </w:rPr>
        <w:tab/>
      </w:r>
      <w:r>
        <w:rPr>
          <w:rFonts w:ascii="Times New Roman" w:hAnsi="Times New Roman"/>
          <w:sz w:val="22"/>
        </w:rPr>
        <w:tab/>
        <w:t>main floor</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574AA680" w14:textId="77777777" w:rsidR="00382318" w:rsidRDefault="00382318">
      <w:pPr>
        <w:tabs>
          <w:tab w:val="left" w:pos="540"/>
        </w:tabs>
        <w:ind w:firstLine="720"/>
        <w:jc w:val="both"/>
        <w:rPr>
          <w:rFonts w:ascii="Times New Roman" w:hAnsi="Times New Roman"/>
          <w:sz w:val="22"/>
        </w:rPr>
      </w:pPr>
      <w:r>
        <w:rPr>
          <w:rFonts w:ascii="Times New Roman" w:hAnsi="Times New Roman"/>
          <w:sz w:val="22"/>
        </w:rPr>
        <w:t>Requirements for separation of exits (show sections referenced).</w:t>
      </w:r>
    </w:p>
    <w:p w14:paraId="65E26493" w14:textId="77777777" w:rsidR="00382318" w:rsidRDefault="00382318">
      <w:pPr>
        <w:tabs>
          <w:tab w:val="left" w:pos="540"/>
        </w:tabs>
        <w:ind w:firstLine="1080"/>
        <w:jc w:val="both"/>
        <w:rPr>
          <w:rFonts w:ascii="Times New Roman" w:hAnsi="Times New Roman"/>
          <w:sz w:val="22"/>
        </w:rPr>
      </w:pPr>
      <w:r>
        <w:rPr>
          <w:rFonts w:ascii="Times New Roman" w:hAnsi="Times New Roman"/>
          <w:sz w:val="22"/>
        </w:rPr>
        <w:t>NFPA</w:t>
      </w:r>
      <w:r>
        <w:rPr>
          <w:rFonts w:ascii="Times New Roman" w:hAnsi="Times New Roman"/>
          <w:sz w:val="22"/>
          <w:u w:val="single"/>
        </w:rPr>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393940B5" w14:textId="77777777" w:rsidR="00382318" w:rsidRDefault="00382318">
      <w:pPr>
        <w:tabs>
          <w:tab w:val="left" w:pos="540"/>
        </w:tabs>
        <w:ind w:firstLine="1080"/>
        <w:jc w:val="both"/>
        <w:rPr>
          <w:rFonts w:ascii="Times New Roman" w:hAnsi="Times New Roman"/>
          <w:sz w:val="22"/>
          <w:u w:val="single"/>
        </w:rPr>
      </w:pPr>
      <w:r>
        <w:rPr>
          <w:rFonts w:ascii="Times New Roman" w:hAnsi="Times New Roman"/>
          <w:sz w:val="22"/>
        </w:rPr>
        <w:t>IBC</w:t>
      </w:r>
      <w:r w:rsidR="00F95D95">
        <w:rPr>
          <w:rFonts w:ascii="Times New Roman" w:hAnsi="Times New Roman"/>
          <w:sz w:val="22"/>
        </w:rPr>
        <w:tab/>
      </w:r>
      <w:r>
        <w:rPr>
          <w:rFonts w:ascii="Times New Roman" w:hAnsi="Times New Roman"/>
          <w:sz w:val="22"/>
          <w:u w:val="single"/>
        </w:rPr>
        <w:tab/>
      </w:r>
      <w:r w:rsidR="00F95D95">
        <w:rPr>
          <w:rFonts w:ascii="Times New Roman" w:hAnsi="Times New Roman"/>
          <w:sz w:val="22"/>
          <w:u w:val="single"/>
        </w:rPr>
        <w:t xml:space="preserve">  </w:t>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r>
        <w:rPr>
          <w:rFonts w:ascii="Times New Roman" w:hAnsi="Times New Roman"/>
          <w:sz w:val="22"/>
          <w:u w:val="single"/>
        </w:rPr>
        <w:tab/>
      </w:r>
    </w:p>
    <w:p w14:paraId="64742968" w14:textId="77777777" w:rsidR="00382318" w:rsidRDefault="00382318">
      <w:pPr>
        <w:tabs>
          <w:tab w:val="left" w:pos="540"/>
        </w:tabs>
        <w:ind w:firstLine="1080"/>
        <w:jc w:val="both"/>
        <w:rPr>
          <w:rFonts w:ascii="Times New Roman" w:hAnsi="Times New Roman"/>
          <w:sz w:val="22"/>
          <w:u w:val="single"/>
        </w:rPr>
      </w:pPr>
    </w:p>
    <w:p w14:paraId="576569D3" w14:textId="77777777" w:rsidR="00382318" w:rsidRDefault="00382318">
      <w:pPr>
        <w:ind w:right="180" w:firstLine="720"/>
        <w:jc w:val="both"/>
        <w:rPr>
          <w:rFonts w:ascii="Times New Roman" w:hAnsi="Times New Roman"/>
          <w:sz w:val="22"/>
          <w:u w:val="single"/>
        </w:rPr>
      </w:pPr>
      <w:r>
        <w:rPr>
          <w:rFonts w:ascii="Times New Roman" w:hAnsi="Times New Roman"/>
          <w:sz w:val="22"/>
        </w:rPr>
        <w:t>Special Use Rooms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t xml:space="preserve">             </w:t>
      </w:r>
      <w:r>
        <w:rPr>
          <w:rFonts w:ascii="Times New Roman" w:hAnsi="Times New Roman"/>
          <w:sz w:val="22"/>
        </w:rPr>
        <w:tab/>
        <w:t xml:space="preserve"> IBC</w:t>
      </w:r>
      <w:r>
        <w:rPr>
          <w:rFonts w:ascii="Times New Roman" w:hAnsi="Times New Roman"/>
          <w:sz w:val="22"/>
          <w:u w:val="single"/>
        </w:rPr>
        <w:tab/>
      </w:r>
      <w:r>
        <w:rPr>
          <w:rFonts w:ascii="Times New Roman" w:hAnsi="Times New Roman"/>
          <w:sz w:val="22"/>
          <w:u w:val="single"/>
        </w:rPr>
        <w:tab/>
      </w:r>
    </w:p>
    <w:p w14:paraId="6899A4D5" w14:textId="77777777" w:rsidR="00382318" w:rsidRDefault="00382318">
      <w:pPr>
        <w:ind w:right="180" w:firstLine="720"/>
        <w:jc w:val="both"/>
        <w:rPr>
          <w:rFonts w:ascii="Times New Roman" w:hAnsi="Times New Roman"/>
          <w:sz w:val="22"/>
        </w:rPr>
      </w:pPr>
      <w:r>
        <w:rPr>
          <w:rFonts w:ascii="Times New Roman" w:hAnsi="Times New Roman"/>
          <w:sz w:val="22"/>
        </w:rPr>
        <w:t>Special Requirements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t xml:space="preserve">             </w:t>
      </w:r>
      <w:r>
        <w:rPr>
          <w:rFonts w:ascii="Times New Roman" w:hAnsi="Times New Roman"/>
          <w:sz w:val="22"/>
        </w:rPr>
        <w:tab/>
        <w:t xml:space="preserve"> IBC</w:t>
      </w:r>
      <w:r>
        <w:rPr>
          <w:rFonts w:ascii="Times New Roman" w:hAnsi="Times New Roman"/>
          <w:sz w:val="22"/>
          <w:u w:val="single"/>
        </w:rPr>
        <w:tab/>
      </w:r>
      <w:r>
        <w:rPr>
          <w:rFonts w:ascii="Times New Roman" w:hAnsi="Times New Roman"/>
          <w:sz w:val="22"/>
          <w:u w:val="single"/>
        </w:rPr>
        <w:tab/>
      </w:r>
    </w:p>
    <w:p w14:paraId="69556FC5" w14:textId="77777777" w:rsidR="00382318" w:rsidRDefault="00382318">
      <w:pPr>
        <w:ind w:firstLine="720"/>
        <w:jc w:val="both"/>
        <w:rPr>
          <w:rFonts w:ascii="Times New Roman" w:hAnsi="Times New Roman"/>
          <w:sz w:val="22"/>
          <w:u w:val="single"/>
        </w:rPr>
      </w:pPr>
      <w:r>
        <w:rPr>
          <w:rFonts w:ascii="Times New Roman" w:hAnsi="Times New Roman"/>
          <w:sz w:val="22"/>
        </w:rPr>
        <w:t>Stair separation</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0DADC418" w14:textId="77777777" w:rsidR="00382318" w:rsidRDefault="00382318">
      <w:pPr>
        <w:ind w:firstLine="720"/>
        <w:jc w:val="both"/>
        <w:rPr>
          <w:rFonts w:ascii="Times New Roman" w:hAnsi="Times New Roman"/>
          <w:sz w:val="22"/>
          <w:u w:val="single"/>
        </w:rPr>
      </w:pPr>
      <w:r>
        <w:rPr>
          <w:rFonts w:ascii="Times New Roman" w:hAnsi="Times New Roman"/>
          <w:sz w:val="22"/>
        </w:rPr>
        <w:t xml:space="preserve">Horizontal Exit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5E4872EE" w14:textId="77777777" w:rsidR="00382318" w:rsidRDefault="00382318">
      <w:pPr>
        <w:ind w:firstLine="720"/>
        <w:jc w:val="both"/>
        <w:rPr>
          <w:rFonts w:ascii="Times New Roman" w:hAnsi="Times New Roman"/>
          <w:sz w:val="22"/>
          <w:u w:val="single"/>
        </w:rPr>
      </w:pPr>
      <w:r>
        <w:rPr>
          <w:rFonts w:ascii="Times New Roman" w:hAnsi="Times New Roman"/>
          <w:sz w:val="22"/>
        </w:rPr>
        <w:t>Corridors, Exit Access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1C6E06BB" w14:textId="77777777" w:rsidR="00382318" w:rsidRDefault="00382318">
      <w:pPr>
        <w:ind w:firstLine="720"/>
        <w:jc w:val="both"/>
        <w:rPr>
          <w:rFonts w:ascii="Times New Roman" w:hAnsi="Times New Roman"/>
          <w:sz w:val="22"/>
          <w:u w:val="single"/>
        </w:rPr>
      </w:pPr>
      <w:r>
        <w:rPr>
          <w:rFonts w:ascii="Times New Roman" w:hAnsi="Times New Roman"/>
          <w:sz w:val="22"/>
        </w:rPr>
        <w:t>Corridors, Exit Passageways</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4404E77C" w14:textId="77777777" w:rsidR="00382318" w:rsidRDefault="00382318">
      <w:pPr>
        <w:ind w:firstLine="720"/>
        <w:jc w:val="both"/>
        <w:rPr>
          <w:rFonts w:ascii="Times New Roman" w:hAnsi="Times New Roman"/>
          <w:sz w:val="22"/>
          <w:u w:val="single"/>
        </w:rPr>
      </w:pPr>
      <w:r>
        <w:rPr>
          <w:rFonts w:ascii="Times New Roman" w:hAnsi="Times New Roman"/>
          <w:sz w:val="22"/>
        </w:rPr>
        <w:t>Smoke Partitions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0B3158B1" w14:textId="77777777" w:rsidR="00382318" w:rsidRDefault="00382318">
      <w:pPr>
        <w:ind w:firstLine="720"/>
        <w:jc w:val="both"/>
        <w:rPr>
          <w:rFonts w:ascii="Times New Roman" w:hAnsi="Times New Roman"/>
          <w:sz w:val="22"/>
          <w:u w:val="single"/>
        </w:rPr>
      </w:pPr>
      <w:r>
        <w:rPr>
          <w:rFonts w:ascii="Times New Roman" w:hAnsi="Times New Roman"/>
          <w:sz w:val="22"/>
        </w:rPr>
        <w:t xml:space="preserve">Doors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7F242D34" w14:textId="77777777" w:rsidR="00382318" w:rsidRDefault="00382318">
      <w:pPr>
        <w:ind w:firstLine="720"/>
        <w:jc w:val="both"/>
        <w:rPr>
          <w:rFonts w:ascii="Times New Roman" w:hAnsi="Times New Roman"/>
          <w:sz w:val="22"/>
          <w:u w:val="single"/>
        </w:rPr>
      </w:pPr>
      <w:r>
        <w:rPr>
          <w:rFonts w:ascii="Times New Roman" w:hAnsi="Times New Roman"/>
          <w:sz w:val="22"/>
        </w:rPr>
        <w:t>Illumination Requirements</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29E718DB" w14:textId="77777777" w:rsidR="00382318" w:rsidRDefault="00382318">
      <w:pPr>
        <w:ind w:firstLine="720"/>
        <w:jc w:val="both"/>
        <w:rPr>
          <w:rFonts w:ascii="Times New Roman" w:hAnsi="Times New Roman"/>
          <w:sz w:val="22"/>
          <w:u w:val="single"/>
        </w:rPr>
      </w:pPr>
      <w:r>
        <w:rPr>
          <w:rFonts w:ascii="Times New Roman" w:hAnsi="Times New Roman"/>
          <w:sz w:val="22"/>
        </w:rPr>
        <w:t>Emergency Lighting Requirements</w:t>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21B151DE" w14:textId="77777777" w:rsidR="00382318" w:rsidRDefault="00382318">
      <w:pPr>
        <w:ind w:firstLine="720"/>
        <w:jc w:val="both"/>
        <w:rPr>
          <w:rFonts w:ascii="Times New Roman" w:hAnsi="Times New Roman"/>
          <w:sz w:val="22"/>
          <w:u w:val="single"/>
        </w:rPr>
      </w:pPr>
      <w:r>
        <w:rPr>
          <w:rFonts w:ascii="Times New Roman" w:hAnsi="Times New Roman"/>
          <w:sz w:val="22"/>
        </w:rPr>
        <w:t>Signage</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2A9E6FFE" w14:textId="77777777" w:rsidR="00382318" w:rsidRDefault="00382318">
      <w:pPr>
        <w:ind w:firstLine="720"/>
        <w:jc w:val="both"/>
        <w:rPr>
          <w:rFonts w:ascii="Times New Roman" w:hAnsi="Times New Roman"/>
          <w:sz w:val="22"/>
          <w:u w:val="single"/>
        </w:rPr>
      </w:pPr>
      <w:r>
        <w:rPr>
          <w:rFonts w:ascii="Times New Roman" w:hAnsi="Times New Roman"/>
          <w:sz w:val="22"/>
        </w:rPr>
        <w:t>Maximum Dead End Corridors</w:t>
      </w:r>
      <w:r>
        <w:rPr>
          <w:rFonts w:ascii="Times New Roman" w:hAnsi="Times New Roman"/>
          <w:sz w:val="22"/>
        </w:rPr>
        <w:tab/>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1B3B1B8C" w14:textId="77777777" w:rsidR="00382318" w:rsidRDefault="00382318">
      <w:pPr>
        <w:ind w:firstLine="720"/>
        <w:jc w:val="both"/>
        <w:rPr>
          <w:rFonts w:ascii="Times New Roman" w:hAnsi="Times New Roman"/>
          <w:sz w:val="22"/>
          <w:u w:val="single"/>
        </w:rPr>
      </w:pPr>
      <w:r>
        <w:rPr>
          <w:rFonts w:ascii="Times New Roman" w:hAnsi="Times New Roman"/>
          <w:sz w:val="22"/>
        </w:rPr>
        <w:t>Maximum Common Path of Travel</w:t>
      </w:r>
      <w:r>
        <w:rPr>
          <w:rFonts w:ascii="Times New Roman" w:hAnsi="Times New Roman"/>
          <w:sz w:val="22"/>
        </w:rPr>
        <w:tab/>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459C8D25" w14:textId="77777777" w:rsidR="00382318" w:rsidRDefault="00382318">
      <w:pPr>
        <w:ind w:firstLine="720"/>
        <w:jc w:val="both"/>
        <w:rPr>
          <w:rFonts w:ascii="Times New Roman" w:hAnsi="Times New Roman"/>
          <w:b/>
          <w:sz w:val="22"/>
          <w:u w:val="single"/>
        </w:rPr>
      </w:pPr>
      <w:r>
        <w:rPr>
          <w:rFonts w:ascii="Times New Roman" w:hAnsi="Times New Roman"/>
          <w:sz w:val="22"/>
        </w:rPr>
        <w:t>Maximum Travel Distance to Nearest Exit</w:t>
      </w:r>
      <w:r>
        <w:rPr>
          <w:rFonts w:ascii="Times New Roman" w:hAnsi="Times New Roman"/>
          <w:sz w:val="22"/>
        </w:rPr>
        <w:tab/>
        <w:t>NFPA</w:t>
      </w:r>
      <w:r>
        <w:rPr>
          <w:rFonts w:ascii="Times New Roman" w:hAnsi="Times New Roman"/>
          <w:sz w:val="22"/>
          <w:u w:val="single"/>
        </w:rPr>
        <w:tab/>
      </w:r>
      <w:r>
        <w:rPr>
          <w:rFonts w:ascii="Times New Roman" w:hAnsi="Times New Roman"/>
          <w:sz w:val="22"/>
          <w:u w:val="single"/>
        </w:rPr>
        <w:tab/>
      </w:r>
      <w:r>
        <w:rPr>
          <w:rFonts w:ascii="Times New Roman" w:hAnsi="Times New Roman"/>
          <w:sz w:val="22"/>
        </w:rPr>
        <w:t xml:space="preserve"> IBC</w:t>
      </w:r>
      <w:r>
        <w:rPr>
          <w:rFonts w:ascii="Times New Roman" w:hAnsi="Times New Roman"/>
          <w:sz w:val="22"/>
          <w:u w:val="single"/>
        </w:rPr>
        <w:tab/>
      </w:r>
      <w:r>
        <w:rPr>
          <w:rFonts w:ascii="Times New Roman" w:hAnsi="Times New Roman"/>
          <w:sz w:val="22"/>
          <w:u w:val="single"/>
        </w:rPr>
        <w:tab/>
      </w:r>
    </w:p>
    <w:p w14:paraId="21DFA2A1" w14:textId="77777777" w:rsidR="00382318" w:rsidRDefault="00382318">
      <w:pPr>
        <w:ind w:firstLine="720"/>
        <w:jc w:val="both"/>
        <w:rPr>
          <w:rFonts w:ascii="Times New Roman" w:hAnsi="Times New Roman"/>
          <w:b/>
          <w:sz w:val="22"/>
        </w:rPr>
      </w:pPr>
    </w:p>
    <w:p w14:paraId="1B6EBA54" w14:textId="77777777" w:rsidR="00382318" w:rsidRDefault="00382318">
      <w:pPr>
        <w:jc w:val="both"/>
        <w:rPr>
          <w:rFonts w:ascii="Times New Roman" w:hAnsi="Times New Roman"/>
          <w:b/>
          <w:sz w:val="22"/>
        </w:rPr>
      </w:pPr>
      <w:r>
        <w:rPr>
          <w:rFonts w:ascii="Times New Roman" w:hAnsi="Times New Roman"/>
          <w:b/>
          <w:sz w:val="22"/>
        </w:rPr>
        <w:t xml:space="preserve">VI.  </w:t>
      </w:r>
      <w:r w:rsidR="00F95D95">
        <w:rPr>
          <w:rFonts w:ascii="Times New Roman" w:hAnsi="Times New Roman"/>
          <w:b/>
          <w:sz w:val="22"/>
        </w:rPr>
        <w:tab/>
      </w:r>
      <w:r>
        <w:rPr>
          <w:rFonts w:ascii="Times New Roman" w:hAnsi="Times New Roman"/>
          <w:b/>
          <w:sz w:val="22"/>
        </w:rPr>
        <w:t>DESIGN LOADS</w:t>
      </w:r>
    </w:p>
    <w:p w14:paraId="01EEF911" w14:textId="77777777" w:rsidR="00382318" w:rsidRDefault="00382318">
      <w:pPr>
        <w:jc w:val="both"/>
        <w:rPr>
          <w:rFonts w:ascii="Times New Roman" w:hAnsi="Times New Roman"/>
          <w:b/>
          <w:sz w:val="22"/>
        </w:rPr>
      </w:pPr>
    </w:p>
    <w:p w14:paraId="47D5BEC4" w14:textId="77777777" w:rsidR="00382318" w:rsidRDefault="00382318">
      <w:pPr>
        <w:ind w:firstLine="720"/>
        <w:jc w:val="both"/>
        <w:rPr>
          <w:rFonts w:ascii="Times New Roman" w:hAnsi="Times New Roman"/>
          <w:sz w:val="22"/>
          <w:u w:val="single"/>
        </w:rPr>
      </w:pPr>
      <w:r>
        <w:rPr>
          <w:rFonts w:ascii="Times New Roman" w:hAnsi="Times New Roman"/>
          <w:sz w:val="22"/>
        </w:rPr>
        <w:t>Minimum Dead Loads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IBC</w:t>
      </w:r>
      <w:r>
        <w:rPr>
          <w:rFonts w:ascii="Times New Roman" w:hAnsi="Times New Roman"/>
          <w:sz w:val="22"/>
          <w:u w:val="single"/>
        </w:rPr>
        <w:tab/>
      </w:r>
      <w:r>
        <w:rPr>
          <w:rFonts w:ascii="Times New Roman" w:hAnsi="Times New Roman"/>
          <w:sz w:val="22"/>
          <w:u w:val="single"/>
        </w:rPr>
        <w:tab/>
      </w:r>
    </w:p>
    <w:p w14:paraId="6E044AE1" w14:textId="77777777" w:rsidR="00382318" w:rsidRDefault="00382318">
      <w:pPr>
        <w:ind w:firstLine="720"/>
        <w:jc w:val="both"/>
        <w:rPr>
          <w:rFonts w:ascii="Times New Roman" w:hAnsi="Times New Roman"/>
          <w:sz w:val="22"/>
          <w:u w:val="single"/>
        </w:rPr>
      </w:pPr>
      <w:r>
        <w:rPr>
          <w:rFonts w:ascii="Times New Roman" w:hAnsi="Times New Roman"/>
          <w:sz w:val="22"/>
        </w:rPr>
        <w:t>Minimum Live Loads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IBC</w:t>
      </w:r>
      <w:r>
        <w:rPr>
          <w:rFonts w:ascii="Times New Roman" w:hAnsi="Times New Roman"/>
          <w:sz w:val="22"/>
          <w:u w:val="single"/>
        </w:rPr>
        <w:tab/>
      </w:r>
      <w:r>
        <w:rPr>
          <w:rFonts w:ascii="Times New Roman" w:hAnsi="Times New Roman"/>
          <w:sz w:val="22"/>
          <w:u w:val="single"/>
        </w:rPr>
        <w:tab/>
      </w:r>
    </w:p>
    <w:p w14:paraId="35B99D3D" w14:textId="77777777" w:rsidR="00382318" w:rsidRDefault="00382318">
      <w:pPr>
        <w:ind w:firstLine="720"/>
        <w:jc w:val="both"/>
        <w:rPr>
          <w:rFonts w:ascii="Times New Roman" w:hAnsi="Times New Roman"/>
          <w:sz w:val="22"/>
          <w:u w:val="single"/>
        </w:rPr>
      </w:pPr>
      <w:r>
        <w:rPr>
          <w:rFonts w:ascii="Times New Roman" w:hAnsi="Times New Roman"/>
          <w:sz w:val="22"/>
        </w:rPr>
        <w:t>Minimum Concentrated Loads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IBC</w:t>
      </w:r>
      <w:r>
        <w:rPr>
          <w:rFonts w:ascii="Times New Roman" w:hAnsi="Times New Roman"/>
          <w:sz w:val="22"/>
          <w:u w:val="single"/>
        </w:rPr>
        <w:tab/>
      </w:r>
      <w:r>
        <w:rPr>
          <w:rFonts w:ascii="Times New Roman" w:hAnsi="Times New Roman"/>
          <w:sz w:val="22"/>
          <w:u w:val="single"/>
        </w:rPr>
        <w:tab/>
      </w:r>
    </w:p>
    <w:p w14:paraId="2CD1FE9C" w14:textId="77777777" w:rsidR="00382318" w:rsidRDefault="00382318">
      <w:pPr>
        <w:ind w:firstLine="720"/>
        <w:jc w:val="both"/>
        <w:rPr>
          <w:rFonts w:ascii="Times New Roman" w:hAnsi="Times New Roman"/>
          <w:sz w:val="22"/>
        </w:rPr>
      </w:pPr>
      <w:r>
        <w:rPr>
          <w:rFonts w:ascii="Times New Roman" w:hAnsi="Times New Roman"/>
          <w:sz w:val="22"/>
        </w:rPr>
        <w:t>Roof Live Loads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IBC</w:t>
      </w:r>
      <w:r>
        <w:rPr>
          <w:rFonts w:ascii="Times New Roman" w:hAnsi="Times New Roman"/>
          <w:sz w:val="22"/>
          <w:u w:val="single"/>
        </w:rPr>
        <w:tab/>
      </w:r>
      <w:r>
        <w:rPr>
          <w:rFonts w:ascii="Times New Roman" w:hAnsi="Times New Roman"/>
          <w:sz w:val="22"/>
          <w:u w:val="single"/>
        </w:rPr>
        <w:tab/>
      </w:r>
    </w:p>
    <w:p w14:paraId="0F216B29" w14:textId="77777777" w:rsidR="00382318" w:rsidRDefault="00382318">
      <w:pPr>
        <w:ind w:firstLine="720"/>
        <w:jc w:val="both"/>
        <w:rPr>
          <w:rFonts w:ascii="Times New Roman" w:hAnsi="Times New Roman"/>
          <w:sz w:val="22"/>
        </w:rPr>
      </w:pPr>
      <w:r>
        <w:rPr>
          <w:rFonts w:ascii="Times New Roman" w:hAnsi="Times New Roman"/>
          <w:sz w:val="22"/>
        </w:rPr>
        <w:t>Impact Loads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IBC</w:t>
      </w:r>
      <w:r>
        <w:rPr>
          <w:rFonts w:ascii="Times New Roman" w:hAnsi="Times New Roman"/>
          <w:sz w:val="22"/>
          <w:u w:val="single"/>
        </w:rPr>
        <w:tab/>
      </w:r>
      <w:r>
        <w:rPr>
          <w:rFonts w:ascii="Times New Roman" w:hAnsi="Times New Roman"/>
          <w:sz w:val="22"/>
          <w:u w:val="single"/>
        </w:rPr>
        <w:tab/>
      </w:r>
    </w:p>
    <w:p w14:paraId="1018B81F" w14:textId="77777777" w:rsidR="00382318" w:rsidRDefault="00382318">
      <w:pPr>
        <w:ind w:firstLine="720"/>
        <w:jc w:val="both"/>
        <w:rPr>
          <w:rFonts w:ascii="Times New Roman" w:hAnsi="Times New Roman"/>
          <w:sz w:val="22"/>
          <w:u w:val="single"/>
        </w:rPr>
      </w:pPr>
      <w:r>
        <w:rPr>
          <w:rFonts w:ascii="Times New Roman" w:hAnsi="Times New Roman"/>
          <w:sz w:val="22"/>
        </w:rPr>
        <w:t>Wind Loads</w:t>
      </w:r>
      <w:r>
        <w:rPr>
          <w:rFonts w:ascii="Times New Roman" w:hAnsi="Times New Roman"/>
          <w:sz w:val="22"/>
        </w:rPr>
        <w:tab/>
        <w:t>Walls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IBC</w:t>
      </w:r>
      <w:r>
        <w:rPr>
          <w:rFonts w:ascii="Times New Roman" w:hAnsi="Times New Roman"/>
          <w:sz w:val="22"/>
          <w:u w:val="single"/>
        </w:rPr>
        <w:tab/>
      </w:r>
      <w:r>
        <w:rPr>
          <w:rFonts w:ascii="Times New Roman" w:hAnsi="Times New Roman"/>
          <w:sz w:val="22"/>
          <w:u w:val="single"/>
        </w:rPr>
        <w:tab/>
      </w:r>
    </w:p>
    <w:p w14:paraId="1F5C47E5" w14:textId="77777777" w:rsidR="00382318" w:rsidRDefault="00382318">
      <w:pPr>
        <w:ind w:firstLine="720"/>
        <w:jc w:val="both"/>
        <w:rPr>
          <w:rFonts w:ascii="Times New Roman" w:hAnsi="Times New Roman"/>
          <w:sz w:val="22"/>
        </w:rPr>
      </w:pPr>
      <w:r>
        <w:rPr>
          <w:rFonts w:ascii="Times New Roman" w:hAnsi="Times New Roman"/>
          <w:sz w:val="22"/>
        </w:rPr>
        <w:tab/>
      </w:r>
      <w:r>
        <w:rPr>
          <w:rFonts w:ascii="Times New Roman" w:hAnsi="Times New Roman"/>
          <w:sz w:val="22"/>
        </w:rPr>
        <w:tab/>
        <w:t>Roofs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IBC</w:t>
      </w:r>
      <w:r>
        <w:rPr>
          <w:rFonts w:ascii="Times New Roman" w:hAnsi="Times New Roman"/>
          <w:sz w:val="22"/>
          <w:u w:val="single"/>
        </w:rPr>
        <w:tab/>
      </w:r>
      <w:r>
        <w:rPr>
          <w:rFonts w:ascii="Times New Roman" w:hAnsi="Times New Roman"/>
          <w:sz w:val="22"/>
          <w:u w:val="single"/>
        </w:rPr>
        <w:tab/>
      </w:r>
    </w:p>
    <w:p w14:paraId="323ECC5F" w14:textId="77777777" w:rsidR="00382318" w:rsidRDefault="00382318">
      <w:pPr>
        <w:ind w:firstLine="720"/>
        <w:rPr>
          <w:rFonts w:ascii="Times New Roman" w:hAnsi="Times New Roman"/>
          <w:sz w:val="22"/>
          <w:u w:val="single"/>
        </w:rPr>
      </w:pPr>
      <w:r>
        <w:rPr>
          <w:rFonts w:ascii="Times New Roman" w:hAnsi="Times New Roman"/>
          <w:sz w:val="22"/>
        </w:rPr>
        <w:t>Seismic Loads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IBC</w:t>
      </w:r>
      <w:r>
        <w:rPr>
          <w:rFonts w:ascii="Times New Roman" w:hAnsi="Times New Roman"/>
          <w:sz w:val="22"/>
          <w:u w:val="single"/>
        </w:rPr>
        <w:tab/>
      </w:r>
      <w:r>
        <w:rPr>
          <w:rFonts w:ascii="Times New Roman" w:hAnsi="Times New Roman"/>
          <w:sz w:val="22"/>
          <w:u w:val="single"/>
        </w:rPr>
        <w:tab/>
      </w:r>
    </w:p>
    <w:p w14:paraId="2E332A7C" w14:textId="77777777" w:rsidR="00322BDF" w:rsidRDefault="00322BDF">
      <w:pPr>
        <w:ind w:firstLine="720"/>
        <w:rPr>
          <w:rFonts w:ascii="Times New Roman" w:hAnsi="Times New Roman"/>
          <w:sz w:val="22"/>
          <w:u w:val="single"/>
        </w:rPr>
      </w:pPr>
    </w:p>
    <w:p w14:paraId="7BF1A5F1" w14:textId="77777777" w:rsidR="00111A46" w:rsidRPr="004122E1" w:rsidRDefault="00322BDF" w:rsidP="00111A46">
      <w:pPr>
        <w:rPr>
          <w:b/>
          <w:sz w:val="32"/>
          <w:szCs w:val="32"/>
        </w:rPr>
      </w:pPr>
      <w:r>
        <w:rPr>
          <w:rFonts w:ascii="Times New Roman" w:hAnsi="Times New Roman"/>
          <w:sz w:val="22"/>
          <w:u w:val="single"/>
        </w:rPr>
        <w:br w:type="page"/>
      </w:r>
    </w:p>
    <w:p w14:paraId="00781906" w14:textId="77777777" w:rsidR="008A5989" w:rsidRPr="004122E1" w:rsidRDefault="008A5989" w:rsidP="008A5989">
      <w:pPr>
        <w:jc w:val="center"/>
        <w:rPr>
          <w:b/>
          <w:sz w:val="32"/>
          <w:szCs w:val="32"/>
        </w:rPr>
      </w:pPr>
      <w:r w:rsidRPr="004122E1">
        <w:rPr>
          <w:b/>
          <w:sz w:val="32"/>
          <w:szCs w:val="32"/>
        </w:rPr>
        <w:lastRenderedPageBreak/>
        <w:t>Facility Planning &amp; Control</w:t>
      </w:r>
    </w:p>
    <w:p w14:paraId="1A64A212" w14:textId="77777777" w:rsidR="008A5989" w:rsidRPr="00C63838" w:rsidRDefault="008A5989" w:rsidP="00C63838">
      <w:pPr>
        <w:pStyle w:val="Heading1"/>
        <w:spacing w:before="0"/>
        <w:jc w:val="center"/>
        <w:rPr>
          <w:rFonts w:ascii="Times New Roman" w:hAnsi="Times New Roman" w:cs="Times New Roman"/>
          <w:b/>
          <w:bCs/>
          <w:color w:val="auto"/>
        </w:rPr>
      </w:pPr>
      <w:r w:rsidRPr="00C63838">
        <w:rPr>
          <w:rFonts w:ascii="Times New Roman" w:hAnsi="Times New Roman" w:cs="Times New Roman"/>
          <w:b/>
          <w:bCs/>
          <w:color w:val="auto"/>
        </w:rPr>
        <w:t>Americans with Disabilities Act Design &amp; Construction Standards</w:t>
      </w:r>
    </w:p>
    <w:p w14:paraId="21AA4A6F" w14:textId="77777777" w:rsidR="008A5989" w:rsidRPr="004A6EAB" w:rsidRDefault="008A5989" w:rsidP="008A5989">
      <w:pPr>
        <w:jc w:val="center"/>
        <w:rPr>
          <w:sz w:val="20"/>
        </w:rPr>
      </w:pPr>
    </w:p>
    <w:p w14:paraId="1CF644A7" w14:textId="77777777" w:rsidR="008A5989" w:rsidRPr="004A6EAB" w:rsidRDefault="008A5989" w:rsidP="008A5989"/>
    <w:p w14:paraId="2EB47EF7" w14:textId="77777777" w:rsidR="008A5989" w:rsidRPr="00E57CF7" w:rsidRDefault="008A5989" w:rsidP="00E82462">
      <w:pPr>
        <w:jc w:val="both"/>
      </w:pPr>
      <w:r w:rsidRPr="00E57CF7">
        <w:t>The Designer shall design the project to be fully compliant with</w:t>
      </w:r>
      <w:r w:rsidR="00E06E66">
        <w:t xml:space="preserve"> </w:t>
      </w:r>
      <w:r w:rsidR="00E06E66" w:rsidRPr="00DD0EFA">
        <w:rPr>
          <w:rFonts w:ascii="Times New Roman" w:hAnsi="Times New Roman"/>
          <w:b/>
          <w:sz w:val="22"/>
          <w:szCs w:val="22"/>
        </w:rPr>
        <w:t>2010 Standards for Accessible Design</w:t>
      </w:r>
      <w:r w:rsidR="00E06E66" w:rsidRPr="00DD0EFA">
        <w:rPr>
          <w:sz w:val="22"/>
          <w:szCs w:val="22"/>
        </w:rPr>
        <w:t xml:space="preserve"> </w:t>
      </w:r>
      <w:r w:rsidR="00E06E66">
        <w:rPr>
          <w:sz w:val="22"/>
          <w:szCs w:val="22"/>
        </w:rPr>
        <w:t>as well as</w:t>
      </w:r>
      <w:r w:rsidRPr="00E57CF7">
        <w:t xml:space="preserve"> all applicable Americans with Disabilities Act (ADA) standards, including but not limited to the standards contained in 28 CFR 35 (Nondiscrimination on the Basis of Disability in State and Local Government Services), 28 CFR 36 (Nondiscrimination on the Basis of Disability by Public Accommodations and in Commercial Facilities), 28 CFR 36 Appendix A (Standards for Accessible Desig</w:t>
      </w:r>
      <w:r w:rsidR="008B40F9">
        <w:t>n) herein referred to as A</w:t>
      </w:r>
      <w:r w:rsidR="00655193">
        <w:t>DA Standards</w:t>
      </w:r>
      <w:r w:rsidR="008B40F9">
        <w:t xml:space="preserve"> and La. R.S. 40:1731-1744. T</w:t>
      </w:r>
      <w:r w:rsidRPr="00E57CF7">
        <w:t>he Designer shall completely document all such features of the design and their compliance with all relevant ADA standards.</w:t>
      </w:r>
    </w:p>
    <w:p w14:paraId="5D77A614" w14:textId="77777777" w:rsidR="008A5989" w:rsidRPr="00E57CF7" w:rsidRDefault="008A5989" w:rsidP="00E82462">
      <w:pPr>
        <w:jc w:val="both"/>
      </w:pPr>
    </w:p>
    <w:p w14:paraId="522B3561" w14:textId="77777777" w:rsidR="008A5989" w:rsidRPr="00E57CF7" w:rsidRDefault="008A5989" w:rsidP="00E82462">
      <w:pPr>
        <w:jc w:val="both"/>
      </w:pPr>
      <w:r w:rsidRPr="00E57CF7">
        <w:t xml:space="preserve">It is the Designer’s responsibility and duty to determine the applicability of these standards.  Those standards shall be detailed in the plans and specifications and located on the specific drawing sheet where it applies, i.e. restroom layout on the plumbing plan as well as on the architectural plan.  </w:t>
      </w:r>
      <w:r w:rsidRPr="00E57CF7">
        <w:rPr>
          <w:b/>
        </w:rPr>
        <w:t>All ADA compliance features shall be completely designed and detailed with all plans, elevations, sections, details, dimensions, notes, references, etc.</w:t>
      </w:r>
      <w:r w:rsidRPr="00E57CF7">
        <w:t xml:space="preserve">    It is especially important when dimensions are specifically expressed in the </w:t>
      </w:r>
      <w:r w:rsidR="00655193">
        <w:t xml:space="preserve">ADA Standards </w:t>
      </w:r>
      <w:r w:rsidRPr="00E57CF7">
        <w:t xml:space="preserve">as the maximum or minimum dimension allowed, this information must be emphasized on the plans.  It is important to keep in mind that this list is limited in nature and not a comprehensive list of all </w:t>
      </w:r>
      <w:r w:rsidR="00655193">
        <w:t>ADA Standards</w:t>
      </w:r>
      <w:r w:rsidR="00655193" w:rsidRPr="00E57CF7">
        <w:t xml:space="preserve"> </w:t>
      </w:r>
      <w:r w:rsidRPr="00E57CF7">
        <w:t xml:space="preserve">requirements.  The Designer is responsible for </w:t>
      </w:r>
      <w:r w:rsidRPr="00E57CF7">
        <w:rPr>
          <w:b/>
        </w:rPr>
        <w:t>all</w:t>
      </w:r>
      <w:r w:rsidRPr="00E57CF7">
        <w:t xml:space="preserve"> </w:t>
      </w:r>
      <w:r w:rsidR="00655193">
        <w:t>ADA Standards</w:t>
      </w:r>
      <w:r w:rsidR="00655193" w:rsidRPr="00E57CF7">
        <w:t xml:space="preserve"> </w:t>
      </w:r>
      <w:r w:rsidRPr="00E57CF7">
        <w:t>requirements.</w:t>
      </w:r>
    </w:p>
    <w:p w14:paraId="5EAB9FCE" w14:textId="77777777" w:rsidR="008A5989" w:rsidRPr="00E57CF7" w:rsidRDefault="008A5989" w:rsidP="00E82462">
      <w:pPr>
        <w:jc w:val="both"/>
        <w:rPr>
          <w:b/>
        </w:rPr>
      </w:pPr>
    </w:p>
    <w:p w14:paraId="791E8C4E" w14:textId="77777777" w:rsidR="008A5989" w:rsidRPr="00E57CF7" w:rsidRDefault="008A5989" w:rsidP="00E82462">
      <w:pPr>
        <w:jc w:val="both"/>
      </w:pPr>
      <w:r w:rsidRPr="00E57CF7">
        <w:rPr>
          <w:b/>
        </w:rPr>
        <w:t>The Designer shall not</w:t>
      </w:r>
      <w:r w:rsidRPr="00E57CF7">
        <w:t xml:space="preserve"> use statements such as: “Comply with ADA requirements” in an effort to comply with this requirement.  It is the Designer’s duty, not the contractor’s, to verify that the design complies with all ADA requirements. </w:t>
      </w:r>
    </w:p>
    <w:p w14:paraId="23F990D0" w14:textId="77777777" w:rsidR="008A5989" w:rsidRPr="00E57CF7" w:rsidRDefault="008A5989" w:rsidP="00E82462">
      <w:pPr>
        <w:jc w:val="both"/>
        <w:rPr>
          <w:b/>
        </w:rPr>
      </w:pPr>
    </w:p>
    <w:p w14:paraId="3835346F" w14:textId="77777777" w:rsidR="008A5989" w:rsidRPr="00E57CF7" w:rsidRDefault="008A5989" w:rsidP="00E82462">
      <w:pPr>
        <w:jc w:val="both"/>
      </w:pPr>
      <w:r w:rsidRPr="00E57CF7">
        <w:rPr>
          <w:b/>
        </w:rPr>
        <w:t>The Designer shall not</w:t>
      </w:r>
      <w:r w:rsidRPr="00E57CF7">
        <w:t xml:space="preserve"> simply include a sheet in the design package showing the ADA Standards from the </w:t>
      </w:r>
      <w:r w:rsidR="00655193">
        <w:t>ADA Standards</w:t>
      </w:r>
      <w:r w:rsidR="00655193" w:rsidRPr="00E57CF7">
        <w:t xml:space="preserve"> </w:t>
      </w:r>
      <w:r w:rsidRPr="00E57CF7">
        <w:t xml:space="preserve">manual.  The information required for compliance should be inserted into to the specific drawing where it applies. </w:t>
      </w:r>
    </w:p>
    <w:p w14:paraId="6C295AFE" w14:textId="77777777" w:rsidR="008A5989" w:rsidRPr="00E57CF7" w:rsidRDefault="008A5989" w:rsidP="00E82462">
      <w:pPr>
        <w:jc w:val="both"/>
      </w:pPr>
    </w:p>
    <w:p w14:paraId="0994A5DB" w14:textId="77777777" w:rsidR="008A5989" w:rsidRPr="00E57CF7" w:rsidRDefault="008A5989" w:rsidP="00E82462">
      <w:pPr>
        <w:jc w:val="both"/>
      </w:pPr>
      <w:r w:rsidRPr="00E57CF7">
        <w:t xml:space="preserve">The following are areas of </w:t>
      </w:r>
      <w:r w:rsidR="00655193">
        <w:t>ADA Standards</w:t>
      </w:r>
      <w:r w:rsidRPr="00E57CF7">
        <w:t xml:space="preserve"> which Facility Planning and Control considers particularly important.  Detailed requirements for design and detailing of these areas are described below.  These areas represent only a small number of the requirements included in the </w:t>
      </w:r>
      <w:r w:rsidR="00655193">
        <w:t>ADA Standards</w:t>
      </w:r>
      <w:r w:rsidRPr="00E57CF7">
        <w:t>.</w:t>
      </w:r>
      <w:r w:rsidRPr="00E57CF7">
        <w:rPr>
          <w:b/>
        </w:rPr>
        <w:t xml:space="preserve"> </w:t>
      </w:r>
      <w:r w:rsidRPr="00E57CF7">
        <w:t xml:space="preserve">This list is not only to assist the Designer in clearly documenting compliance with </w:t>
      </w:r>
      <w:r w:rsidR="00655193">
        <w:t>ADA Standards</w:t>
      </w:r>
      <w:r w:rsidRPr="00E57CF7">
        <w:t xml:space="preserve"> in these specific areas but the descriptions shall also serve as typical examples of how all ADA features are to be designed and detailed. This list is </w:t>
      </w:r>
      <w:r w:rsidRPr="00E57CF7">
        <w:rPr>
          <w:b/>
        </w:rPr>
        <w:t>not</w:t>
      </w:r>
      <w:r w:rsidRPr="00E57CF7">
        <w:t xml:space="preserve"> to be considered comprehensive and simply completing each of these items will </w:t>
      </w:r>
      <w:r w:rsidRPr="00E57CF7">
        <w:rPr>
          <w:b/>
        </w:rPr>
        <w:t>not</w:t>
      </w:r>
      <w:r w:rsidRPr="00E57CF7">
        <w:t xml:space="preserve"> constitute due diligence on the part of the Designer.  Compliance with the </w:t>
      </w:r>
      <w:r w:rsidR="00655193">
        <w:t>ADA Standards</w:t>
      </w:r>
      <w:r w:rsidRPr="00E57CF7">
        <w:t xml:space="preserve"> and all other ADA requirements is entirely the responsibility of the Designer.  </w:t>
      </w:r>
      <w:r w:rsidRPr="00E57CF7">
        <w:rPr>
          <w:sz w:val="22"/>
          <w:szCs w:val="22"/>
        </w:rPr>
        <w:t>If any failure on the part of the Designer to adequately design, detail and verify compliance with</w:t>
      </w:r>
      <w:r w:rsidRPr="00E57CF7">
        <w:t xml:space="preserve"> the Americans with Disabilities Act Accessibility Guidelines</w:t>
      </w:r>
      <w:r w:rsidRPr="00E57CF7">
        <w:rPr>
          <w:sz w:val="22"/>
          <w:szCs w:val="22"/>
        </w:rPr>
        <w:t xml:space="preserve"> or standards results in additional costs to the Owner, the Designer will be held responsible.</w:t>
      </w:r>
    </w:p>
    <w:p w14:paraId="26AB8579" w14:textId="77777777" w:rsidR="008A5989" w:rsidRPr="00E57CF7" w:rsidRDefault="008A5989" w:rsidP="00E82462">
      <w:pPr>
        <w:jc w:val="both"/>
      </w:pPr>
    </w:p>
    <w:p w14:paraId="1D2C2E4D" w14:textId="77777777" w:rsidR="008A5989" w:rsidRPr="00E57CF7" w:rsidRDefault="008A5989" w:rsidP="00E82462">
      <w:pPr>
        <w:numPr>
          <w:ilvl w:val="0"/>
          <w:numId w:val="5"/>
        </w:numPr>
        <w:ind w:left="360"/>
        <w:jc w:val="both"/>
      </w:pPr>
      <w:r w:rsidRPr="00E57CF7">
        <w:rPr>
          <w:b/>
        </w:rPr>
        <w:t>Parking</w:t>
      </w:r>
      <w:r w:rsidR="00E93777">
        <w:rPr>
          <w:b/>
        </w:rPr>
        <w:t>:</w:t>
      </w:r>
      <w:r w:rsidRPr="00E57CF7">
        <w:t xml:space="preserve">  Parking areas for handicapped individuals must be identified to include the proper maximum slopes allowed and placement of signage.  Accessible parking spaces must be clearly identified in plan so they can be counted.  Width and length of spaces and access isles shall be dimensioned and slopes called out. Sign information shall be shown </w:t>
      </w:r>
      <w:r w:rsidR="007D3236" w:rsidRPr="00E57CF7">
        <w:t>graphically, sign locations shall be dimensioned,</w:t>
      </w:r>
      <w:r w:rsidRPr="00E57CF7">
        <w:t xml:space="preserve"> and heights called out or dimensioned in elevation.  Vertical clearance shall </w:t>
      </w:r>
      <w:r w:rsidRPr="00E57CF7">
        <w:lastRenderedPageBreak/>
        <w:t>be called out or dimensioned in elevation at parking spaces and long access route.  Curb ramps shall be dimensioned including the length, width, distance from adjacent obstructions and slopes of the ramp and flared sides with surface texture and markings indicated.</w:t>
      </w:r>
    </w:p>
    <w:p w14:paraId="42F9146B" w14:textId="77777777" w:rsidR="008A5989" w:rsidRPr="00E57CF7" w:rsidRDefault="008A5989" w:rsidP="00E82462">
      <w:pPr>
        <w:jc w:val="both"/>
      </w:pPr>
    </w:p>
    <w:p w14:paraId="68911B8B" w14:textId="77777777" w:rsidR="008A5989" w:rsidRPr="00E57CF7" w:rsidRDefault="008A5989" w:rsidP="00E82462">
      <w:pPr>
        <w:numPr>
          <w:ilvl w:val="0"/>
          <w:numId w:val="5"/>
        </w:numPr>
        <w:ind w:left="360"/>
        <w:jc w:val="both"/>
      </w:pPr>
      <w:r w:rsidRPr="00E57CF7">
        <w:rPr>
          <w:b/>
        </w:rPr>
        <w:t>Accessible routes</w:t>
      </w:r>
      <w:r w:rsidR="00E93777">
        <w:rPr>
          <w:b/>
        </w:rPr>
        <w:t>:</w:t>
      </w:r>
      <w:r w:rsidRPr="00E57CF7">
        <w:t xml:space="preserve">  Accessible routes to and from the building must include detectable warnings, curb cuts, all allowable slopes, including the walkways, and signage, and must be detailed on the plans.  Required accessible routes shall be indicated in plan and the width dimensioned in plan including turns around obstructions, passing spaces, etc.  Vertical clearance shall be called out or dimensioned in elevation at all changes.  Surface textures shall be delimited and dimensioned.  Changes in levels shall be dimensioned as called for in 3., Ramps. </w:t>
      </w:r>
    </w:p>
    <w:p w14:paraId="21DA9910" w14:textId="77777777" w:rsidR="008A5989" w:rsidRPr="00E57CF7" w:rsidRDefault="008A5989" w:rsidP="00E82462">
      <w:pPr>
        <w:jc w:val="both"/>
      </w:pPr>
    </w:p>
    <w:p w14:paraId="5A2EAE10" w14:textId="77777777" w:rsidR="008A5989" w:rsidRPr="00E57CF7" w:rsidRDefault="008A5989" w:rsidP="00E82462">
      <w:pPr>
        <w:numPr>
          <w:ilvl w:val="0"/>
          <w:numId w:val="5"/>
        </w:numPr>
        <w:ind w:left="360"/>
        <w:jc w:val="both"/>
      </w:pPr>
      <w:r w:rsidRPr="00E57CF7">
        <w:rPr>
          <w:b/>
        </w:rPr>
        <w:t>Ramps</w:t>
      </w:r>
      <w:r w:rsidR="00E93777">
        <w:rPr>
          <w:b/>
        </w:rPr>
        <w:t>:</w:t>
      </w:r>
      <w:r w:rsidRPr="00E57CF7">
        <w:t xml:space="preserve">  Widths and lengths of ramps and their landings shall be dimensioned in plan and slopes called out or dimensioned in section with all slope changes indicated.  Handrails must be dimensioned in plan and elevation including cross sections of gripping surfaces.</w:t>
      </w:r>
    </w:p>
    <w:p w14:paraId="4BD87EF1" w14:textId="77777777" w:rsidR="008A5989" w:rsidRPr="00E57CF7" w:rsidRDefault="008A5989" w:rsidP="00E82462">
      <w:pPr>
        <w:jc w:val="both"/>
      </w:pPr>
    </w:p>
    <w:p w14:paraId="4B8AC94E" w14:textId="77777777" w:rsidR="008A5989" w:rsidRPr="00E57CF7" w:rsidRDefault="008A5989" w:rsidP="00E82462">
      <w:pPr>
        <w:numPr>
          <w:ilvl w:val="0"/>
          <w:numId w:val="5"/>
        </w:numPr>
        <w:ind w:left="360"/>
        <w:jc w:val="both"/>
      </w:pPr>
      <w:r w:rsidRPr="00E57CF7">
        <w:rPr>
          <w:b/>
        </w:rPr>
        <w:t>Stairs</w:t>
      </w:r>
      <w:r w:rsidR="00E93777">
        <w:rPr>
          <w:b/>
        </w:rPr>
        <w:t>:</w:t>
      </w:r>
      <w:r w:rsidRPr="00E57CF7">
        <w:t xml:space="preserve">  Widths and lengths of stairs and their landings shall be dimensioned in plan and section and treads and riser dimensions and profiles shown. Handrails must be dimensioned in plan and elevation including cross sections of gripping surfaces.</w:t>
      </w:r>
    </w:p>
    <w:p w14:paraId="26598270" w14:textId="77777777" w:rsidR="008A5989" w:rsidRPr="00E57CF7" w:rsidRDefault="008A5989" w:rsidP="00E82462">
      <w:pPr>
        <w:jc w:val="both"/>
      </w:pPr>
    </w:p>
    <w:p w14:paraId="52EDD901" w14:textId="77777777" w:rsidR="008A5989" w:rsidRPr="00E57CF7" w:rsidRDefault="008A5989" w:rsidP="00E82462">
      <w:pPr>
        <w:numPr>
          <w:ilvl w:val="0"/>
          <w:numId w:val="5"/>
        </w:numPr>
        <w:ind w:left="360"/>
        <w:jc w:val="both"/>
      </w:pPr>
      <w:r w:rsidRPr="00E57CF7">
        <w:rPr>
          <w:b/>
        </w:rPr>
        <w:t>Doors and Entrances</w:t>
      </w:r>
      <w:r w:rsidR="00E93777">
        <w:rPr>
          <w:b/>
        </w:rPr>
        <w:t>:</w:t>
      </w:r>
      <w:r w:rsidRPr="00E57CF7">
        <w:t xml:space="preserve">  All doors should be provided maneuvering clearances, accessible hardware &amp; thresholds where required.  The clear width of all door openings shall be dimensioned in plan or scheduled.  All maneuvering clearances shall be dimensioned according to</w:t>
      </w:r>
      <w:r w:rsidRPr="00655193">
        <w:t xml:space="preserve"> </w:t>
      </w:r>
      <w:r w:rsidR="0086057C" w:rsidRPr="00655193">
        <w:t>2010 Standards for Accessible Design section 404.2</w:t>
      </w:r>
      <w:r w:rsidRPr="00E57CF7">
        <w:t>.  See attached.   Accessible hardware, including closers, and thresholds shall be scheduled or detailed and manufacturer’s information clearly detailing compliance with the</w:t>
      </w:r>
      <w:r w:rsidR="00655193" w:rsidRPr="00655193">
        <w:t xml:space="preserve"> </w:t>
      </w:r>
      <w:r w:rsidR="00655193">
        <w:t>ADA Standards</w:t>
      </w:r>
      <w:r w:rsidRPr="00E57CF7">
        <w:t xml:space="preserve"> shall be provided.  </w:t>
      </w:r>
    </w:p>
    <w:p w14:paraId="09AADECC" w14:textId="77777777" w:rsidR="008A5989" w:rsidRPr="00E57CF7" w:rsidRDefault="008A5989" w:rsidP="00E82462">
      <w:pPr>
        <w:jc w:val="both"/>
      </w:pPr>
    </w:p>
    <w:p w14:paraId="7B31ED01" w14:textId="77777777" w:rsidR="008A5989" w:rsidRPr="00E57CF7" w:rsidRDefault="008A5989" w:rsidP="00E82462">
      <w:pPr>
        <w:numPr>
          <w:ilvl w:val="0"/>
          <w:numId w:val="5"/>
        </w:numPr>
        <w:ind w:left="360"/>
        <w:jc w:val="both"/>
      </w:pPr>
      <w:r w:rsidRPr="00E57CF7">
        <w:rPr>
          <w:b/>
        </w:rPr>
        <w:t>Signage</w:t>
      </w:r>
      <w:r w:rsidR="00E93777">
        <w:rPr>
          <w:b/>
        </w:rPr>
        <w:t>:</w:t>
      </w:r>
      <w:r w:rsidRPr="00E57CF7">
        <w:t xml:space="preserve">  Signage providing direction or room usage must be mounted at the correct locations and heights.   </w:t>
      </w:r>
      <w:bookmarkStart w:id="0" w:name="4.30.2"/>
      <w:r w:rsidRPr="00E57CF7">
        <w:rPr>
          <w:bCs/>
          <w:color w:val="000000"/>
        </w:rPr>
        <w:t>Character proportion</w:t>
      </w:r>
      <w:bookmarkEnd w:id="0"/>
      <w:r w:rsidRPr="00E57CF7">
        <w:rPr>
          <w:bCs/>
          <w:color w:val="000000"/>
        </w:rPr>
        <w:t>,</w:t>
      </w:r>
      <w:r w:rsidRPr="00E57CF7">
        <w:t xml:space="preserve"> </w:t>
      </w:r>
      <w:bookmarkStart w:id="1" w:name="4.30.3"/>
      <w:r w:rsidRPr="00E57CF7">
        <w:t>c</w:t>
      </w:r>
      <w:r w:rsidRPr="00E57CF7">
        <w:rPr>
          <w:bCs/>
          <w:color w:val="000000"/>
        </w:rPr>
        <w:t>haracter height</w:t>
      </w:r>
      <w:bookmarkEnd w:id="1"/>
      <w:r w:rsidRPr="00E57CF7">
        <w:rPr>
          <w:bCs/>
          <w:color w:val="000000"/>
        </w:rPr>
        <w:t xml:space="preserve"> and characteristics of raised and brailed characters and pictorial symbols as well as </w:t>
      </w:r>
      <w:bookmarkStart w:id="2" w:name="4.30.5"/>
      <w:r w:rsidRPr="00E57CF7">
        <w:rPr>
          <w:bCs/>
          <w:color w:val="000000"/>
        </w:rPr>
        <w:t>finish and contrast</w:t>
      </w:r>
      <w:bookmarkEnd w:id="2"/>
      <w:r w:rsidRPr="00E57CF7">
        <w:rPr>
          <w:bCs/>
          <w:color w:val="000000"/>
        </w:rPr>
        <w:t xml:space="preserve"> shall be specified</w:t>
      </w:r>
      <w:r w:rsidRPr="00E57CF7">
        <w:t xml:space="preserve">.  Mounting heights and locations shall be dimensioned in elevation but may be called out.  </w:t>
      </w:r>
    </w:p>
    <w:p w14:paraId="455E48B5" w14:textId="77777777" w:rsidR="008A5989" w:rsidRPr="00E57CF7" w:rsidRDefault="008A5989" w:rsidP="00E82462">
      <w:pPr>
        <w:jc w:val="both"/>
      </w:pPr>
    </w:p>
    <w:p w14:paraId="4D181FA5" w14:textId="77777777" w:rsidR="008A5989" w:rsidRPr="00E57CF7" w:rsidRDefault="008A5989" w:rsidP="00E82462">
      <w:pPr>
        <w:numPr>
          <w:ilvl w:val="0"/>
          <w:numId w:val="5"/>
        </w:numPr>
        <w:ind w:left="360"/>
        <w:jc w:val="both"/>
      </w:pPr>
      <w:r w:rsidRPr="00E57CF7">
        <w:rPr>
          <w:b/>
        </w:rPr>
        <w:t>Restroom fixtures</w:t>
      </w:r>
      <w:r w:rsidR="00E93777">
        <w:rPr>
          <w:b/>
        </w:rPr>
        <w:t>:</w:t>
      </w:r>
      <w:r w:rsidRPr="00E57CF7">
        <w:t xml:space="preserve">  Restroom fixtures with their supporting devices have very specific installation requirements. These must be detailed on the plans and verified during construction.  Clearance dimensions shall be shown in plan and heights shown in elevation.   Mounting heights for grab bars and other accessories shall be dimensioned in elevation or called out</w:t>
      </w:r>
      <w:r w:rsidR="0086057C">
        <w:t xml:space="preserve"> as indicated in </w:t>
      </w:r>
      <w:r w:rsidR="0086057C" w:rsidRPr="00655193">
        <w:t>2010 Standards for Accessible Design section 604.5</w:t>
      </w:r>
      <w:r w:rsidRPr="00E57CF7">
        <w:t>.    Construction features, such as wall thickness that may affect locations must be taken into consideration.  Potential variations from the plans in such things as wall thickness in the field must also be taken into consideration.</w:t>
      </w:r>
    </w:p>
    <w:p w14:paraId="3182D941" w14:textId="77777777" w:rsidR="008A5989" w:rsidRPr="00E57CF7" w:rsidRDefault="008A5989" w:rsidP="00E82462">
      <w:pPr>
        <w:jc w:val="both"/>
      </w:pPr>
    </w:p>
    <w:p w14:paraId="03D56410" w14:textId="77777777" w:rsidR="008A5989" w:rsidRPr="00E57CF7" w:rsidRDefault="008A5989" w:rsidP="00E82462">
      <w:pPr>
        <w:numPr>
          <w:ilvl w:val="0"/>
          <w:numId w:val="5"/>
        </w:numPr>
        <w:ind w:left="360"/>
        <w:jc w:val="both"/>
      </w:pPr>
      <w:r w:rsidRPr="00E57CF7">
        <w:rPr>
          <w:b/>
        </w:rPr>
        <w:t>Appliances and Cabinets</w:t>
      </w:r>
      <w:r w:rsidR="00E93777">
        <w:rPr>
          <w:b/>
        </w:rPr>
        <w:t>:</w:t>
      </w:r>
      <w:r w:rsidRPr="00E57CF7">
        <w:t xml:space="preserve">  Counters, drinking fountains, kitchen counters and cabinets have specific dimensions which must be shown on the plans, adhered to closely and verified during construction.  Counters, drinking fountains, kitchen counters and cabinets shall be dimensioned in plan, elevation and section. </w:t>
      </w:r>
    </w:p>
    <w:p w14:paraId="2C6C7E4C" w14:textId="77777777" w:rsidR="008A5989" w:rsidRPr="00E57CF7" w:rsidRDefault="008A5989" w:rsidP="00E82462">
      <w:pPr>
        <w:jc w:val="both"/>
      </w:pPr>
    </w:p>
    <w:p w14:paraId="59360432" w14:textId="77777777" w:rsidR="008A5989" w:rsidRPr="00E57CF7" w:rsidRDefault="008A5989" w:rsidP="00E82462">
      <w:pPr>
        <w:numPr>
          <w:ilvl w:val="0"/>
          <w:numId w:val="5"/>
        </w:numPr>
        <w:ind w:left="360"/>
        <w:jc w:val="both"/>
      </w:pPr>
      <w:r w:rsidRPr="00E57CF7">
        <w:rPr>
          <w:b/>
        </w:rPr>
        <w:t>Changes</w:t>
      </w:r>
      <w:r w:rsidR="00E93777">
        <w:t>:</w:t>
      </w:r>
      <w:r w:rsidRPr="00E57CF7">
        <w:t xml:space="preserve">  Change orders or substitutions must be checked to determine if they affect any ADA requirements.  For example, a change in flooring could affect the final height of a counter.  Change orders and addenda affecting any of the foregoing shall meet the same requirements as stated above.</w:t>
      </w:r>
    </w:p>
    <w:p w14:paraId="084BE329" w14:textId="77777777" w:rsidR="008A5989" w:rsidRPr="00E57CF7" w:rsidRDefault="008A5989" w:rsidP="00E82462">
      <w:pPr>
        <w:pStyle w:val="ListParagraph"/>
        <w:jc w:val="both"/>
      </w:pPr>
    </w:p>
    <w:p w14:paraId="62564C12" w14:textId="77777777" w:rsidR="008A5989" w:rsidRPr="00E57CF7" w:rsidRDefault="008A5989" w:rsidP="00E82462">
      <w:pPr>
        <w:numPr>
          <w:ilvl w:val="0"/>
          <w:numId w:val="5"/>
        </w:numPr>
        <w:ind w:left="360"/>
        <w:jc w:val="both"/>
        <w:rPr>
          <w:szCs w:val="24"/>
        </w:rPr>
      </w:pPr>
      <w:r w:rsidRPr="00E57CF7">
        <w:rPr>
          <w:b/>
          <w:szCs w:val="24"/>
        </w:rPr>
        <w:lastRenderedPageBreak/>
        <w:t>Tolerances</w:t>
      </w:r>
      <w:r w:rsidR="00E93777">
        <w:rPr>
          <w:b/>
          <w:szCs w:val="24"/>
        </w:rPr>
        <w:t>:</w:t>
      </w:r>
      <w:r w:rsidRPr="00E57CF7">
        <w:rPr>
          <w:b/>
          <w:szCs w:val="24"/>
        </w:rPr>
        <w:t xml:space="preserve">  </w:t>
      </w:r>
      <w:r w:rsidRPr="00E57CF7">
        <w:rPr>
          <w:szCs w:val="24"/>
        </w:rPr>
        <w:t>Where minimum or maximum dimensions are called for by</w:t>
      </w:r>
      <w:r w:rsidR="00655193" w:rsidRPr="00655193">
        <w:t xml:space="preserve"> </w:t>
      </w:r>
      <w:r w:rsidR="00655193">
        <w:t>ADA Standards</w:t>
      </w:r>
      <w:r w:rsidRPr="00E57CF7">
        <w:rPr>
          <w:szCs w:val="24"/>
        </w:rPr>
        <w:t>, the designer shall typically include allowances to ensure compliance unless this is not feasible</w:t>
      </w:r>
      <w:r w:rsidRPr="00E57CF7">
        <w:rPr>
          <w:b/>
          <w:szCs w:val="24"/>
        </w:rPr>
        <w:t xml:space="preserve">. </w:t>
      </w:r>
    </w:p>
    <w:p w14:paraId="23B146E0" w14:textId="77777777" w:rsidR="008A5989" w:rsidRPr="00E57CF7" w:rsidRDefault="008A5989" w:rsidP="00E82462">
      <w:pPr>
        <w:pStyle w:val="ListParagraph"/>
        <w:jc w:val="both"/>
        <w:rPr>
          <w:szCs w:val="24"/>
        </w:rPr>
      </w:pPr>
    </w:p>
    <w:p w14:paraId="62F8CE46" w14:textId="77777777" w:rsidR="008A5989" w:rsidRPr="00E57CF7" w:rsidRDefault="008A5989" w:rsidP="00E82462">
      <w:pPr>
        <w:numPr>
          <w:ilvl w:val="0"/>
          <w:numId w:val="5"/>
        </w:numPr>
        <w:ind w:left="360"/>
        <w:jc w:val="both"/>
        <w:rPr>
          <w:szCs w:val="24"/>
        </w:rPr>
      </w:pPr>
      <w:r w:rsidRPr="00E57CF7">
        <w:rPr>
          <w:b/>
          <w:szCs w:val="24"/>
        </w:rPr>
        <w:t>Analysis</w:t>
      </w:r>
      <w:r w:rsidR="00E93777">
        <w:rPr>
          <w:szCs w:val="24"/>
        </w:rPr>
        <w:t>:</w:t>
      </w:r>
      <w:r w:rsidRPr="00E57CF7">
        <w:rPr>
          <w:szCs w:val="24"/>
        </w:rPr>
        <w:t xml:space="preserve">  The Designer shall provide an analysis of the project identifying the accessible route, compliant doors, and other compliant features listed above. </w:t>
      </w:r>
    </w:p>
    <w:p w14:paraId="7E0E3788" w14:textId="77777777" w:rsidR="008A5989" w:rsidRPr="00E57CF7" w:rsidRDefault="008A5989" w:rsidP="00E82462">
      <w:pPr>
        <w:jc w:val="both"/>
      </w:pPr>
    </w:p>
    <w:p w14:paraId="02755006" w14:textId="77777777" w:rsidR="008A5989" w:rsidRPr="00E57CF7" w:rsidRDefault="008A5989" w:rsidP="00E82462">
      <w:pPr>
        <w:jc w:val="both"/>
      </w:pPr>
      <w:r w:rsidRPr="00E57CF7">
        <w:t xml:space="preserve">Verification during construction that work is complying with design documents is the responsibility of the Designer and this shall include compliance with any ADA requirement.  The Designer is reminded that the foregoing list includes only selected items from </w:t>
      </w:r>
      <w:r w:rsidR="00655193">
        <w:t xml:space="preserve">ADA Standards </w:t>
      </w:r>
      <w:r w:rsidR="00601FE4">
        <w:t xml:space="preserve">on which </w:t>
      </w:r>
      <w:r w:rsidRPr="00E57CF7">
        <w:t xml:space="preserve">Facility Planning </w:t>
      </w:r>
      <w:r w:rsidR="00601FE4">
        <w:t>and Control is focusing</w:t>
      </w:r>
      <w:r w:rsidRPr="00E57CF7">
        <w:t xml:space="preserve"> at this time.  It is </w:t>
      </w:r>
      <w:r w:rsidRPr="00E57CF7">
        <w:rPr>
          <w:b/>
        </w:rPr>
        <w:t>not</w:t>
      </w:r>
      <w:r w:rsidRPr="00E57CF7">
        <w:t xml:space="preserve"> in any way to be considered a complete or comprehensive list.  Compliance with the full range of ADA requirements is the sole responsibility of the Designer.  The features on this list, while limited, shall serve as examples of how all ADA features shall be designed and detailed.</w:t>
      </w:r>
    </w:p>
    <w:p w14:paraId="698BB425" w14:textId="77777777" w:rsidR="008A5989" w:rsidRPr="00E57CF7" w:rsidRDefault="008A5989" w:rsidP="00E82462">
      <w:pPr>
        <w:jc w:val="both"/>
        <w:rPr>
          <w:rFonts w:ascii="Times New Roman" w:hAnsi="Times New Roman"/>
        </w:rPr>
      </w:pPr>
    </w:p>
    <w:p w14:paraId="2F8AD19A" w14:textId="77777777" w:rsidR="00111A46" w:rsidRDefault="00111A46" w:rsidP="0086057C">
      <w:pPr>
        <w:jc w:val="center"/>
      </w:pPr>
    </w:p>
    <w:p w14:paraId="7B97C979" w14:textId="77777777" w:rsidR="00CA334A" w:rsidRDefault="00CA334A" w:rsidP="0086057C">
      <w:pPr>
        <w:jc w:val="center"/>
      </w:pPr>
    </w:p>
    <w:p w14:paraId="09192092" w14:textId="77777777" w:rsidR="00CA334A" w:rsidRDefault="00CA334A" w:rsidP="0086057C">
      <w:pPr>
        <w:jc w:val="center"/>
      </w:pPr>
    </w:p>
    <w:p w14:paraId="24032D06" w14:textId="77777777" w:rsidR="00B26CB9" w:rsidRDefault="00B26CB9">
      <w:pPr>
        <w:rPr>
          <w:sz w:val="32"/>
          <w:szCs w:val="32"/>
        </w:rPr>
      </w:pPr>
      <w:r>
        <w:rPr>
          <w:sz w:val="32"/>
          <w:szCs w:val="32"/>
        </w:rPr>
        <w:br w:type="page"/>
      </w:r>
    </w:p>
    <w:p w14:paraId="28E30A8F" w14:textId="77777777" w:rsidR="000D5654" w:rsidRPr="00BC7E11" w:rsidRDefault="000D5654" w:rsidP="000D5654">
      <w:pPr>
        <w:jc w:val="center"/>
        <w:rPr>
          <w:sz w:val="32"/>
          <w:szCs w:val="32"/>
        </w:rPr>
      </w:pPr>
      <w:r w:rsidRPr="00BC7E11">
        <w:rPr>
          <w:sz w:val="32"/>
          <w:szCs w:val="32"/>
        </w:rPr>
        <w:lastRenderedPageBreak/>
        <w:t>Facility Planning and Control</w:t>
      </w:r>
    </w:p>
    <w:p w14:paraId="2918DF73" w14:textId="77777777" w:rsidR="000D5654" w:rsidRPr="00C63838" w:rsidRDefault="000D5654" w:rsidP="00C63838">
      <w:pPr>
        <w:pStyle w:val="Heading1"/>
        <w:spacing w:before="0"/>
        <w:jc w:val="center"/>
        <w:rPr>
          <w:rFonts w:ascii="Times New Roman" w:hAnsi="Times New Roman" w:cs="Times New Roman"/>
          <w:b/>
          <w:bCs/>
          <w:color w:val="auto"/>
        </w:rPr>
      </w:pPr>
      <w:r w:rsidRPr="00C63838">
        <w:rPr>
          <w:rFonts w:ascii="Times New Roman" w:hAnsi="Times New Roman" w:cs="Times New Roman"/>
          <w:b/>
          <w:bCs/>
          <w:color w:val="auto"/>
        </w:rPr>
        <w:t>PERCENT FOR UNIVERSAL DESIGN PROGRAM</w:t>
      </w:r>
    </w:p>
    <w:p w14:paraId="3A410DE7" w14:textId="77777777" w:rsidR="000D5654" w:rsidRDefault="000D5654" w:rsidP="000D5654"/>
    <w:p w14:paraId="6CBF2990" w14:textId="77777777" w:rsidR="00D14A3F" w:rsidRDefault="00D14A3F" w:rsidP="000D5654">
      <w:pPr>
        <w:pStyle w:val="Section"/>
        <w:rPr>
          <w:sz w:val="24"/>
          <w:szCs w:val="24"/>
        </w:rPr>
        <w:sectPr w:rsidR="00D14A3F" w:rsidSect="00E46CE0">
          <w:footerReference w:type="even" r:id="rId11"/>
          <w:footerReference w:type="default" r:id="rId12"/>
          <w:pgSz w:w="12240" w:h="15840"/>
          <w:pgMar w:top="1008" w:right="1440" w:bottom="1008" w:left="1440" w:header="720" w:footer="720" w:gutter="0"/>
          <w:pgNumType w:start="53"/>
          <w:cols w:space="720"/>
        </w:sectPr>
      </w:pPr>
    </w:p>
    <w:p w14:paraId="7CAA608F" w14:textId="77777777" w:rsidR="000D5654" w:rsidRPr="008D18E9" w:rsidRDefault="000D5654" w:rsidP="000D5654">
      <w:pPr>
        <w:pStyle w:val="Section"/>
        <w:rPr>
          <w:sz w:val="22"/>
          <w:szCs w:val="22"/>
        </w:rPr>
      </w:pPr>
      <w:r w:rsidRPr="008D18E9">
        <w:rPr>
          <w:sz w:val="22"/>
          <w:szCs w:val="22"/>
        </w:rPr>
        <w:t xml:space="preserve">Applicability </w:t>
      </w:r>
    </w:p>
    <w:p w14:paraId="2F4759D7" w14:textId="77777777" w:rsidR="000D5654" w:rsidRPr="008D18E9" w:rsidRDefault="000D5654" w:rsidP="000D5654">
      <w:pPr>
        <w:pStyle w:val="Text"/>
        <w:rPr>
          <w:sz w:val="22"/>
          <w:szCs w:val="22"/>
        </w:rPr>
      </w:pPr>
      <w:r w:rsidRPr="008D18E9">
        <w:rPr>
          <w:sz w:val="22"/>
          <w:szCs w:val="22"/>
        </w:rPr>
        <w:t xml:space="preserve">These requirements shall apply to the construction or renovation of all state buildings for which the estimated construction cost exceeds </w:t>
      </w:r>
      <w:r w:rsidRPr="008D18E9">
        <w:rPr>
          <w:b/>
          <w:sz w:val="22"/>
          <w:szCs w:val="22"/>
        </w:rPr>
        <w:t>two million dollars</w:t>
      </w:r>
      <w:r w:rsidRPr="008D18E9">
        <w:rPr>
          <w:sz w:val="22"/>
          <w:szCs w:val="22"/>
        </w:rPr>
        <w:t>.</w:t>
      </w:r>
    </w:p>
    <w:p w14:paraId="5F4E6BBD" w14:textId="77777777" w:rsidR="000D5654" w:rsidRPr="008D18E9" w:rsidRDefault="000D5654" w:rsidP="000D5654">
      <w:pPr>
        <w:pStyle w:val="Section"/>
        <w:rPr>
          <w:sz w:val="22"/>
          <w:szCs w:val="22"/>
        </w:rPr>
      </w:pPr>
    </w:p>
    <w:p w14:paraId="5E881B4F" w14:textId="77777777" w:rsidR="000D5654" w:rsidRPr="008D18E9" w:rsidRDefault="000D5654" w:rsidP="000D5654">
      <w:pPr>
        <w:pStyle w:val="Section"/>
        <w:rPr>
          <w:sz w:val="22"/>
          <w:szCs w:val="22"/>
        </w:rPr>
      </w:pPr>
      <w:r w:rsidRPr="008D18E9">
        <w:rPr>
          <w:sz w:val="22"/>
          <w:szCs w:val="22"/>
        </w:rPr>
        <w:t>Definitions</w:t>
      </w:r>
    </w:p>
    <w:p w14:paraId="268C83E3" w14:textId="77777777" w:rsidR="000D5654" w:rsidRPr="008D18E9" w:rsidRDefault="000D5654" w:rsidP="000D5654">
      <w:pPr>
        <w:pStyle w:val="A"/>
        <w:rPr>
          <w:sz w:val="22"/>
          <w:szCs w:val="22"/>
        </w:rPr>
      </w:pPr>
      <w:r w:rsidRPr="008D18E9">
        <w:rPr>
          <w:sz w:val="22"/>
          <w:szCs w:val="22"/>
        </w:rPr>
        <w:t>For the purposes of this program, the following terms shall have the indicated meanings.</w:t>
      </w:r>
    </w:p>
    <w:p w14:paraId="77AC5B4D" w14:textId="77777777" w:rsidR="000D5654" w:rsidRPr="008D18E9" w:rsidRDefault="000D5654" w:rsidP="000D5654">
      <w:pPr>
        <w:pStyle w:val="1"/>
        <w:rPr>
          <w:color w:val="000000"/>
          <w:sz w:val="22"/>
          <w:szCs w:val="22"/>
        </w:rPr>
      </w:pPr>
      <w:r w:rsidRPr="008D18E9">
        <w:rPr>
          <w:i/>
          <w:color w:val="000000"/>
          <w:sz w:val="22"/>
          <w:szCs w:val="22"/>
        </w:rPr>
        <w:t>Construction</w:t>
      </w:r>
      <w:r w:rsidRPr="008D18E9">
        <w:rPr>
          <w:color w:val="000000"/>
          <w:sz w:val="22"/>
          <w:szCs w:val="22"/>
        </w:rPr>
        <w:t>―the process</w:t>
      </w:r>
      <w:r w:rsidRPr="008D18E9">
        <w:rPr>
          <w:sz w:val="22"/>
          <w:szCs w:val="22"/>
        </w:rPr>
        <w:t xml:space="preserve"> of adding structure to real property by</w:t>
      </w:r>
      <w:r w:rsidRPr="008D18E9">
        <w:rPr>
          <w:color w:val="000000"/>
          <w:sz w:val="22"/>
          <w:szCs w:val="22"/>
        </w:rPr>
        <w:t xml:space="preserve"> acquiring and assembling the components of </w:t>
      </w:r>
      <w:r w:rsidRPr="008D18E9">
        <w:rPr>
          <w:sz w:val="22"/>
          <w:szCs w:val="22"/>
        </w:rPr>
        <w:t>buildings or other physical improvements.</w:t>
      </w:r>
      <w:r w:rsidRPr="008D18E9">
        <w:rPr>
          <w:color w:val="000000"/>
          <w:sz w:val="22"/>
          <w:szCs w:val="22"/>
        </w:rPr>
        <w:t xml:space="preserve"> </w:t>
      </w:r>
    </w:p>
    <w:p w14:paraId="2A378FE3" w14:textId="77777777" w:rsidR="000D5654" w:rsidRPr="008D18E9" w:rsidRDefault="000D5654" w:rsidP="000D5654">
      <w:pPr>
        <w:pStyle w:val="1"/>
        <w:rPr>
          <w:sz w:val="22"/>
          <w:szCs w:val="22"/>
        </w:rPr>
      </w:pPr>
      <w:r w:rsidRPr="008D18E9">
        <w:rPr>
          <w:i/>
          <w:sz w:val="22"/>
          <w:szCs w:val="22"/>
        </w:rPr>
        <w:t>Renovation</w:t>
      </w:r>
      <w:r w:rsidRPr="008D18E9">
        <w:rPr>
          <w:sz w:val="22"/>
          <w:szCs w:val="22"/>
        </w:rPr>
        <w:t xml:space="preserve">―construction to modify, alter or change an existing building for the purpose of adaptive reuse, reconstruction or restoration and may include modification of any or all building systems. It does not, however, include a project the principal purpose of which is the rehabilitation of plumbing, heating, ventilating, air conditioning, electrical or other systems whose purpose is strictly utilitarian. </w:t>
      </w:r>
    </w:p>
    <w:p w14:paraId="3097B522" w14:textId="77777777" w:rsidR="000D5654" w:rsidRPr="008D18E9" w:rsidRDefault="000D5654" w:rsidP="000D5654">
      <w:pPr>
        <w:pStyle w:val="1"/>
        <w:rPr>
          <w:sz w:val="22"/>
          <w:szCs w:val="22"/>
        </w:rPr>
      </w:pPr>
      <w:r w:rsidRPr="008D18E9">
        <w:rPr>
          <w:i/>
          <w:sz w:val="22"/>
          <w:szCs w:val="22"/>
        </w:rPr>
        <w:t>State Building</w:t>
      </w:r>
      <w:r w:rsidRPr="008D18E9">
        <w:rPr>
          <w:sz w:val="22"/>
          <w:szCs w:val="22"/>
        </w:rPr>
        <w:t xml:space="preserve">―any building, facility, structure, or park built or renovated using state funds that will be owned by a department or agency in the executive, judicial, or legislative branch of state government, including any state-owned lands or space surrounding or integral to the building. "State building" does not include vehicular bridges and tunnels, or other </w:t>
      </w:r>
      <w:r w:rsidR="007D3236" w:rsidRPr="008D18E9">
        <w:rPr>
          <w:sz w:val="22"/>
          <w:szCs w:val="22"/>
        </w:rPr>
        <w:t>non-integral</w:t>
      </w:r>
      <w:r w:rsidRPr="008D18E9">
        <w:rPr>
          <w:sz w:val="22"/>
          <w:szCs w:val="22"/>
        </w:rPr>
        <w:t xml:space="preserve"> structures whose purpose is strictly utilitarian.</w:t>
      </w:r>
    </w:p>
    <w:p w14:paraId="470C9FA2" w14:textId="77777777" w:rsidR="000D5654" w:rsidRPr="008D18E9" w:rsidRDefault="000D5654" w:rsidP="000D5654">
      <w:pPr>
        <w:pStyle w:val="1"/>
        <w:rPr>
          <w:sz w:val="22"/>
          <w:szCs w:val="22"/>
        </w:rPr>
      </w:pPr>
      <w:r w:rsidRPr="008D18E9">
        <w:rPr>
          <w:i/>
          <w:sz w:val="22"/>
          <w:szCs w:val="22"/>
        </w:rPr>
        <w:t>State Funds or State Money</w:t>
      </w:r>
      <w:r w:rsidRPr="008D18E9">
        <w:rPr>
          <w:sz w:val="22"/>
          <w:szCs w:val="22"/>
        </w:rPr>
        <w:t>―shall not include federal funds or insurance proceeds for the construction, replacement, renovation, or improvement of a state building damaged by a natural catastrophe when conditions governing the expenditure of such monies specifically preclude their use for the utilization and implementation of universal design features, nor shall it include state monies used as a match for such federal funds or insurance proceeds.</w:t>
      </w:r>
    </w:p>
    <w:p w14:paraId="4A54F23A" w14:textId="77777777" w:rsidR="000D5654" w:rsidRPr="008D18E9" w:rsidRDefault="000D5654" w:rsidP="000D5654">
      <w:pPr>
        <w:pStyle w:val="1"/>
        <w:rPr>
          <w:sz w:val="22"/>
          <w:szCs w:val="22"/>
        </w:rPr>
      </w:pPr>
      <w:r w:rsidRPr="008D18E9">
        <w:rPr>
          <w:i/>
          <w:sz w:val="22"/>
          <w:szCs w:val="22"/>
        </w:rPr>
        <w:t>Universal Design</w:t>
      </w:r>
      <w:r w:rsidRPr="008D18E9">
        <w:rPr>
          <w:sz w:val="22"/>
          <w:szCs w:val="22"/>
        </w:rPr>
        <w:t>―as more fully defined in the attached list of Principles of Universal Design, means certain design features that are not currently required by the Americans with Disabilities Act of 1990.</w:t>
      </w:r>
    </w:p>
    <w:p w14:paraId="37DD75E2" w14:textId="77777777" w:rsidR="000D5654" w:rsidRPr="008D18E9" w:rsidRDefault="000D5654" w:rsidP="000D5654">
      <w:pPr>
        <w:pStyle w:val="HistoricalNote"/>
        <w:rPr>
          <w:sz w:val="22"/>
          <w:szCs w:val="22"/>
        </w:rPr>
      </w:pPr>
    </w:p>
    <w:p w14:paraId="46003EA3" w14:textId="77777777" w:rsidR="000D5654" w:rsidRPr="008D18E9" w:rsidRDefault="000D5654" w:rsidP="000D5654">
      <w:pPr>
        <w:pStyle w:val="Section"/>
        <w:rPr>
          <w:sz w:val="22"/>
          <w:szCs w:val="22"/>
        </w:rPr>
      </w:pPr>
      <w:r w:rsidRPr="008D18E9">
        <w:rPr>
          <w:sz w:val="22"/>
          <w:szCs w:val="22"/>
        </w:rPr>
        <w:t>Process</w:t>
      </w:r>
    </w:p>
    <w:p w14:paraId="126FBD66" w14:textId="77777777" w:rsidR="000D5654" w:rsidRPr="008D18E9" w:rsidRDefault="000D5654" w:rsidP="000D5654">
      <w:pPr>
        <w:pStyle w:val="A"/>
        <w:rPr>
          <w:sz w:val="22"/>
          <w:szCs w:val="22"/>
        </w:rPr>
      </w:pPr>
      <w:r w:rsidRPr="008D18E9">
        <w:rPr>
          <w:sz w:val="22"/>
          <w:szCs w:val="22"/>
        </w:rPr>
        <w:t xml:space="preserve">In order to allow for the highest level of flexibility, innovation and imagination to be applied to the implementation of the Principles of Universal Design, these rules establish the philosophical concepts that are to be utilized in the design, construction or renovation of state buildings. </w:t>
      </w:r>
    </w:p>
    <w:p w14:paraId="63C19EC9" w14:textId="77777777" w:rsidR="000D5654" w:rsidRPr="008D18E9" w:rsidRDefault="000D5654" w:rsidP="000D5654">
      <w:pPr>
        <w:pStyle w:val="1"/>
        <w:rPr>
          <w:sz w:val="22"/>
          <w:szCs w:val="22"/>
        </w:rPr>
      </w:pPr>
      <w:r w:rsidRPr="008D18E9">
        <w:rPr>
          <w:sz w:val="22"/>
          <w:szCs w:val="22"/>
        </w:rPr>
        <w:t>1.</w:t>
      </w:r>
      <w:r w:rsidRPr="008D18E9">
        <w:rPr>
          <w:sz w:val="22"/>
          <w:szCs w:val="22"/>
        </w:rPr>
        <w:tab/>
        <w:t xml:space="preserve">Features following the Principles of Universal Design will be determined by the designer and confirmed by the owner. </w:t>
      </w:r>
    </w:p>
    <w:p w14:paraId="15F56FB8" w14:textId="77777777" w:rsidR="000D5654" w:rsidRPr="008D18E9" w:rsidRDefault="000D5654" w:rsidP="000D5654">
      <w:pPr>
        <w:pStyle w:val="a0"/>
        <w:rPr>
          <w:sz w:val="22"/>
          <w:szCs w:val="22"/>
        </w:rPr>
      </w:pPr>
      <w:r w:rsidRPr="008D18E9">
        <w:rPr>
          <w:sz w:val="22"/>
          <w:szCs w:val="22"/>
        </w:rPr>
        <w:t>a.</w:t>
      </w:r>
      <w:r w:rsidRPr="008D18E9">
        <w:rPr>
          <w:sz w:val="22"/>
          <w:szCs w:val="22"/>
        </w:rPr>
        <w:tab/>
        <w:t xml:space="preserve">As part of the Design Development services, the designer will review the Principles of Universal Design, existing examples of universal design and other information and use this information to identify and develop features that utilize universal design principles as well as conforming to the mission of the project. </w:t>
      </w:r>
    </w:p>
    <w:p w14:paraId="03CBB280" w14:textId="77777777" w:rsidR="000D5654" w:rsidRPr="008D18E9" w:rsidRDefault="000D5654" w:rsidP="000D5654">
      <w:pPr>
        <w:pStyle w:val="a0"/>
        <w:rPr>
          <w:sz w:val="22"/>
          <w:szCs w:val="22"/>
        </w:rPr>
      </w:pPr>
      <w:r w:rsidRPr="008D18E9">
        <w:rPr>
          <w:sz w:val="22"/>
          <w:szCs w:val="22"/>
        </w:rPr>
        <w:t>b.</w:t>
      </w:r>
      <w:r w:rsidRPr="008D18E9">
        <w:rPr>
          <w:sz w:val="22"/>
          <w:szCs w:val="22"/>
        </w:rPr>
        <w:tab/>
        <w:t>The designer will translate these principles into design features the cost of which will make up at least 2% of the estimated construction cost.</w:t>
      </w:r>
    </w:p>
    <w:p w14:paraId="388B8502" w14:textId="77777777" w:rsidR="000D5654" w:rsidRPr="008D18E9" w:rsidRDefault="000D5654" w:rsidP="000D5654">
      <w:pPr>
        <w:pStyle w:val="a0"/>
        <w:rPr>
          <w:sz w:val="22"/>
          <w:szCs w:val="22"/>
        </w:rPr>
      </w:pPr>
      <w:r w:rsidRPr="008D18E9">
        <w:rPr>
          <w:sz w:val="22"/>
          <w:szCs w:val="22"/>
        </w:rPr>
        <w:t>c.</w:t>
      </w:r>
      <w:r w:rsidRPr="008D18E9">
        <w:rPr>
          <w:sz w:val="22"/>
          <w:szCs w:val="22"/>
        </w:rPr>
        <w:tab/>
        <w:t>As part of the Design Development submittal, the designer will provide a report using the</w:t>
      </w:r>
      <w:r w:rsidR="00FB3EA7">
        <w:rPr>
          <w:sz w:val="22"/>
          <w:szCs w:val="22"/>
        </w:rPr>
        <w:t xml:space="preserve"> attached</w:t>
      </w:r>
      <w:r w:rsidRPr="008D18E9">
        <w:rPr>
          <w:sz w:val="22"/>
          <w:szCs w:val="22"/>
        </w:rPr>
        <w:t xml:space="preserve"> format.</w:t>
      </w:r>
    </w:p>
    <w:p w14:paraId="5B7A7385" w14:textId="77777777" w:rsidR="000D5654" w:rsidRPr="008D18E9" w:rsidRDefault="000D5654" w:rsidP="000D5654">
      <w:pPr>
        <w:pStyle w:val="a0"/>
        <w:rPr>
          <w:sz w:val="22"/>
          <w:szCs w:val="22"/>
        </w:rPr>
      </w:pPr>
      <w:r w:rsidRPr="008D18E9">
        <w:rPr>
          <w:sz w:val="22"/>
          <w:szCs w:val="22"/>
        </w:rPr>
        <w:t>d.</w:t>
      </w:r>
      <w:r w:rsidRPr="008D18E9">
        <w:rPr>
          <w:sz w:val="22"/>
          <w:szCs w:val="22"/>
        </w:rPr>
        <w:tab/>
        <w:t xml:space="preserve">The project manager will review this report and verify that the features follow the Principles of Universal Design and that the cost allocation is reasonable.  As part of the project manager’s response to the Design Development submittal he will approve of the report or require re-submittal.  </w:t>
      </w:r>
    </w:p>
    <w:p w14:paraId="03AE8E56" w14:textId="77777777" w:rsidR="000D5654" w:rsidRPr="008D18E9" w:rsidRDefault="000D5654" w:rsidP="000D5654">
      <w:pPr>
        <w:pStyle w:val="a0"/>
        <w:rPr>
          <w:sz w:val="22"/>
          <w:szCs w:val="22"/>
        </w:rPr>
      </w:pPr>
      <w:r w:rsidRPr="008D18E9">
        <w:rPr>
          <w:sz w:val="22"/>
          <w:szCs w:val="22"/>
        </w:rPr>
        <w:t>e.</w:t>
      </w:r>
      <w:r w:rsidRPr="008D18E9">
        <w:rPr>
          <w:sz w:val="22"/>
          <w:szCs w:val="22"/>
        </w:rPr>
        <w:tab/>
        <w:t xml:space="preserve">Approval of this report will authorize the designer to incorporate the features in the project design.  Once approved, this report will be final and will serve as the documentation of compliance with the provisions of RS 38:2318.2 unless the project scope is changed in such a way that the estimated construction cost is increased by more than 2 percent. If this situation obtains, the designer shall modify his/her report by including additional features or expanding existing ones to maintain the minimum 2 percent. </w:t>
      </w:r>
    </w:p>
    <w:p w14:paraId="5A9724A0" w14:textId="77777777" w:rsidR="00CD4172" w:rsidRDefault="000D5654" w:rsidP="005A7347">
      <w:pPr>
        <w:pStyle w:val="00003"/>
        <w:tabs>
          <w:tab w:val="left" w:pos="900"/>
        </w:tabs>
        <w:ind w:firstLine="540"/>
        <w:jc w:val="both"/>
        <w:rPr>
          <w:color w:val="000000"/>
        </w:rPr>
      </w:pPr>
      <w:r w:rsidRPr="008D18E9">
        <w:rPr>
          <w:sz w:val="22"/>
          <w:szCs w:val="22"/>
        </w:rPr>
        <w:t>f.</w:t>
      </w:r>
      <w:r w:rsidRPr="008D18E9">
        <w:rPr>
          <w:sz w:val="22"/>
          <w:szCs w:val="22"/>
        </w:rPr>
        <w:tab/>
        <w:t xml:space="preserve">Questions about the validity of proposed universal design features between the designer and the project manager that cannot be resolved may be referred to an advisory group established by AIA Louisiana (Louisiana Chapter of the American Institute of Architects) in </w:t>
      </w:r>
      <w:r w:rsidRPr="008D18E9">
        <w:rPr>
          <w:sz w:val="22"/>
          <w:szCs w:val="22"/>
        </w:rPr>
        <w:lastRenderedPageBreak/>
        <w:t>accordance with RS 38:2318.</w:t>
      </w:r>
      <w:r w:rsidR="00E82462">
        <w:rPr>
          <w:sz w:val="22"/>
          <w:szCs w:val="22"/>
        </w:rPr>
        <w:t>2(F)(1</w:t>
      </w:r>
      <w:r w:rsidRPr="008D18E9">
        <w:rPr>
          <w:sz w:val="22"/>
          <w:szCs w:val="22"/>
        </w:rPr>
        <w:t>) Features determined to be invalid will not be included in the approved list and the designer will modify his/her report to include additional features or expand existing ones to maintain the minimum 2 percent.</w:t>
      </w:r>
      <w:r w:rsidR="00CD4172" w:rsidRPr="00CD4172">
        <w:rPr>
          <w:color w:val="000000"/>
        </w:rPr>
        <w:t xml:space="preserve"> </w:t>
      </w:r>
      <w:r w:rsidR="00CD4172">
        <w:rPr>
          <w:color w:val="000000"/>
        </w:rPr>
        <w:t>(1)(a) Equitable Use.  The design is useful and marketable to people with diverse abilities.</w:t>
      </w:r>
    </w:p>
    <w:p w14:paraId="7364EE7B" w14:textId="77777777" w:rsidR="001E07A3" w:rsidRDefault="001E07A3" w:rsidP="001E07A3">
      <w:pPr>
        <w:pStyle w:val="a0"/>
        <w:rPr>
          <w:sz w:val="22"/>
          <w:szCs w:val="22"/>
        </w:rPr>
      </w:pPr>
      <w:r w:rsidRPr="008D18E9">
        <w:rPr>
          <w:sz w:val="22"/>
          <w:szCs w:val="22"/>
        </w:rPr>
        <w:t>g.</w:t>
      </w:r>
      <w:r w:rsidRPr="008D18E9">
        <w:rPr>
          <w:sz w:val="22"/>
          <w:szCs w:val="22"/>
        </w:rPr>
        <w:tab/>
        <w:t xml:space="preserve">If the construction contract award amount varies from the estimated construction cost it will be assumed that all costs vary on a proportional basis and therefore the cost of the universal design features will continue to represent 2 percent of the total cost. </w:t>
      </w:r>
      <w:r w:rsidR="005A7347">
        <w:rPr>
          <w:sz w:val="22"/>
          <w:szCs w:val="22"/>
        </w:rPr>
        <w:t xml:space="preserve">                                                                                                                              </w:t>
      </w:r>
    </w:p>
    <w:p w14:paraId="021DD528" w14:textId="77777777" w:rsidR="005A7347" w:rsidRDefault="005A7347" w:rsidP="001E07A3">
      <w:pPr>
        <w:pStyle w:val="a0"/>
        <w:rPr>
          <w:sz w:val="22"/>
          <w:szCs w:val="22"/>
        </w:rPr>
      </w:pPr>
    </w:p>
    <w:p w14:paraId="4D87055F" w14:textId="77777777" w:rsidR="005A7347" w:rsidRDefault="005A7347" w:rsidP="001E07A3">
      <w:pPr>
        <w:pStyle w:val="a0"/>
        <w:rPr>
          <w:sz w:val="22"/>
          <w:szCs w:val="22"/>
        </w:rPr>
      </w:pPr>
    </w:p>
    <w:p w14:paraId="4FE5DCF0" w14:textId="77777777" w:rsidR="005A7347" w:rsidRDefault="005A7347" w:rsidP="001E07A3">
      <w:pPr>
        <w:pStyle w:val="a0"/>
        <w:rPr>
          <w:sz w:val="22"/>
          <w:szCs w:val="22"/>
        </w:rPr>
      </w:pPr>
    </w:p>
    <w:p w14:paraId="4059C259" w14:textId="77777777" w:rsidR="005A7347" w:rsidRDefault="005A7347" w:rsidP="001E07A3">
      <w:pPr>
        <w:pStyle w:val="a0"/>
        <w:rPr>
          <w:sz w:val="22"/>
          <w:szCs w:val="22"/>
        </w:rPr>
      </w:pPr>
    </w:p>
    <w:p w14:paraId="4E819E08" w14:textId="77777777" w:rsidR="005A7347" w:rsidRDefault="005A7347" w:rsidP="001E07A3">
      <w:pPr>
        <w:pStyle w:val="a0"/>
        <w:rPr>
          <w:sz w:val="22"/>
          <w:szCs w:val="22"/>
        </w:rPr>
      </w:pPr>
    </w:p>
    <w:p w14:paraId="5D98809B" w14:textId="77777777" w:rsidR="005A7347" w:rsidRDefault="005A7347" w:rsidP="001E07A3">
      <w:pPr>
        <w:pStyle w:val="a0"/>
        <w:rPr>
          <w:sz w:val="22"/>
          <w:szCs w:val="22"/>
        </w:rPr>
      </w:pPr>
    </w:p>
    <w:p w14:paraId="3E8AA322" w14:textId="77777777" w:rsidR="005A7347" w:rsidRDefault="005A7347" w:rsidP="001E07A3">
      <w:pPr>
        <w:pStyle w:val="a0"/>
        <w:rPr>
          <w:sz w:val="22"/>
          <w:szCs w:val="22"/>
        </w:rPr>
      </w:pPr>
    </w:p>
    <w:p w14:paraId="67A12D9C" w14:textId="77777777" w:rsidR="005A7347" w:rsidRDefault="005A7347" w:rsidP="001E07A3">
      <w:pPr>
        <w:pStyle w:val="a0"/>
        <w:rPr>
          <w:sz w:val="22"/>
          <w:szCs w:val="22"/>
        </w:rPr>
      </w:pPr>
    </w:p>
    <w:p w14:paraId="2D5FA6D8" w14:textId="77777777" w:rsidR="005A7347" w:rsidRDefault="005A7347" w:rsidP="001E07A3">
      <w:pPr>
        <w:pStyle w:val="a0"/>
        <w:rPr>
          <w:sz w:val="22"/>
          <w:szCs w:val="22"/>
        </w:rPr>
      </w:pPr>
    </w:p>
    <w:p w14:paraId="499078E5" w14:textId="77777777" w:rsidR="005A7347" w:rsidRDefault="005A7347" w:rsidP="001E07A3">
      <w:pPr>
        <w:pStyle w:val="a0"/>
        <w:rPr>
          <w:sz w:val="22"/>
          <w:szCs w:val="22"/>
        </w:rPr>
      </w:pPr>
    </w:p>
    <w:p w14:paraId="467ACD85" w14:textId="77777777" w:rsidR="005A7347" w:rsidRDefault="005A7347" w:rsidP="001E07A3">
      <w:pPr>
        <w:pStyle w:val="a0"/>
        <w:rPr>
          <w:sz w:val="22"/>
          <w:szCs w:val="22"/>
        </w:rPr>
      </w:pPr>
    </w:p>
    <w:p w14:paraId="702B4978" w14:textId="77777777" w:rsidR="005A7347" w:rsidRDefault="005A7347" w:rsidP="001E07A3">
      <w:pPr>
        <w:pStyle w:val="a0"/>
        <w:rPr>
          <w:sz w:val="22"/>
          <w:szCs w:val="22"/>
        </w:rPr>
      </w:pPr>
    </w:p>
    <w:p w14:paraId="47AE7ED9" w14:textId="77777777" w:rsidR="005A7347" w:rsidRPr="008D18E9" w:rsidRDefault="005A7347" w:rsidP="001E07A3">
      <w:pPr>
        <w:pStyle w:val="a0"/>
        <w:rPr>
          <w:sz w:val="22"/>
          <w:szCs w:val="22"/>
        </w:rPr>
      </w:pPr>
    </w:p>
    <w:p w14:paraId="0C452739" w14:textId="77777777" w:rsidR="001E07A3" w:rsidRDefault="001E07A3" w:rsidP="00CD4172">
      <w:pPr>
        <w:pStyle w:val="00003"/>
        <w:rPr>
          <w:color w:val="000000"/>
        </w:rPr>
      </w:pPr>
    </w:p>
    <w:p w14:paraId="53FE67C2" w14:textId="77777777" w:rsidR="00CA334A" w:rsidRDefault="00CA334A" w:rsidP="00CA334A">
      <w:pPr>
        <w:pStyle w:val="00003"/>
        <w:rPr>
          <w:color w:val="000000"/>
        </w:rPr>
      </w:pPr>
    </w:p>
    <w:p w14:paraId="61DF6434" w14:textId="77777777" w:rsidR="001E07A3" w:rsidRDefault="001E07A3" w:rsidP="001E07A3">
      <w:pPr>
        <w:jc w:val="center"/>
        <w:sectPr w:rsidR="001E07A3" w:rsidSect="00CD5E8D">
          <w:type w:val="continuous"/>
          <w:pgSz w:w="12240" w:h="15840"/>
          <w:pgMar w:top="1008" w:right="1440" w:bottom="1008" w:left="1440" w:header="720" w:footer="720" w:gutter="0"/>
          <w:cols w:num="2" w:space="720"/>
        </w:sectPr>
      </w:pPr>
    </w:p>
    <w:p w14:paraId="5213F9DA" w14:textId="77777777" w:rsidR="001E07A3" w:rsidRDefault="001E07A3" w:rsidP="001E07A3">
      <w:pPr>
        <w:jc w:val="center"/>
      </w:pPr>
    </w:p>
    <w:p w14:paraId="63650DAA" w14:textId="77777777" w:rsidR="00F10347" w:rsidRDefault="00F10347">
      <w:r>
        <w:br w:type="page"/>
      </w:r>
    </w:p>
    <w:p w14:paraId="36CA1B0F" w14:textId="77777777" w:rsidR="001E07A3" w:rsidRDefault="001E07A3" w:rsidP="001E07A3">
      <w:pPr>
        <w:jc w:val="center"/>
      </w:pPr>
    </w:p>
    <w:p w14:paraId="027CE24C" w14:textId="77777777" w:rsidR="001E07A3" w:rsidRPr="00BC7E11" w:rsidRDefault="001E07A3" w:rsidP="001E07A3">
      <w:pPr>
        <w:jc w:val="center"/>
        <w:rPr>
          <w:sz w:val="32"/>
          <w:szCs w:val="32"/>
        </w:rPr>
      </w:pPr>
      <w:r w:rsidRPr="00BC7E11">
        <w:rPr>
          <w:sz w:val="32"/>
          <w:szCs w:val="32"/>
        </w:rPr>
        <w:t>Facility Planning and Control</w:t>
      </w:r>
    </w:p>
    <w:p w14:paraId="0C023AE7" w14:textId="77777777" w:rsidR="001E07A3" w:rsidRPr="00C63838" w:rsidRDefault="001E07A3" w:rsidP="00C63838">
      <w:pPr>
        <w:pStyle w:val="Heading1"/>
        <w:spacing w:before="0"/>
        <w:jc w:val="center"/>
        <w:rPr>
          <w:rFonts w:ascii="Times New Roman" w:hAnsi="Times New Roman" w:cs="Times New Roman"/>
          <w:b/>
          <w:bCs/>
          <w:color w:val="auto"/>
        </w:rPr>
      </w:pPr>
      <w:r w:rsidRPr="00C63838">
        <w:rPr>
          <w:rFonts w:ascii="Times New Roman" w:hAnsi="Times New Roman" w:cs="Times New Roman"/>
          <w:b/>
          <w:bCs/>
          <w:color w:val="auto"/>
        </w:rPr>
        <w:t>PERCENT FOR UNIVERSAL DESIGN PROGRAM</w:t>
      </w:r>
    </w:p>
    <w:p w14:paraId="4C9A79B9" w14:textId="77777777" w:rsidR="001E07A3" w:rsidRDefault="001E07A3" w:rsidP="001E07A3">
      <w:pPr>
        <w:jc w:val="center"/>
        <w:rPr>
          <w:b/>
          <w:sz w:val="32"/>
          <w:szCs w:val="32"/>
        </w:rPr>
      </w:pPr>
      <w:r>
        <w:rPr>
          <w:b/>
          <w:sz w:val="32"/>
          <w:szCs w:val="32"/>
        </w:rPr>
        <w:t>Guidelines</w:t>
      </w:r>
    </w:p>
    <w:p w14:paraId="5D3C9BD1" w14:textId="77777777" w:rsidR="001E07A3" w:rsidRDefault="001E07A3" w:rsidP="001E07A3">
      <w:pPr>
        <w:jc w:val="center"/>
      </w:pPr>
    </w:p>
    <w:p w14:paraId="793287E0" w14:textId="77777777" w:rsidR="001E07A3" w:rsidRDefault="001E07A3" w:rsidP="001E07A3">
      <w:pPr>
        <w:jc w:val="center"/>
        <w:sectPr w:rsidR="001E07A3" w:rsidSect="001E07A3">
          <w:type w:val="continuous"/>
          <w:pgSz w:w="12240" w:h="15840"/>
          <w:pgMar w:top="1008" w:right="1440" w:bottom="1008" w:left="1440" w:header="720" w:footer="720" w:gutter="0"/>
          <w:cols w:space="720"/>
        </w:sectPr>
      </w:pPr>
    </w:p>
    <w:p w14:paraId="22938C3F" w14:textId="77777777" w:rsidR="001E07A3" w:rsidRDefault="001E07A3" w:rsidP="00CA334A">
      <w:pPr>
        <w:pStyle w:val="00003"/>
        <w:ind w:firstLine="0"/>
        <w:rPr>
          <w:b/>
          <w:color w:val="000000"/>
        </w:rPr>
      </w:pPr>
    </w:p>
    <w:p w14:paraId="117807B5" w14:textId="77777777" w:rsidR="001E07A3" w:rsidRDefault="001E07A3" w:rsidP="001E07A3">
      <w:pPr>
        <w:pStyle w:val="00003"/>
        <w:rPr>
          <w:color w:val="000000"/>
        </w:rPr>
      </w:pPr>
      <w:r>
        <w:rPr>
          <w:color w:val="000000"/>
        </w:rPr>
        <w:t>1</w:t>
      </w:r>
      <w:r w:rsidR="00016618">
        <w:rPr>
          <w:color w:val="000000"/>
        </w:rPr>
        <w:t xml:space="preserve">.  </w:t>
      </w:r>
      <w:r>
        <w:rPr>
          <w:color w:val="000000"/>
        </w:rPr>
        <w:t>Equitable Use.  The design is useful and marketable to people with diverse abilities.</w:t>
      </w:r>
    </w:p>
    <w:p w14:paraId="44CC74C8" w14:textId="77777777" w:rsidR="00CD4172" w:rsidRDefault="001E07A3" w:rsidP="00CD4172">
      <w:pPr>
        <w:pStyle w:val="00003"/>
        <w:rPr>
          <w:color w:val="000000"/>
        </w:rPr>
      </w:pPr>
      <w:r>
        <w:rPr>
          <w:color w:val="000000"/>
        </w:rPr>
        <w:t xml:space="preserve"> </w:t>
      </w:r>
      <w:r w:rsidR="00016618">
        <w:rPr>
          <w:color w:val="000000"/>
        </w:rPr>
        <w:t>Guidelines:</w:t>
      </w:r>
      <w:r w:rsidR="00CD4172">
        <w:rPr>
          <w:color w:val="000000"/>
        </w:rPr>
        <w:t xml:space="preserve">  Provides the same means of use for all users: identical whenever possible; equivalent when not.  Avoids segregating or stigmatizing any users.  Incorporates provisions for privacy, security, and safety that should be equally available to all users.  Makes the design appealing to all users.</w:t>
      </w:r>
    </w:p>
    <w:p w14:paraId="72A9082D" w14:textId="77777777" w:rsidR="00CD4172" w:rsidRDefault="00CD4172" w:rsidP="00CD4172">
      <w:pPr>
        <w:pStyle w:val="00003"/>
        <w:rPr>
          <w:color w:val="000000"/>
        </w:rPr>
      </w:pPr>
      <w:r>
        <w:rPr>
          <w:color w:val="000000"/>
        </w:rPr>
        <w:t>2</w:t>
      </w:r>
      <w:r w:rsidR="00016618">
        <w:rPr>
          <w:color w:val="000000"/>
        </w:rPr>
        <w:t xml:space="preserve">.  </w:t>
      </w:r>
      <w:r>
        <w:rPr>
          <w:color w:val="000000"/>
        </w:rPr>
        <w:t>Flexibility in Use.  The design accommodates a wide range of individual preferences and abilities.</w:t>
      </w:r>
    </w:p>
    <w:p w14:paraId="59AB9949" w14:textId="77777777" w:rsidR="00CD4172" w:rsidRDefault="00CD4172" w:rsidP="00CD4172">
      <w:pPr>
        <w:pStyle w:val="00003"/>
        <w:rPr>
          <w:color w:val="000000"/>
        </w:rPr>
      </w:pPr>
      <w:r>
        <w:rPr>
          <w:color w:val="000000"/>
        </w:rPr>
        <w:t>Guidelines</w:t>
      </w:r>
      <w:r w:rsidR="00016618">
        <w:rPr>
          <w:color w:val="000000"/>
        </w:rPr>
        <w:t>:</w:t>
      </w:r>
      <w:r>
        <w:rPr>
          <w:color w:val="000000"/>
        </w:rPr>
        <w:t xml:space="preserve">  Provides choice in methods of use.  Accommodates right or left handed access and use.  Provides adaptability to the user's pace.</w:t>
      </w:r>
    </w:p>
    <w:p w14:paraId="272477F0" w14:textId="77777777" w:rsidR="00CD4172" w:rsidRDefault="00CD4172" w:rsidP="00CD4172">
      <w:pPr>
        <w:pStyle w:val="00003"/>
        <w:rPr>
          <w:color w:val="000000"/>
        </w:rPr>
      </w:pPr>
      <w:r>
        <w:rPr>
          <w:color w:val="000000"/>
        </w:rPr>
        <w:t>3</w:t>
      </w:r>
      <w:r w:rsidR="00016618">
        <w:rPr>
          <w:color w:val="000000"/>
        </w:rPr>
        <w:t xml:space="preserve">.  </w:t>
      </w:r>
      <w:r>
        <w:rPr>
          <w:color w:val="000000"/>
        </w:rPr>
        <w:t>Simple and Intuitive Use.  Use of the design is easy to understand, regardless of the user's experience, knowledge, language skills, or current concentration level.</w:t>
      </w:r>
    </w:p>
    <w:p w14:paraId="3D19F3AD" w14:textId="77777777" w:rsidR="00CD4172" w:rsidRDefault="00CD4172" w:rsidP="00CD4172">
      <w:pPr>
        <w:pStyle w:val="00003"/>
        <w:rPr>
          <w:color w:val="000000"/>
        </w:rPr>
      </w:pPr>
      <w:r>
        <w:rPr>
          <w:color w:val="000000"/>
        </w:rPr>
        <w:t>Guidelines</w:t>
      </w:r>
      <w:r w:rsidR="00016618">
        <w:rPr>
          <w:color w:val="000000"/>
        </w:rPr>
        <w:t>:</w:t>
      </w:r>
      <w:r>
        <w:rPr>
          <w:color w:val="000000"/>
        </w:rPr>
        <w:t xml:space="preserve">  Eliminates unnecessary complexity.  Consistent with user expectations and intuition.  Accommodates a wide range of literacy and language skills.  Arranges information consistent with its importance.  Provides effective prompting and feedback during and after task completion.</w:t>
      </w:r>
    </w:p>
    <w:p w14:paraId="27A6043F" w14:textId="77777777" w:rsidR="00CD4172" w:rsidRDefault="00CD4172" w:rsidP="00CD4172">
      <w:pPr>
        <w:pStyle w:val="00003"/>
        <w:rPr>
          <w:color w:val="000000"/>
        </w:rPr>
      </w:pPr>
      <w:r>
        <w:rPr>
          <w:color w:val="000000"/>
        </w:rPr>
        <w:t>4</w:t>
      </w:r>
      <w:r w:rsidR="00016618">
        <w:rPr>
          <w:color w:val="000000"/>
        </w:rPr>
        <w:t xml:space="preserve">.  </w:t>
      </w:r>
      <w:r>
        <w:rPr>
          <w:color w:val="000000"/>
        </w:rPr>
        <w:t>Perceptible Information.  The design communicates necessary information effectively to the user, regardless of ambient conditions or the user's sensory abilities.</w:t>
      </w:r>
    </w:p>
    <w:p w14:paraId="26FDBAE8" w14:textId="77777777" w:rsidR="00F10347" w:rsidRDefault="00CD4172" w:rsidP="00CD4172">
      <w:pPr>
        <w:pStyle w:val="00003"/>
        <w:rPr>
          <w:color w:val="000000"/>
        </w:rPr>
      </w:pPr>
      <w:r>
        <w:rPr>
          <w:color w:val="000000"/>
        </w:rPr>
        <w:t>Guidelines</w:t>
      </w:r>
      <w:r w:rsidR="00016618">
        <w:rPr>
          <w:color w:val="000000"/>
        </w:rPr>
        <w:t>:</w:t>
      </w:r>
      <w:r>
        <w:rPr>
          <w:color w:val="000000"/>
        </w:rPr>
        <w:t xml:space="preserve">  Uses different modes (pictorial, verbal, tactile) for redundant presentation of essential information.  Provides adequate contrast between essential information and its surroundings. </w:t>
      </w:r>
    </w:p>
    <w:p w14:paraId="6EF81DD6" w14:textId="77777777" w:rsidR="00CD4172" w:rsidRDefault="00CD4172" w:rsidP="00CD4172">
      <w:pPr>
        <w:pStyle w:val="00003"/>
        <w:rPr>
          <w:color w:val="000000"/>
        </w:rPr>
      </w:pPr>
      <w:r>
        <w:rPr>
          <w:color w:val="000000"/>
        </w:rPr>
        <w:t> Maximizes "legibility" of essential information.  Differentiates elements in ways that can be described which includes making it easy to give instructions or directions.  Provides compatibility with a variety of techniques or devices used by people with sensory limitations.</w:t>
      </w:r>
    </w:p>
    <w:p w14:paraId="3F9D867D" w14:textId="77777777" w:rsidR="00CD4172" w:rsidRDefault="00CD4172" w:rsidP="00CD4172">
      <w:pPr>
        <w:pStyle w:val="00003"/>
        <w:rPr>
          <w:color w:val="000000"/>
        </w:rPr>
      </w:pPr>
      <w:r>
        <w:rPr>
          <w:color w:val="000000"/>
        </w:rPr>
        <w:t>5</w:t>
      </w:r>
      <w:r w:rsidR="00016618">
        <w:rPr>
          <w:color w:val="000000"/>
        </w:rPr>
        <w:t xml:space="preserve">.  </w:t>
      </w:r>
      <w:r>
        <w:rPr>
          <w:color w:val="000000"/>
        </w:rPr>
        <w:t>Tolerance for Error.  The design minimizes hazards and the adverse consequences of accidental or unintended actions.</w:t>
      </w:r>
    </w:p>
    <w:p w14:paraId="193D4B0B" w14:textId="77777777" w:rsidR="00CD4172" w:rsidRDefault="00CD4172" w:rsidP="00CD4172">
      <w:pPr>
        <w:pStyle w:val="00003"/>
        <w:rPr>
          <w:color w:val="000000"/>
        </w:rPr>
      </w:pPr>
      <w:r>
        <w:rPr>
          <w:color w:val="000000"/>
        </w:rPr>
        <w:t>Guidelines</w:t>
      </w:r>
      <w:r w:rsidR="00016618">
        <w:rPr>
          <w:color w:val="000000"/>
        </w:rPr>
        <w:t>:</w:t>
      </w:r>
      <w:r>
        <w:rPr>
          <w:color w:val="000000"/>
        </w:rPr>
        <w:t xml:space="preserve">  Arranges elements to minimize hazards and errors: most used elements, most accessible; hazardous elements eliminated, is</w:t>
      </w:r>
      <w:r w:rsidR="009F6759">
        <w:rPr>
          <w:color w:val="000000"/>
        </w:rPr>
        <w:t xml:space="preserve">olated, or shielded.  Provides </w:t>
      </w:r>
      <w:r>
        <w:rPr>
          <w:color w:val="000000"/>
        </w:rPr>
        <w:t>warnings of hazards and errors.  Provides fail-safe features.  Discourages unconscious action in tasks that require vigilance.</w:t>
      </w:r>
    </w:p>
    <w:p w14:paraId="5F74B278" w14:textId="77777777" w:rsidR="00CD4172" w:rsidRDefault="00CD4172" w:rsidP="00CD4172">
      <w:pPr>
        <w:pStyle w:val="00003"/>
        <w:rPr>
          <w:color w:val="000000"/>
        </w:rPr>
      </w:pPr>
      <w:r>
        <w:rPr>
          <w:color w:val="000000"/>
        </w:rPr>
        <w:t>6</w:t>
      </w:r>
      <w:r w:rsidR="00016618">
        <w:rPr>
          <w:color w:val="000000"/>
        </w:rPr>
        <w:t xml:space="preserve">.   </w:t>
      </w:r>
      <w:r>
        <w:rPr>
          <w:color w:val="000000"/>
        </w:rPr>
        <w:t>Low Physical Effort.  The design can be used efficiently and comfortably and with a minimum of fatigue.</w:t>
      </w:r>
    </w:p>
    <w:p w14:paraId="1AEF9EC1" w14:textId="77777777" w:rsidR="00CD4172" w:rsidRDefault="00CD4172" w:rsidP="00CD4172">
      <w:pPr>
        <w:pStyle w:val="00003"/>
        <w:rPr>
          <w:color w:val="000000"/>
        </w:rPr>
      </w:pPr>
      <w:r>
        <w:rPr>
          <w:color w:val="000000"/>
        </w:rPr>
        <w:t>Guidelines</w:t>
      </w:r>
      <w:r w:rsidR="00016618">
        <w:rPr>
          <w:color w:val="000000"/>
        </w:rPr>
        <w:t>:</w:t>
      </w:r>
      <w:r>
        <w:rPr>
          <w:color w:val="000000"/>
        </w:rPr>
        <w:t xml:space="preserve">  Allows user to maintain a neutral body position.  Uses reasonable operating forces.  Minimizes repetitive actions.  Minimizes sustained physical effort.</w:t>
      </w:r>
    </w:p>
    <w:p w14:paraId="75AA20EF" w14:textId="77777777" w:rsidR="00CD4172" w:rsidRDefault="00CD4172" w:rsidP="00CD4172">
      <w:pPr>
        <w:pStyle w:val="00003"/>
        <w:rPr>
          <w:color w:val="000000"/>
        </w:rPr>
      </w:pPr>
      <w:r>
        <w:rPr>
          <w:color w:val="000000"/>
        </w:rPr>
        <w:t>7</w:t>
      </w:r>
      <w:r w:rsidR="00016618">
        <w:rPr>
          <w:color w:val="000000"/>
        </w:rPr>
        <w:t xml:space="preserve">.  </w:t>
      </w:r>
      <w:r>
        <w:rPr>
          <w:color w:val="000000"/>
        </w:rPr>
        <w:t>Size and Space for Approach and Use.  Appropriate size and space is provided for approach, reach, manipulation, and use regardless of user's body size, posture, or mobility.</w:t>
      </w:r>
    </w:p>
    <w:p w14:paraId="1ABE7453" w14:textId="77777777" w:rsidR="00CD4172" w:rsidRDefault="00CD4172" w:rsidP="00CD4172">
      <w:pPr>
        <w:pStyle w:val="00003"/>
        <w:rPr>
          <w:color w:val="000000"/>
        </w:rPr>
      </w:pPr>
      <w:r>
        <w:rPr>
          <w:color w:val="000000"/>
        </w:rPr>
        <w:t>Guidelines</w:t>
      </w:r>
      <w:r w:rsidR="00016618">
        <w:rPr>
          <w:color w:val="000000"/>
        </w:rPr>
        <w:t>:</w:t>
      </w:r>
      <w:r>
        <w:rPr>
          <w:color w:val="000000"/>
        </w:rPr>
        <w:t xml:space="preserve">  Provides a clear line of sight to important elements for any seated or standing user.  Makes reach to all components comfortable for any seated or standing user.  Accommodates variations in hand and grip size.  Provides adequate space for the use of assistive devices or personal assistance.</w:t>
      </w:r>
    </w:p>
    <w:p w14:paraId="1781659A" w14:textId="77777777" w:rsidR="00CA334A" w:rsidRDefault="00CA334A" w:rsidP="000D5654">
      <w:pPr>
        <w:pStyle w:val="Section"/>
        <w:rPr>
          <w:sz w:val="24"/>
          <w:szCs w:val="24"/>
        </w:rPr>
        <w:sectPr w:rsidR="00CA334A" w:rsidSect="00CD5E8D">
          <w:type w:val="continuous"/>
          <w:pgSz w:w="12240" w:h="15840"/>
          <w:pgMar w:top="1008" w:right="1440" w:bottom="1008" w:left="1440" w:header="720" w:footer="720" w:gutter="0"/>
          <w:cols w:num="2" w:space="720"/>
        </w:sectPr>
      </w:pPr>
    </w:p>
    <w:tbl>
      <w:tblPr>
        <w:tblW w:w="14082" w:type="dxa"/>
        <w:tblInd w:w="85" w:type="dxa"/>
        <w:tblLook w:val="04A0" w:firstRow="1" w:lastRow="0" w:firstColumn="1" w:lastColumn="0" w:noHBand="0" w:noVBand="1"/>
      </w:tblPr>
      <w:tblGrid>
        <w:gridCol w:w="1410"/>
        <w:gridCol w:w="1784"/>
        <w:gridCol w:w="1427"/>
        <w:gridCol w:w="2922"/>
        <w:gridCol w:w="1161"/>
        <w:gridCol w:w="1195"/>
        <w:gridCol w:w="610"/>
        <w:gridCol w:w="624"/>
        <w:gridCol w:w="624"/>
        <w:gridCol w:w="624"/>
        <w:gridCol w:w="535"/>
        <w:gridCol w:w="535"/>
        <w:gridCol w:w="624"/>
        <w:gridCol w:w="7"/>
      </w:tblGrid>
      <w:tr w:rsidR="00F10347" w:rsidRPr="00F10347" w14:paraId="205C1B8D" w14:textId="77777777" w:rsidTr="00B16621">
        <w:trPr>
          <w:trHeight w:val="428"/>
        </w:trPr>
        <w:tc>
          <w:tcPr>
            <w:tcW w:w="14082" w:type="dxa"/>
            <w:gridSpan w:val="14"/>
            <w:tcBorders>
              <w:top w:val="double" w:sz="6" w:space="0" w:color="auto"/>
              <w:left w:val="double" w:sz="6" w:space="0" w:color="auto"/>
              <w:bottom w:val="nil"/>
              <w:right w:val="double" w:sz="6" w:space="0" w:color="000000"/>
            </w:tcBorders>
            <w:shd w:val="clear" w:color="auto" w:fill="auto"/>
            <w:noWrap/>
            <w:vAlign w:val="center"/>
            <w:hideMark/>
          </w:tcPr>
          <w:p w14:paraId="5A23896E" w14:textId="77777777" w:rsidR="00F10347" w:rsidRPr="00F10347" w:rsidRDefault="00F10347" w:rsidP="00F10347">
            <w:pPr>
              <w:jc w:val="center"/>
              <w:rPr>
                <w:rFonts w:ascii="Arial" w:hAnsi="Arial" w:cs="Arial"/>
                <w:b/>
                <w:bCs/>
                <w:spacing w:val="0"/>
                <w:sz w:val="28"/>
                <w:szCs w:val="28"/>
              </w:rPr>
            </w:pPr>
            <w:r>
              <w:rPr>
                <w:rFonts w:ascii="Times New Roman" w:hAnsi="Times New Roman"/>
                <w:b/>
                <w:szCs w:val="19"/>
              </w:rPr>
              <w:lastRenderedPageBreak/>
              <w:br w:type="page"/>
            </w:r>
            <w:bookmarkStart w:id="3" w:name="RANGE!B2:N28"/>
            <w:r w:rsidRPr="00F10347">
              <w:rPr>
                <w:rFonts w:ascii="Arial" w:hAnsi="Arial" w:cs="Arial"/>
                <w:b/>
                <w:bCs/>
                <w:spacing w:val="0"/>
                <w:sz w:val="28"/>
                <w:szCs w:val="28"/>
              </w:rPr>
              <w:t>Facility Planning &amp; Control</w:t>
            </w:r>
            <w:bookmarkEnd w:id="3"/>
          </w:p>
        </w:tc>
      </w:tr>
      <w:tr w:rsidR="00F10347" w:rsidRPr="00F10347" w14:paraId="0CA213BE" w14:textId="77777777" w:rsidTr="00B16621">
        <w:trPr>
          <w:trHeight w:val="416"/>
        </w:trPr>
        <w:tc>
          <w:tcPr>
            <w:tcW w:w="14082" w:type="dxa"/>
            <w:gridSpan w:val="14"/>
            <w:tcBorders>
              <w:top w:val="nil"/>
              <w:left w:val="double" w:sz="6" w:space="0" w:color="auto"/>
              <w:bottom w:val="double" w:sz="6" w:space="0" w:color="auto"/>
              <w:right w:val="double" w:sz="6" w:space="0" w:color="000000"/>
            </w:tcBorders>
            <w:shd w:val="clear" w:color="auto" w:fill="auto"/>
            <w:noWrap/>
            <w:hideMark/>
          </w:tcPr>
          <w:p w14:paraId="0899BADB" w14:textId="77777777" w:rsidR="00F10347" w:rsidRPr="00F10347" w:rsidRDefault="00F10347" w:rsidP="00F10347">
            <w:pPr>
              <w:jc w:val="center"/>
              <w:rPr>
                <w:rFonts w:ascii="Arial" w:hAnsi="Arial" w:cs="Arial"/>
                <w:b/>
                <w:bCs/>
                <w:spacing w:val="0"/>
                <w:sz w:val="36"/>
                <w:szCs w:val="36"/>
              </w:rPr>
            </w:pPr>
            <w:r w:rsidRPr="00F10347">
              <w:rPr>
                <w:rFonts w:ascii="Arial" w:hAnsi="Arial" w:cs="Arial"/>
                <w:b/>
                <w:bCs/>
                <w:spacing w:val="0"/>
                <w:sz w:val="36"/>
                <w:szCs w:val="36"/>
              </w:rPr>
              <w:t>Universal Design Report</w:t>
            </w:r>
          </w:p>
        </w:tc>
      </w:tr>
      <w:tr w:rsidR="00F10347" w:rsidRPr="00F10347" w14:paraId="0EA3EDDC" w14:textId="77777777" w:rsidTr="00B16621">
        <w:trPr>
          <w:trHeight w:val="336"/>
        </w:trPr>
        <w:tc>
          <w:tcPr>
            <w:tcW w:w="1410" w:type="dxa"/>
            <w:tcBorders>
              <w:top w:val="nil"/>
              <w:left w:val="double" w:sz="6" w:space="0" w:color="auto"/>
              <w:bottom w:val="single" w:sz="4" w:space="0" w:color="auto"/>
              <w:right w:val="nil"/>
            </w:tcBorders>
            <w:shd w:val="clear" w:color="auto" w:fill="auto"/>
            <w:vAlign w:val="center"/>
            <w:hideMark/>
          </w:tcPr>
          <w:p w14:paraId="40DC0BA2"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Project Name:</w:t>
            </w:r>
          </w:p>
        </w:tc>
        <w:tc>
          <w:tcPr>
            <w:tcW w:w="12672" w:type="dxa"/>
            <w:gridSpan w:val="13"/>
            <w:tcBorders>
              <w:top w:val="double" w:sz="6" w:space="0" w:color="auto"/>
              <w:left w:val="single" w:sz="4" w:space="0" w:color="auto"/>
              <w:bottom w:val="single" w:sz="4" w:space="0" w:color="auto"/>
              <w:right w:val="double" w:sz="6" w:space="0" w:color="000000"/>
            </w:tcBorders>
            <w:shd w:val="clear" w:color="auto" w:fill="auto"/>
            <w:noWrap/>
            <w:hideMark/>
          </w:tcPr>
          <w:p w14:paraId="54B714C0"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 </w:t>
            </w:r>
          </w:p>
        </w:tc>
      </w:tr>
      <w:tr w:rsidR="00F10347" w:rsidRPr="00F10347" w14:paraId="167A9155" w14:textId="77777777" w:rsidTr="00B16621">
        <w:trPr>
          <w:trHeight w:val="336"/>
        </w:trPr>
        <w:tc>
          <w:tcPr>
            <w:tcW w:w="1410" w:type="dxa"/>
            <w:tcBorders>
              <w:top w:val="nil"/>
              <w:left w:val="double" w:sz="6" w:space="0" w:color="auto"/>
              <w:bottom w:val="single" w:sz="4" w:space="0" w:color="auto"/>
              <w:right w:val="nil"/>
            </w:tcBorders>
            <w:shd w:val="clear" w:color="auto" w:fill="auto"/>
            <w:vAlign w:val="center"/>
            <w:hideMark/>
          </w:tcPr>
          <w:p w14:paraId="41E8B7CF" w14:textId="77777777" w:rsidR="00F10347" w:rsidRPr="00F10347" w:rsidRDefault="00F10347" w:rsidP="0065410B">
            <w:pPr>
              <w:rPr>
                <w:rFonts w:ascii="Arial" w:hAnsi="Arial" w:cs="Arial"/>
                <w:b/>
                <w:bCs/>
                <w:spacing w:val="0"/>
                <w:sz w:val="20"/>
              </w:rPr>
            </w:pPr>
            <w:r w:rsidRPr="00F10347">
              <w:rPr>
                <w:rFonts w:ascii="Arial" w:hAnsi="Arial" w:cs="Arial"/>
                <w:b/>
                <w:bCs/>
                <w:spacing w:val="0"/>
                <w:sz w:val="20"/>
              </w:rPr>
              <w:t xml:space="preserve">Project </w:t>
            </w:r>
            <w:r w:rsidR="0065410B">
              <w:rPr>
                <w:rFonts w:ascii="Arial" w:hAnsi="Arial" w:cs="Arial"/>
                <w:b/>
                <w:bCs/>
                <w:spacing w:val="0"/>
                <w:sz w:val="20"/>
              </w:rPr>
              <w:t>No.</w:t>
            </w:r>
            <w:r w:rsidRPr="00F10347">
              <w:rPr>
                <w:rFonts w:ascii="Arial" w:hAnsi="Arial" w:cs="Arial"/>
                <w:b/>
                <w:bCs/>
                <w:spacing w:val="0"/>
                <w:sz w:val="20"/>
              </w:rPr>
              <w:t>:</w:t>
            </w:r>
          </w:p>
        </w:tc>
        <w:tc>
          <w:tcPr>
            <w:tcW w:w="12672" w:type="dxa"/>
            <w:gridSpan w:val="13"/>
            <w:tcBorders>
              <w:top w:val="single" w:sz="4" w:space="0" w:color="auto"/>
              <w:left w:val="single" w:sz="4" w:space="0" w:color="auto"/>
              <w:bottom w:val="single" w:sz="4" w:space="0" w:color="auto"/>
              <w:right w:val="double" w:sz="6" w:space="0" w:color="000000"/>
            </w:tcBorders>
            <w:shd w:val="clear" w:color="auto" w:fill="auto"/>
            <w:noWrap/>
            <w:hideMark/>
          </w:tcPr>
          <w:p w14:paraId="17E06475"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 </w:t>
            </w:r>
          </w:p>
        </w:tc>
      </w:tr>
      <w:tr w:rsidR="00F10347" w:rsidRPr="00F10347" w14:paraId="324CC73A" w14:textId="77777777" w:rsidTr="00B16621">
        <w:trPr>
          <w:trHeight w:val="336"/>
        </w:trPr>
        <w:tc>
          <w:tcPr>
            <w:tcW w:w="1410" w:type="dxa"/>
            <w:tcBorders>
              <w:top w:val="nil"/>
              <w:left w:val="double" w:sz="6" w:space="0" w:color="auto"/>
              <w:bottom w:val="single" w:sz="4" w:space="0" w:color="auto"/>
              <w:right w:val="nil"/>
            </w:tcBorders>
            <w:shd w:val="clear" w:color="auto" w:fill="auto"/>
            <w:vAlign w:val="center"/>
            <w:hideMark/>
          </w:tcPr>
          <w:p w14:paraId="77261F86"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AFC:</w:t>
            </w:r>
          </w:p>
        </w:tc>
        <w:tc>
          <w:tcPr>
            <w:tcW w:w="12672" w:type="dxa"/>
            <w:gridSpan w:val="13"/>
            <w:tcBorders>
              <w:top w:val="single" w:sz="4" w:space="0" w:color="auto"/>
              <w:left w:val="single" w:sz="4" w:space="0" w:color="auto"/>
              <w:bottom w:val="single" w:sz="4" w:space="0" w:color="auto"/>
              <w:right w:val="double" w:sz="6" w:space="0" w:color="000000"/>
            </w:tcBorders>
            <w:shd w:val="clear" w:color="auto" w:fill="auto"/>
            <w:noWrap/>
            <w:hideMark/>
          </w:tcPr>
          <w:p w14:paraId="0C9459FC"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 </w:t>
            </w:r>
          </w:p>
        </w:tc>
      </w:tr>
      <w:tr w:rsidR="00F10347" w:rsidRPr="00F10347" w14:paraId="6EEFDABD" w14:textId="77777777" w:rsidTr="00B16621">
        <w:trPr>
          <w:trHeight w:val="336"/>
        </w:trPr>
        <w:tc>
          <w:tcPr>
            <w:tcW w:w="1410" w:type="dxa"/>
            <w:tcBorders>
              <w:top w:val="nil"/>
              <w:left w:val="double" w:sz="6" w:space="0" w:color="auto"/>
              <w:bottom w:val="single" w:sz="4" w:space="0" w:color="auto"/>
              <w:right w:val="nil"/>
            </w:tcBorders>
            <w:shd w:val="clear" w:color="auto" w:fill="auto"/>
            <w:vAlign w:val="center"/>
            <w:hideMark/>
          </w:tcPr>
          <w:p w14:paraId="4683DC21"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Designer:</w:t>
            </w:r>
          </w:p>
        </w:tc>
        <w:tc>
          <w:tcPr>
            <w:tcW w:w="12672" w:type="dxa"/>
            <w:gridSpan w:val="13"/>
            <w:tcBorders>
              <w:top w:val="single" w:sz="4" w:space="0" w:color="auto"/>
              <w:left w:val="single" w:sz="4" w:space="0" w:color="auto"/>
              <w:bottom w:val="single" w:sz="4" w:space="0" w:color="auto"/>
              <w:right w:val="double" w:sz="6" w:space="0" w:color="000000"/>
            </w:tcBorders>
            <w:shd w:val="clear" w:color="auto" w:fill="auto"/>
            <w:noWrap/>
            <w:hideMark/>
          </w:tcPr>
          <w:p w14:paraId="4BA0B295"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 </w:t>
            </w:r>
          </w:p>
        </w:tc>
      </w:tr>
      <w:tr w:rsidR="00F10347" w:rsidRPr="00F10347" w14:paraId="7D08AAD1" w14:textId="77777777" w:rsidTr="00B16621">
        <w:trPr>
          <w:trHeight w:val="336"/>
        </w:trPr>
        <w:tc>
          <w:tcPr>
            <w:tcW w:w="1410" w:type="dxa"/>
            <w:tcBorders>
              <w:top w:val="nil"/>
              <w:left w:val="double" w:sz="6" w:space="0" w:color="auto"/>
              <w:bottom w:val="nil"/>
              <w:right w:val="nil"/>
            </w:tcBorders>
            <w:shd w:val="clear" w:color="auto" w:fill="auto"/>
            <w:vAlign w:val="center"/>
            <w:hideMark/>
          </w:tcPr>
          <w:p w14:paraId="02A771FC"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Date:</w:t>
            </w:r>
          </w:p>
        </w:tc>
        <w:tc>
          <w:tcPr>
            <w:tcW w:w="12672" w:type="dxa"/>
            <w:gridSpan w:val="13"/>
            <w:tcBorders>
              <w:top w:val="single" w:sz="4" w:space="0" w:color="auto"/>
              <w:left w:val="single" w:sz="4" w:space="0" w:color="auto"/>
              <w:bottom w:val="nil"/>
              <w:right w:val="double" w:sz="6" w:space="0" w:color="000000"/>
            </w:tcBorders>
            <w:shd w:val="clear" w:color="auto" w:fill="auto"/>
            <w:noWrap/>
            <w:hideMark/>
          </w:tcPr>
          <w:p w14:paraId="6CCC849F"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 </w:t>
            </w:r>
          </w:p>
        </w:tc>
      </w:tr>
      <w:tr w:rsidR="00E82462" w:rsidRPr="00F10347" w14:paraId="42E4F53E" w14:textId="77777777" w:rsidTr="00B16621">
        <w:trPr>
          <w:gridAfter w:val="1"/>
          <w:wAfter w:w="7" w:type="dxa"/>
          <w:trHeight w:val="1831"/>
        </w:trPr>
        <w:tc>
          <w:tcPr>
            <w:tcW w:w="1410" w:type="dxa"/>
            <w:tcBorders>
              <w:top w:val="double" w:sz="6" w:space="0" w:color="auto"/>
              <w:left w:val="double" w:sz="6" w:space="0" w:color="auto"/>
              <w:bottom w:val="nil"/>
              <w:right w:val="single" w:sz="4" w:space="0" w:color="auto"/>
            </w:tcBorders>
            <w:shd w:val="clear" w:color="auto" w:fill="auto"/>
            <w:hideMark/>
          </w:tcPr>
          <w:p w14:paraId="508E09CA"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Building Element</w:t>
            </w:r>
          </w:p>
        </w:tc>
        <w:tc>
          <w:tcPr>
            <w:tcW w:w="1784" w:type="dxa"/>
            <w:tcBorders>
              <w:top w:val="double" w:sz="6" w:space="0" w:color="auto"/>
              <w:left w:val="nil"/>
              <w:bottom w:val="nil"/>
              <w:right w:val="single" w:sz="4" w:space="0" w:color="auto"/>
            </w:tcBorders>
            <w:shd w:val="clear" w:color="auto" w:fill="auto"/>
            <w:hideMark/>
          </w:tcPr>
          <w:p w14:paraId="741A5994"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ADAAG Minimum Design or Standard Practice for Occupancy and Quality Level.</w:t>
            </w:r>
          </w:p>
        </w:tc>
        <w:tc>
          <w:tcPr>
            <w:tcW w:w="1427" w:type="dxa"/>
            <w:tcBorders>
              <w:top w:val="double" w:sz="6" w:space="0" w:color="auto"/>
              <w:left w:val="nil"/>
              <w:bottom w:val="nil"/>
              <w:right w:val="single" w:sz="4" w:space="0" w:color="auto"/>
            </w:tcBorders>
            <w:shd w:val="clear" w:color="auto" w:fill="auto"/>
            <w:hideMark/>
          </w:tcPr>
          <w:p w14:paraId="31EB82BF"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Cost of ADAAG Minimum or Standard Practice. (A)</w:t>
            </w:r>
          </w:p>
        </w:tc>
        <w:tc>
          <w:tcPr>
            <w:tcW w:w="2934" w:type="dxa"/>
            <w:tcBorders>
              <w:top w:val="double" w:sz="6" w:space="0" w:color="auto"/>
              <w:left w:val="nil"/>
              <w:bottom w:val="nil"/>
              <w:right w:val="single" w:sz="4" w:space="0" w:color="auto"/>
            </w:tcBorders>
            <w:shd w:val="clear" w:color="auto" w:fill="auto"/>
            <w:hideMark/>
          </w:tcPr>
          <w:p w14:paraId="33039628"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Universal Design Feature and Why It Exceeds Minimum Design Standards.</w:t>
            </w:r>
          </w:p>
        </w:tc>
        <w:tc>
          <w:tcPr>
            <w:tcW w:w="1160" w:type="dxa"/>
            <w:tcBorders>
              <w:top w:val="double" w:sz="6" w:space="0" w:color="auto"/>
              <w:left w:val="nil"/>
              <w:bottom w:val="nil"/>
              <w:right w:val="nil"/>
            </w:tcBorders>
            <w:shd w:val="clear" w:color="auto" w:fill="auto"/>
            <w:hideMark/>
          </w:tcPr>
          <w:p w14:paraId="2BA43BEC"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Cost of Universal Design Feature (B)</w:t>
            </w:r>
          </w:p>
        </w:tc>
        <w:tc>
          <w:tcPr>
            <w:tcW w:w="1184" w:type="dxa"/>
            <w:tcBorders>
              <w:top w:val="double" w:sz="6" w:space="0" w:color="auto"/>
              <w:left w:val="single" w:sz="4" w:space="0" w:color="auto"/>
              <w:bottom w:val="nil"/>
              <w:right w:val="single" w:sz="4" w:space="0" w:color="auto"/>
            </w:tcBorders>
            <w:shd w:val="clear" w:color="auto" w:fill="auto"/>
            <w:hideMark/>
          </w:tcPr>
          <w:p w14:paraId="569B99D6"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Cost Difference (B minus A)</w:t>
            </w:r>
          </w:p>
        </w:tc>
        <w:tc>
          <w:tcPr>
            <w:tcW w:w="610" w:type="dxa"/>
            <w:tcBorders>
              <w:top w:val="double" w:sz="6" w:space="0" w:color="auto"/>
              <w:left w:val="nil"/>
              <w:bottom w:val="nil"/>
              <w:right w:val="single" w:sz="4" w:space="0" w:color="auto"/>
            </w:tcBorders>
            <w:shd w:val="clear" w:color="auto" w:fill="auto"/>
            <w:textDirection w:val="btLr"/>
            <w:vAlign w:val="bottom"/>
            <w:hideMark/>
          </w:tcPr>
          <w:p w14:paraId="2A697D10"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Equitable Use</w:t>
            </w:r>
          </w:p>
        </w:tc>
        <w:tc>
          <w:tcPr>
            <w:tcW w:w="624" w:type="dxa"/>
            <w:tcBorders>
              <w:top w:val="double" w:sz="6" w:space="0" w:color="auto"/>
              <w:left w:val="nil"/>
              <w:bottom w:val="nil"/>
              <w:right w:val="single" w:sz="4" w:space="0" w:color="auto"/>
            </w:tcBorders>
            <w:shd w:val="clear" w:color="auto" w:fill="auto"/>
            <w:textDirection w:val="btLr"/>
            <w:vAlign w:val="bottom"/>
            <w:hideMark/>
          </w:tcPr>
          <w:p w14:paraId="2BEF8BE1"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Flexibility in Use</w:t>
            </w:r>
          </w:p>
        </w:tc>
        <w:tc>
          <w:tcPr>
            <w:tcW w:w="624" w:type="dxa"/>
            <w:tcBorders>
              <w:top w:val="double" w:sz="6" w:space="0" w:color="auto"/>
              <w:left w:val="nil"/>
              <w:bottom w:val="nil"/>
              <w:right w:val="single" w:sz="4" w:space="0" w:color="auto"/>
            </w:tcBorders>
            <w:shd w:val="clear" w:color="auto" w:fill="auto"/>
            <w:textDirection w:val="btLr"/>
            <w:vAlign w:val="bottom"/>
            <w:hideMark/>
          </w:tcPr>
          <w:p w14:paraId="1FD61201"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Simple &amp; Intuitive Use</w:t>
            </w:r>
          </w:p>
        </w:tc>
        <w:tc>
          <w:tcPr>
            <w:tcW w:w="624" w:type="dxa"/>
            <w:tcBorders>
              <w:top w:val="double" w:sz="6" w:space="0" w:color="auto"/>
              <w:left w:val="nil"/>
              <w:bottom w:val="nil"/>
              <w:right w:val="single" w:sz="4" w:space="0" w:color="auto"/>
            </w:tcBorders>
            <w:shd w:val="clear" w:color="auto" w:fill="auto"/>
            <w:textDirection w:val="btLr"/>
            <w:vAlign w:val="bottom"/>
            <w:hideMark/>
          </w:tcPr>
          <w:p w14:paraId="727D6CFA"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Perceptible Information</w:t>
            </w:r>
          </w:p>
        </w:tc>
        <w:tc>
          <w:tcPr>
            <w:tcW w:w="535" w:type="dxa"/>
            <w:tcBorders>
              <w:top w:val="double" w:sz="6" w:space="0" w:color="auto"/>
              <w:left w:val="nil"/>
              <w:bottom w:val="nil"/>
              <w:right w:val="single" w:sz="4" w:space="0" w:color="auto"/>
            </w:tcBorders>
            <w:shd w:val="clear" w:color="auto" w:fill="auto"/>
            <w:textDirection w:val="btLr"/>
            <w:vAlign w:val="bottom"/>
            <w:hideMark/>
          </w:tcPr>
          <w:p w14:paraId="50CAB100"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Tolerance for Error</w:t>
            </w:r>
          </w:p>
        </w:tc>
        <w:tc>
          <w:tcPr>
            <w:tcW w:w="535" w:type="dxa"/>
            <w:tcBorders>
              <w:top w:val="double" w:sz="6" w:space="0" w:color="auto"/>
              <w:left w:val="nil"/>
              <w:bottom w:val="nil"/>
              <w:right w:val="single" w:sz="4" w:space="0" w:color="auto"/>
            </w:tcBorders>
            <w:shd w:val="clear" w:color="auto" w:fill="auto"/>
            <w:textDirection w:val="btLr"/>
            <w:vAlign w:val="bottom"/>
            <w:hideMark/>
          </w:tcPr>
          <w:p w14:paraId="0AF52259"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Low Physical Effort</w:t>
            </w:r>
          </w:p>
        </w:tc>
        <w:tc>
          <w:tcPr>
            <w:tcW w:w="624" w:type="dxa"/>
            <w:tcBorders>
              <w:top w:val="double" w:sz="6" w:space="0" w:color="auto"/>
              <w:left w:val="nil"/>
              <w:bottom w:val="nil"/>
              <w:right w:val="double" w:sz="6" w:space="0" w:color="auto"/>
            </w:tcBorders>
            <w:shd w:val="clear" w:color="auto" w:fill="auto"/>
            <w:textDirection w:val="btLr"/>
            <w:vAlign w:val="bottom"/>
            <w:hideMark/>
          </w:tcPr>
          <w:p w14:paraId="79335F89"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Size &amp; Shape for Approach &amp; Use</w:t>
            </w:r>
          </w:p>
        </w:tc>
      </w:tr>
      <w:tr w:rsidR="00E82462" w:rsidRPr="00F10347" w14:paraId="2C152F2C" w14:textId="77777777" w:rsidTr="00B16621">
        <w:trPr>
          <w:gridAfter w:val="1"/>
          <w:wAfter w:w="7" w:type="dxa"/>
          <w:trHeight w:val="78"/>
        </w:trPr>
        <w:tc>
          <w:tcPr>
            <w:tcW w:w="1410" w:type="dxa"/>
            <w:tcBorders>
              <w:top w:val="nil"/>
              <w:left w:val="double" w:sz="6" w:space="0" w:color="auto"/>
              <w:bottom w:val="double" w:sz="6" w:space="0" w:color="auto"/>
              <w:right w:val="single" w:sz="4" w:space="0" w:color="auto"/>
            </w:tcBorders>
            <w:shd w:val="clear" w:color="auto" w:fill="auto"/>
            <w:hideMark/>
          </w:tcPr>
          <w:p w14:paraId="64A129B5"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 </w:t>
            </w:r>
          </w:p>
        </w:tc>
        <w:tc>
          <w:tcPr>
            <w:tcW w:w="1784" w:type="dxa"/>
            <w:tcBorders>
              <w:top w:val="nil"/>
              <w:left w:val="nil"/>
              <w:bottom w:val="double" w:sz="6" w:space="0" w:color="auto"/>
              <w:right w:val="single" w:sz="4" w:space="0" w:color="auto"/>
            </w:tcBorders>
            <w:shd w:val="clear" w:color="auto" w:fill="auto"/>
            <w:hideMark/>
          </w:tcPr>
          <w:p w14:paraId="15C9EAF6"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 </w:t>
            </w:r>
          </w:p>
        </w:tc>
        <w:tc>
          <w:tcPr>
            <w:tcW w:w="1427" w:type="dxa"/>
            <w:tcBorders>
              <w:top w:val="nil"/>
              <w:left w:val="nil"/>
              <w:bottom w:val="double" w:sz="6" w:space="0" w:color="auto"/>
              <w:right w:val="single" w:sz="4" w:space="0" w:color="auto"/>
            </w:tcBorders>
            <w:shd w:val="clear" w:color="auto" w:fill="auto"/>
            <w:hideMark/>
          </w:tcPr>
          <w:p w14:paraId="7E47898C"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 </w:t>
            </w:r>
          </w:p>
        </w:tc>
        <w:tc>
          <w:tcPr>
            <w:tcW w:w="2934" w:type="dxa"/>
            <w:tcBorders>
              <w:top w:val="nil"/>
              <w:left w:val="nil"/>
              <w:bottom w:val="double" w:sz="6" w:space="0" w:color="auto"/>
              <w:right w:val="single" w:sz="4" w:space="0" w:color="auto"/>
            </w:tcBorders>
            <w:shd w:val="clear" w:color="auto" w:fill="auto"/>
            <w:hideMark/>
          </w:tcPr>
          <w:p w14:paraId="1974CA2E"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 </w:t>
            </w:r>
          </w:p>
        </w:tc>
        <w:tc>
          <w:tcPr>
            <w:tcW w:w="1160" w:type="dxa"/>
            <w:tcBorders>
              <w:top w:val="nil"/>
              <w:left w:val="nil"/>
              <w:bottom w:val="double" w:sz="6" w:space="0" w:color="auto"/>
              <w:right w:val="nil"/>
            </w:tcBorders>
            <w:shd w:val="clear" w:color="auto" w:fill="auto"/>
            <w:hideMark/>
          </w:tcPr>
          <w:p w14:paraId="307D062D"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 </w:t>
            </w:r>
          </w:p>
        </w:tc>
        <w:tc>
          <w:tcPr>
            <w:tcW w:w="1184" w:type="dxa"/>
            <w:tcBorders>
              <w:top w:val="nil"/>
              <w:left w:val="single" w:sz="4" w:space="0" w:color="auto"/>
              <w:bottom w:val="double" w:sz="6" w:space="0" w:color="auto"/>
              <w:right w:val="single" w:sz="4" w:space="0" w:color="auto"/>
            </w:tcBorders>
            <w:shd w:val="clear" w:color="auto" w:fill="auto"/>
            <w:hideMark/>
          </w:tcPr>
          <w:p w14:paraId="4762C06B"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 </w:t>
            </w:r>
          </w:p>
        </w:tc>
        <w:tc>
          <w:tcPr>
            <w:tcW w:w="610" w:type="dxa"/>
            <w:tcBorders>
              <w:top w:val="nil"/>
              <w:left w:val="nil"/>
              <w:bottom w:val="double" w:sz="6" w:space="0" w:color="auto"/>
              <w:right w:val="single" w:sz="4" w:space="0" w:color="auto"/>
            </w:tcBorders>
            <w:shd w:val="clear" w:color="auto" w:fill="auto"/>
            <w:textDirection w:val="btLr"/>
            <w:vAlign w:val="bottom"/>
            <w:hideMark/>
          </w:tcPr>
          <w:p w14:paraId="327C9B12"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double" w:sz="6" w:space="0" w:color="auto"/>
              <w:right w:val="single" w:sz="4" w:space="0" w:color="auto"/>
            </w:tcBorders>
            <w:shd w:val="clear" w:color="auto" w:fill="auto"/>
            <w:textDirection w:val="btLr"/>
            <w:vAlign w:val="bottom"/>
            <w:hideMark/>
          </w:tcPr>
          <w:p w14:paraId="7155BEFA"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double" w:sz="6" w:space="0" w:color="auto"/>
              <w:right w:val="single" w:sz="4" w:space="0" w:color="auto"/>
            </w:tcBorders>
            <w:shd w:val="clear" w:color="auto" w:fill="auto"/>
            <w:textDirection w:val="btLr"/>
            <w:vAlign w:val="bottom"/>
            <w:hideMark/>
          </w:tcPr>
          <w:p w14:paraId="018C7AEE"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double" w:sz="6" w:space="0" w:color="auto"/>
              <w:right w:val="single" w:sz="4" w:space="0" w:color="auto"/>
            </w:tcBorders>
            <w:shd w:val="clear" w:color="auto" w:fill="auto"/>
            <w:textDirection w:val="btLr"/>
            <w:vAlign w:val="bottom"/>
            <w:hideMark/>
          </w:tcPr>
          <w:p w14:paraId="0554A48D"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double" w:sz="6" w:space="0" w:color="auto"/>
              <w:right w:val="single" w:sz="4" w:space="0" w:color="auto"/>
            </w:tcBorders>
            <w:shd w:val="clear" w:color="auto" w:fill="auto"/>
            <w:textDirection w:val="btLr"/>
            <w:vAlign w:val="bottom"/>
            <w:hideMark/>
          </w:tcPr>
          <w:p w14:paraId="1B396F85"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double" w:sz="6" w:space="0" w:color="auto"/>
              <w:right w:val="single" w:sz="4" w:space="0" w:color="auto"/>
            </w:tcBorders>
            <w:shd w:val="clear" w:color="auto" w:fill="auto"/>
            <w:textDirection w:val="btLr"/>
            <w:vAlign w:val="bottom"/>
            <w:hideMark/>
          </w:tcPr>
          <w:p w14:paraId="05780C6E"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double" w:sz="6" w:space="0" w:color="auto"/>
              <w:right w:val="double" w:sz="6" w:space="0" w:color="auto"/>
            </w:tcBorders>
            <w:shd w:val="clear" w:color="auto" w:fill="auto"/>
            <w:textDirection w:val="btLr"/>
            <w:vAlign w:val="bottom"/>
            <w:hideMark/>
          </w:tcPr>
          <w:p w14:paraId="69819A9C"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r>
      <w:tr w:rsidR="00E82462" w:rsidRPr="00F10347" w14:paraId="6AA2488E" w14:textId="77777777" w:rsidTr="00B16621">
        <w:trPr>
          <w:gridAfter w:val="1"/>
          <w:wAfter w:w="7" w:type="dxa"/>
          <w:trHeight w:val="827"/>
        </w:trPr>
        <w:tc>
          <w:tcPr>
            <w:tcW w:w="1410" w:type="dxa"/>
            <w:tcBorders>
              <w:top w:val="nil"/>
              <w:left w:val="double" w:sz="6" w:space="0" w:color="auto"/>
              <w:bottom w:val="single" w:sz="4" w:space="0" w:color="auto"/>
              <w:right w:val="single" w:sz="4" w:space="0" w:color="auto"/>
            </w:tcBorders>
            <w:shd w:val="clear" w:color="auto" w:fill="auto"/>
            <w:hideMark/>
          </w:tcPr>
          <w:p w14:paraId="43BF7AB5" w14:textId="77777777" w:rsidR="00F10347" w:rsidRPr="00C63838" w:rsidRDefault="00F10347" w:rsidP="00F10347">
            <w:pPr>
              <w:rPr>
                <w:rFonts w:ascii="Arial" w:hAnsi="Arial" w:cs="Arial"/>
                <w:b/>
                <w:bCs/>
                <w:color w:val="747474"/>
                <w:spacing w:val="0"/>
                <w:sz w:val="20"/>
              </w:rPr>
            </w:pPr>
            <w:r w:rsidRPr="00C63838">
              <w:rPr>
                <w:rFonts w:ascii="Arial" w:hAnsi="Arial" w:cs="Arial"/>
                <w:b/>
                <w:bCs/>
                <w:color w:val="747474"/>
                <w:spacing w:val="0"/>
                <w:sz w:val="20"/>
              </w:rPr>
              <w:t xml:space="preserve"> Doors</w:t>
            </w:r>
          </w:p>
        </w:tc>
        <w:tc>
          <w:tcPr>
            <w:tcW w:w="1784" w:type="dxa"/>
            <w:tcBorders>
              <w:top w:val="nil"/>
              <w:left w:val="nil"/>
              <w:bottom w:val="single" w:sz="4" w:space="0" w:color="auto"/>
              <w:right w:val="single" w:sz="4" w:space="0" w:color="auto"/>
            </w:tcBorders>
            <w:shd w:val="clear" w:color="auto" w:fill="auto"/>
            <w:hideMark/>
          </w:tcPr>
          <w:p w14:paraId="23D355C9" w14:textId="77777777" w:rsidR="00F10347" w:rsidRPr="00C63838" w:rsidRDefault="00F10347" w:rsidP="00F10347">
            <w:pPr>
              <w:rPr>
                <w:rFonts w:ascii="Arial" w:hAnsi="Arial" w:cs="Arial"/>
                <w:b/>
                <w:bCs/>
                <w:color w:val="747474"/>
                <w:spacing w:val="0"/>
                <w:sz w:val="20"/>
              </w:rPr>
            </w:pPr>
            <w:r w:rsidRPr="00C63838">
              <w:rPr>
                <w:rFonts w:ascii="Arial" w:hAnsi="Arial" w:cs="Arial"/>
                <w:b/>
                <w:bCs/>
                <w:color w:val="747474"/>
                <w:spacing w:val="0"/>
                <w:sz w:val="20"/>
              </w:rPr>
              <w:t xml:space="preserve"> 3'-0" doors</w:t>
            </w:r>
          </w:p>
        </w:tc>
        <w:tc>
          <w:tcPr>
            <w:tcW w:w="1427" w:type="dxa"/>
            <w:tcBorders>
              <w:top w:val="nil"/>
              <w:left w:val="nil"/>
              <w:bottom w:val="single" w:sz="4" w:space="0" w:color="auto"/>
              <w:right w:val="single" w:sz="4" w:space="0" w:color="auto"/>
            </w:tcBorders>
            <w:shd w:val="clear" w:color="auto" w:fill="auto"/>
            <w:hideMark/>
          </w:tcPr>
          <w:p w14:paraId="7D8EC64D" w14:textId="77777777" w:rsidR="00F10347" w:rsidRPr="00C63838" w:rsidRDefault="00F10347" w:rsidP="00E46CE0">
            <w:pPr>
              <w:rPr>
                <w:rFonts w:ascii="Arial" w:hAnsi="Arial" w:cs="Arial"/>
                <w:b/>
                <w:bCs/>
                <w:color w:val="747474"/>
                <w:spacing w:val="0"/>
                <w:sz w:val="20"/>
              </w:rPr>
            </w:pPr>
            <w:r w:rsidRPr="00C63838">
              <w:rPr>
                <w:rFonts w:ascii="Arial" w:hAnsi="Arial" w:cs="Arial"/>
                <w:b/>
                <w:bCs/>
                <w:color w:val="747474"/>
                <w:spacing w:val="0"/>
                <w:sz w:val="20"/>
              </w:rPr>
              <w:t xml:space="preserve"> $   26,216 </w:t>
            </w:r>
          </w:p>
        </w:tc>
        <w:tc>
          <w:tcPr>
            <w:tcW w:w="2934" w:type="dxa"/>
            <w:tcBorders>
              <w:top w:val="nil"/>
              <w:left w:val="nil"/>
              <w:bottom w:val="single" w:sz="4" w:space="0" w:color="auto"/>
              <w:right w:val="single" w:sz="4" w:space="0" w:color="auto"/>
            </w:tcBorders>
            <w:shd w:val="clear" w:color="auto" w:fill="auto"/>
            <w:hideMark/>
          </w:tcPr>
          <w:p w14:paraId="695A6058" w14:textId="77777777" w:rsidR="00F10347" w:rsidRPr="00C63838" w:rsidRDefault="00F10347" w:rsidP="0065410B">
            <w:pPr>
              <w:rPr>
                <w:rFonts w:ascii="Arial" w:hAnsi="Arial" w:cs="Arial"/>
                <w:b/>
                <w:bCs/>
                <w:color w:val="747474"/>
                <w:spacing w:val="0"/>
                <w:sz w:val="20"/>
              </w:rPr>
            </w:pPr>
            <w:r w:rsidRPr="00C63838">
              <w:rPr>
                <w:rFonts w:ascii="Arial" w:hAnsi="Arial" w:cs="Arial"/>
                <w:b/>
                <w:bCs/>
                <w:color w:val="747474"/>
                <w:spacing w:val="0"/>
                <w:sz w:val="20"/>
              </w:rPr>
              <w:t xml:space="preserve">3'-6" doors allow easy access by the mobility impaired and is more convenient for all.  </w:t>
            </w:r>
          </w:p>
        </w:tc>
        <w:tc>
          <w:tcPr>
            <w:tcW w:w="1160" w:type="dxa"/>
            <w:tcBorders>
              <w:top w:val="nil"/>
              <w:left w:val="nil"/>
              <w:bottom w:val="single" w:sz="4" w:space="0" w:color="auto"/>
              <w:right w:val="single" w:sz="4" w:space="0" w:color="auto"/>
            </w:tcBorders>
            <w:shd w:val="clear" w:color="auto" w:fill="auto"/>
            <w:hideMark/>
          </w:tcPr>
          <w:p w14:paraId="4B2F1138" w14:textId="77777777" w:rsidR="00F10347" w:rsidRPr="00C63838" w:rsidRDefault="00F10347" w:rsidP="00E46CE0">
            <w:pPr>
              <w:rPr>
                <w:rFonts w:ascii="Arial" w:hAnsi="Arial" w:cs="Arial"/>
                <w:b/>
                <w:bCs/>
                <w:color w:val="747474"/>
                <w:spacing w:val="0"/>
                <w:sz w:val="20"/>
              </w:rPr>
            </w:pPr>
            <w:r w:rsidRPr="00C63838">
              <w:rPr>
                <w:rFonts w:ascii="Arial" w:hAnsi="Arial" w:cs="Arial"/>
                <w:b/>
                <w:bCs/>
                <w:color w:val="747474"/>
                <w:spacing w:val="0"/>
                <w:sz w:val="20"/>
              </w:rPr>
              <w:t xml:space="preserve"> $</w:t>
            </w:r>
            <w:r w:rsidR="00E46CE0" w:rsidRPr="00C63838">
              <w:rPr>
                <w:rFonts w:ascii="Arial" w:hAnsi="Arial" w:cs="Arial"/>
                <w:b/>
                <w:bCs/>
                <w:color w:val="747474"/>
                <w:spacing w:val="0"/>
                <w:sz w:val="20"/>
              </w:rPr>
              <w:t xml:space="preserve"> </w:t>
            </w:r>
            <w:r w:rsidRPr="00C63838">
              <w:rPr>
                <w:rFonts w:ascii="Arial" w:hAnsi="Arial" w:cs="Arial"/>
                <w:b/>
                <w:bCs/>
                <w:color w:val="747474"/>
                <w:spacing w:val="0"/>
                <w:sz w:val="20"/>
              </w:rPr>
              <w:t xml:space="preserve">29,156 </w:t>
            </w:r>
          </w:p>
        </w:tc>
        <w:tc>
          <w:tcPr>
            <w:tcW w:w="1184" w:type="dxa"/>
            <w:tcBorders>
              <w:top w:val="nil"/>
              <w:left w:val="nil"/>
              <w:bottom w:val="single" w:sz="4" w:space="0" w:color="auto"/>
              <w:right w:val="single" w:sz="4" w:space="0" w:color="auto"/>
            </w:tcBorders>
            <w:shd w:val="clear" w:color="auto" w:fill="auto"/>
            <w:hideMark/>
          </w:tcPr>
          <w:p w14:paraId="67B477D8" w14:textId="77777777" w:rsidR="00F10347" w:rsidRPr="00C63838" w:rsidRDefault="00F10347" w:rsidP="00E46CE0">
            <w:pPr>
              <w:rPr>
                <w:rFonts w:ascii="Arial" w:hAnsi="Arial" w:cs="Arial"/>
                <w:b/>
                <w:bCs/>
                <w:color w:val="747474"/>
                <w:spacing w:val="0"/>
                <w:sz w:val="20"/>
              </w:rPr>
            </w:pPr>
            <w:r w:rsidRPr="00C63838">
              <w:rPr>
                <w:rFonts w:ascii="Arial" w:hAnsi="Arial" w:cs="Arial"/>
                <w:b/>
                <w:bCs/>
                <w:color w:val="747474"/>
                <w:spacing w:val="0"/>
                <w:sz w:val="20"/>
              </w:rPr>
              <w:t xml:space="preserve"> $  2,940 </w:t>
            </w:r>
          </w:p>
        </w:tc>
        <w:tc>
          <w:tcPr>
            <w:tcW w:w="610" w:type="dxa"/>
            <w:tcBorders>
              <w:top w:val="nil"/>
              <w:left w:val="nil"/>
              <w:bottom w:val="single" w:sz="4" w:space="0" w:color="auto"/>
              <w:right w:val="single" w:sz="4" w:space="0" w:color="auto"/>
            </w:tcBorders>
            <w:shd w:val="clear" w:color="auto" w:fill="auto"/>
            <w:hideMark/>
          </w:tcPr>
          <w:p w14:paraId="116685E5" w14:textId="77777777" w:rsidR="00F10347" w:rsidRPr="00C63838" w:rsidRDefault="00F10347" w:rsidP="00F10347">
            <w:pPr>
              <w:jc w:val="center"/>
              <w:rPr>
                <w:rFonts w:ascii="Arial" w:hAnsi="Arial" w:cs="Arial"/>
                <w:b/>
                <w:bCs/>
                <w:color w:val="747474"/>
                <w:spacing w:val="0"/>
                <w:sz w:val="20"/>
              </w:rPr>
            </w:pPr>
            <w:r w:rsidRPr="00C63838">
              <w:rPr>
                <w:rFonts w:ascii="Arial" w:hAnsi="Arial" w:cs="Arial"/>
                <w:b/>
                <w:bCs/>
                <w:color w:val="747474"/>
                <w:spacing w:val="0"/>
                <w:sz w:val="20"/>
              </w:rPr>
              <w:t>X</w:t>
            </w:r>
          </w:p>
        </w:tc>
        <w:tc>
          <w:tcPr>
            <w:tcW w:w="624" w:type="dxa"/>
            <w:tcBorders>
              <w:top w:val="nil"/>
              <w:left w:val="nil"/>
              <w:bottom w:val="single" w:sz="4" w:space="0" w:color="auto"/>
              <w:right w:val="single" w:sz="4" w:space="0" w:color="auto"/>
            </w:tcBorders>
            <w:shd w:val="clear" w:color="auto" w:fill="auto"/>
            <w:hideMark/>
          </w:tcPr>
          <w:p w14:paraId="252B4F4D" w14:textId="77777777" w:rsidR="00F10347" w:rsidRPr="00C63838" w:rsidRDefault="00F10347" w:rsidP="00F10347">
            <w:pPr>
              <w:jc w:val="center"/>
              <w:rPr>
                <w:rFonts w:ascii="Arial" w:hAnsi="Arial" w:cs="Arial"/>
                <w:b/>
                <w:bCs/>
                <w:color w:val="747474"/>
                <w:spacing w:val="0"/>
                <w:sz w:val="20"/>
              </w:rPr>
            </w:pPr>
            <w:r w:rsidRPr="00C63838">
              <w:rPr>
                <w:rFonts w:ascii="Arial" w:hAnsi="Arial" w:cs="Arial"/>
                <w:b/>
                <w:bCs/>
                <w:color w:val="747474"/>
                <w:spacing w:val="0"/>
                <w:sz w:val="20"/>
              </w:rPr>
              <w:t>X</w:t>
            </w:r>
          </w:p>
        </w:tc>
        <w:tc>
          <w:tcPr>
            <w:tcW w:w="624" w:type="dxa"/>
            <w:tcBorders>
              <w:top w:val="nil"/>
              <w:left w:val="nil"/>
              <w:bottom w:val="single" w:sz="4" w:space="0" w:color="auto"/>
              <w:right w:val="single" w:sz="4" w:space="0" w:color="auto"/>
            </w:tcBorders>
            <w:shd w:val="clear" w:color="auto" w:fill="auto"/>
            <w:hideMark/>
          </w:tcPr>
          <w:p w14:paraId="098DFDCA" w14:textId="77777777" w:rsidR="00F10347" w:rsidRPr="00C63838" w:rsidRDefault="00F10347" w:rsidP="00F10347">
            <w:pPr>
              <w:jc w:val="center"/>
              <w:rPr>
                <w:rFonts w:ascii="Arial" w:hAnsi="Arial" w:cs="Arial"/>
                <w:b/>
                <w:bCs/>
                <w:color w:val="747474"/>
                <w:spacing w:val="0"/>
                <w:sz w:val="20"/>
              </w:rPr>
            </w:pPr>
            <w:r w:rsidRPr="00C63838">
              <w:rPr>
                <w:rFonts w:ascii="Arial" w:hAnsi="Arial" w:cs="Arial"/>
                <w:b/>
                <w:bCs/>
                <w:color w:val="747474"/>
                <w:spacing w:val="0"/>
                <w:sz w:val="20"/>
              </w:rPr>
              <w:t>X</w:t>
            </w:r>
          </w:p>
        </w:tc>
        <w:tc>
          <w:tcPr>
            <w:tcW w:w="624" w:type="dxa"/>
            <w:tcBorders>
              <w:top w:val="nil"/>
              <w:left w:val="nil"/>
              <w:bottom w:val="single" w:sz="4" w:space="0" w:color="auto"/>
              <w:right w:val="single" w:sz="4" w:space="0" w:color="auto"/>
            </w:tcBorders>
            <w:shd w:val="clear" w:color="auto" w:fill="auto"/>
            <w:hideMark/>
          </w:tcPr>
          <w:p w14:paraId="274DE66E" w14:textId="77777777" w:rsidR="00F10347" w:rsidRPr="00C63838" w:rsidRDefault="00F10347" w:rsidP="00F10347">
            <w:pPr>
              <w:jc w:val="center"/>
              <w:rPr>
                <w:rFonts w:ascii="Arial" w:hAnsi="Arial" w:cs="Arial"/>
                <w:b/>
                <w:bCs/>
                <w:color w:val="747474"/>
                <w:spacing w:val="0"/>
                <w:sz w:val="20"/>
              </w:rPr>
            </w:pPr>
            <w:r w:rsidRPr="00C63838">
              <w:rPr>
                <w:rFonts w:ascii="Arial" w:hAnsi="Arial" w:cs="Arial"/>
                <w:b/>
                <w:bCs/>
                <w:color w:val="747474"/>
                <w:spacing w:val="0"/>
                <w:sz w:val="20"/>
              </w:rPr>
              <w:t> </w:t>
            </w:r>
          </w:p>
        </w:tc>
        <w:tc>
          <w:tcPr>
            <w:tcW w:w="535" w:type="dxa"/>
            <w:tcBorders>
              <w:top w:val="nil"/>
              <w:left w:val="nil"/>
              <w:bottom w:val="single" w:sz="4" w:space="0" w:color="auto"/>
              <w:right w:val="single" w:sz="4" w:space="0" w:color="auto"/>
            </w:tcBorders>
            <w:shd w:val="clear" w:color="auto" w:fill="auto"/>
            <w:hideMark/>
          </w:tcPr>
          <w:p w14:paraId="728DDEB4" w14:textId="77777777" w:rsidR="00F10347" w:rsidRPr="00C63838" w:rsidRDefault="00F10347" w:rsidP="00F10347">
            <w:pPr>
              <w:jc w:val="center"/>
              <w:rPr>
                <w:rFonts w:ascii="Arial" w:hAnsi="Arial" w:cs="Arial"/>
                <w:b/>
                <w:bCs/>
                <w:color w:val="747474"/>
                <w:spacing w:val="0"/>
                <w:sz w:val="20"/>
              </w:rPr>
            </w:pPr>
            <w:r w:rsidRPr="00C63838">
              <w:rPr>
                <w:rFonts w:ascii="Arial" w:hAnsi="Arial" w:cs="Arial"/>
                <w:b/>
                <w:bCs/>
                <w:color w:val="747474"/>
                <w:spacing w:val="0"/>
                <w:sz w:val="20"/>
              </w:rPr>
              <w:t>X</w:t>
            </w:r>
          </w:p>
        </w:tc>
        <w:tc>
          <w:tcPr>
            <w:tcW w:w="535" w:type="dxa"/>
            <w:tcBorders>
              <w:top w:val="nil"/>
              <w:left w:val="nil"/>
              <w:bottom w:val="single" w:sz="4" w:space="0" w:color="auto"/>
              <w:right w:val="single" w:sz="4" w:space="0" w:color="auto"/>
            </w:tcBorders>
            <w:shd w:val="clear" w:color="auto" w:fill="auto"/>
            <w:hideMark/>
          </w:tcPr>
          <w:p w14:paraId="47A589F0" w14:textId="77777777" w:rsidR="00F10347" w:rsidRPr="00C63838" w:rsidRDefault="00F10347" w:rsidP="00F10347">
            <w:pPr>
              <w:jc w:val="center"/>
              <w:rPr>
                <w:rFonts w:ascii="Arial" w:hAnsi="Arial" w:cs="Arial"/>
                <w:b/>
                <w:bCs/>
                <w:color w:val="747474"/>
                <w:spacing w:val="0"/>
                <w:sz w:val="20"/>
              </w:rPr>
            </w:pPr>
            <w:r w:rsidRPr="00C63838">
              <w:rPr>
                <w:rFonts w:ascii="Arial" w:hAnsi="Arial" w:cs="Arial"/>
                <w:b/>
                <w:bCs/>
                <w:color w:val="747474"/>
                <w:spacing w:val="0"/>
                <w:sz w:val="20"/>
              </w:rPr>
              <w:t> </w:t>
            </w:r>
          </w:p>
        </w:tc>
        <w:tc>
          <w:tcPr>
            <w:tcW w:w="624" w:type="dxa"/>
            <w:tcBorders>
              <w:top w:val="nil"/>
              <w:left w:val="nil"/>
              <w:bottom w:val="single" w:sz="4" w:space="0" w:color="auto"/>
              <w:right w:val="double" w:sz="6" w:space="0" w:color="auto"/>
            </w:tcBorders>
            <w:shd w:val="clear" w:color="auto" w:fill="auto"/>
            <w:hideMark/>
          </w:tcPr>
          <w:p w14:paraId="34A9A16B" w14:textId="77777777" w:rsidR="00F10347" w:rsidRPr="00C63838" w:rsidRDefault="00F10347" w:rsidP="00F10347">
            <w:pPr>
              <w:jc w:val="center"/>
              <w:rPr>
                <w:rFonts w:ascii="Arial" w:hAnsi="Arial" w:cs="Arial"/>
                <w:b/>
                <w:bCs/>
                <w:color w:val="747474"/>
                <w:spacing w:val="0"/>
                <w:sz w:val="20"/>
              </w:rPr>
            </w:pPr>
            <w:r w:rsidRPr="00C63838">
              <w:rPr>
                <w:rFonts w:ascii="Arial" w:hAnsi="Arial" w:cs="Arial"/>
                <w:b/>
                <w:bCs/>
                <w:color w:val="747474"/>
                <w:spacing w:val="0"/>
                <w:sz w:val="20"/>
              </w:rPr>
              <w:t>X</w:t>
            </w:r>
          </w:p>
        </w:tc>
      </w:tr>
      <w:tr w:rsidR="00E82462" w:rsidRPr="00F10347" w14:paraId="443CB997" w14:textId="77777777" w:rsidTr="00B16621">
        <w:trPr>
          <w:gridAfter w:val="1"/>
          <w:wAfter w:w="7" w:type="dxa"/>
          <w:trHeight w:val="336"/>
        </w:trPr>
        <w:tc>
          <w:tcPr>
            <w:tcW w:w="1410" w:type="dxa"/>
            <w:tcBorders>
              <w:top w:val="nil"/>
              <w:left w:val="double" w:sz="6" w:space="0" w:color="auto"/>
              <w:bottom w:val="single" w:sz="4" w:space="0" w:color="auto"/>
              <w:right w:val="single" w:sz="4" w:space="0" w:color="auto"/>
            </w:tcBorders>
            <w:shd w:val="clear" w:color="auto" w:fill="auto"/>
            <w:hideMark/>
          </w:tcPr>
          <w:p w14:paraId="6EC662C0" w14:textId="77777777" w:rsidR="00F10347" w:rsidRPr="00C63838" w:rsidRDefault="00F10347" w:rsidP="00F10347">
            <w:pPr>
              <w:rPr>
                <w:rFonts w:ascii="Arial" w:hAnsi="Arial" w:cs="Arial"/>
                <w:spacing w:val="0"/>
                <w:sz w:val="20"/>
              </w:rPr>
            </w:pPr>
            <w:r w:rsidRPr="00C63838">
              <w:rPr>
                <w:rFonts w:ascii="Arial" w:hAnsi="Arial" w:cs="Arial"/>
                <w:spacing w:val="0"/>
                <w:sz w:val="20"/>
              </w:rPr>
              <w:t> </w:t>
            </w:r>
          </w:p>
        </w:tc>
        <w:tc>
          <w:tcPr>
            <w:tcW w:w="1784" w:type="dxa"/>
            <w:tcBorders>
              <w:top w:val="nil"/>
              <w:left w:val="nil"/>
              <w:bottom w:val="single" w:sz="4" w:space="0" w:color="auto"/>
              <w:right w:val="single" w:sz="4" w:space="0" w:color="auto"/>
            </w:tcBorders>
            <w:shd w:val="clear" w:color="auto" w:fill="auto"/>
            <w:hideMark/>
          </w:tcPr>
          <w:p w14:paraId="4BC7408F" w14:textId="77777777" w:rsidR="00F10347" w:rsidRPr="00C63838" w:rsidRDefault="00F10347" w:rsidP="00F10347">
            <w:pPr>
              <w:rPr>
                <w:rFonts w:ascii="Arial" w:hAnsi="Arial" w:cs="Arial"/>
                <w:b/>
                <w:bCs/>
                <w:spacing w:val="0"/>
                <w:sz w:val="20"/>
              </w:rPr>
            </w:pPr>
            <w:r w:rsidRPr="00C63838">
              <w:rPr>
                <w:rFonts w:ascii="Arial" w:hAnsi="Arial" w:cs="Arial"/>
                <w:b/>
                <w:bCs/>
                <w:spacing w:val="0"/>
                <w:sz w:val="20"/>
              </w:rPr>
              <w:t> </w:t>
            </w:r>
          </w:p>
        </w:tc>
        <w:tc>
          <w:tcPr>
            <w:tcW w:w="1427" w:type="dxa"/>
            <w:tcBorders>
              <w:top w:val="nil"/>
              <w:left w:val="nil"/>
              <w:bottom w:val="single" w:sz="4" w:space="0" w:color="auto"/>
              <w:right w:val="single" w:sz="4" w:space="0" w:color="auto"/>
            </w:tcBorders>
            <w:shd w:val="clear" w:color="auto" w:fill="auto"/>
            <w:hideMark/>
          </w:tcPr>
          <w:p w14:paraId="36047B80" w14:textId="77777777" w:rsidR="00F10347" w:rsidRPr="00C63838" w:rsidRDefault="00F10347" w:rsidP="00F10347">
            <w:pPr>
              <w:rPr>
                <w:rFonts w:ascii="Arial" w:hAnsi="Arial" w:cs="Arial"/>
                <w:b/>
                <w:bCs/>
                <w:spacing w:val="0"/>
                <w:sz w:val="20"/>
              </w:rPr>
            </w:pPr>
            <w:r w:rsidRPr="00C63838">
              <w:rPr>
                <w:rFonts w:ascii="Arial" w:hAnsi="Arial" w:cs="Arial"/>
                <w:b/>
                <w:bCs/>
                <w:spacing w:val="0"/>
                <w:sz w:val="20"/>
              </w:rPr>
              <w:t> </w:t>
            </w:r>
          </w:p>
        </w:tc>
        <w:tc>
          <w:tcPr>
            <w:tcW w:w="2934" w:type="dxa"/>
            <w:tcBorders>
              <w:top w:val="nil"/>
              <w:left w:val="nil"/>
              <w:bottom w:val="single" w:sz="4" w:space="0" w:color="auto"/>
              <w:right w:val="single" w:sz="4" w:space="0" w:color="auto"/>
            </w:tcBorders>
            <w:shd w:val="clear" w:color="auto" w:fill="auto"/>
            <w:hideMark/>
          </w:tcPr>
          <w:p w14:paraId="6502B743" w14:textId="77777777" w:rsidR="00F10347" w:rsidRPr="00C63838" w:rsidRDefault="00F10347" w:rsidP="00F10347">
            <w:pPr>
              <w:rPr>
                <w:rFonts w:ascii="Arial" w:hAnsi="Arial" w:cs="Arial"/>
                <w:b/>
                <w:bCs/>
                <w:spacing w:val="0"/>
                <w:sz w:val="20"/>
              </w:rPr>
            </w:pPr>
            <w:r w:rsidRPr="00C63838">
              <w:rPr>
                <w:rFonts w:ascii="Arial" w:hAnsi="Arial" w:cs="Arial"/>
                <w:b/>
                <w:bCs/>
                <w:spacing w:val="0"/>
                <w:sz w:val="20"/>
              </w:rPr>
              <w:t> </w:t>
            </w:r>
          </w:p>
        </w:tc>
        <w:tc>
          <w:tcPr>
            <w:tcW w:w="1160" w:type="dxa"/>
            <w:tcBorders>
              <w:top w:val="nil"/>
              <w:left w:val="nil"/>
              <w:bottom w:val="single" w:sz="4" w:space="0" w:color="auto"/>
              <w:right w:val="single" w:sz="4" w:space="0" w:color="auto"/>
            </w:tcBorders>
            <w:shd w:val="clear" w:color="auto" w:fill="auto"/>
            <w:hideMark/>
          </w:tcPr>
          <w:p w14:paraId="343D7668" w14:textId="77777777" w:rsidR="00F10347" w:rsidRPr="00C63838" w:rsidRDefault="00F10347" w:rsidP="00F10347">
            <w:pPr>
              <w:rPr>
                <w:rFonts w:ascii="Arial" w:hAnsi="Arial" w:cs="Arial"/>
                <w:b/>
                <w:bCs/>
                <w:spacing w:val="0"/>
                <w:sz w:val="20"/>
              </w:rPr>
            </w:pPr>
            <w:r w:rsidRPr="00C63838">
              <w:rPr>
                <w:rFonts w:ascii="Arial" w:hAnsi="Arial" w:cs="Arial"/>
                <w:b/>
                <w:bCs/>
                <w:spacing w:val="0"/>
                <w:sz w:val="20"/>
              </w:rPr>
              <w:t> </w:t>
            </w:r>
          </w:p>
        </w:tc>
        <w:tc>
          <w:tcPr>
            <w:tcW w:w="1184" w:type="dxa"/>
            <w:tcBorders>
              <w:top w:val="nil"/>
              <w:left w:val="nil"/>
              <w:bottom w:val="single" w:sz="4" w:space="0" w:color="auto"/>
              <w:right w:val="single" w:sz="4" w:space="0" w:color="auto"/>
            </w:tcBorders>
            <w:shd w:val="clear" w:color="auto" w:fill="auto"/>
            <w:hideMark/>
          </w:tcPr>
          <w:p w14:paraId="34F4514B" w14:textId="77777777" w:rsidR="00F10347" w:rsidRPr="00C63838" w:rsidRDefault="00F10347" w:rsidP="00F10347">
            <w:pPr>
              <w:rPr>
                <w:rFonts w:ascii="Arial" w:hAnsi="Arial" w:cs="Arial"/>
                <w:spacing w:val="0"/>
                <w:sz w:val="20"/>
              </w:rPr>
            </w:pPr>
            <w:r w:rsidRPr="00C63838">
              <w:rPr>
                <w:rFonts w:ascii="Arial" w:hAnsi="Arial" w:cs="Arial"/>
                <w:spacing w:val="0"/>
                <w:sz w:val="20"/>
              </w:rPr>
              <w:t> </w:t>
            </w:r>
          </w:p>
        </w:tc>
        <w:tc>
          <w:tcPr>
            <w:tcW w:w="610" w:type="dxa"/>
            <w:tcBorders>
              <w:top w:val="nil"/>
              <w:left w:val="nil"/>
              <w:bottom w:val="single" w:sz="4" w:space="0" w:color="auto"/>
              <w:right w:val="single" w:sz="4" w:space="0" w:color="auto"/>
            </w:tcBorders>
            <w:shd w:val="clear" w:color="auto" w:fill="auto"/>
            <w:hideMark/>
          </w:tcPr>
          <w:p w14:paraId="1BDF7819" w14:textId="77777777" w:rsidR="00F10347" w:rsidRPr="00C63838" w:rsidRDefault="00F10347" w:rsidP="00F10347">
            <w:pPr>
              <w:jc w:val="center"/>
              <w:rPr>
                <w:rFonts w:ascii="Arial" w:hAnsi="Arial" w:cs="Arial"/>
                <w:spacing w:val="0"/>
                <w:sz w:val="20"/>
              </w:rPr>
            </w:pPr>
            <w:r w:rsidRPr="00C63838">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670F265B" w14:textId="77777777" w:rsidR="00F10347" w:rsidRPr="00C63838" w:rsidRDefault="00F10347" w:rsidP="00F10347">
            <w:pPr>
              <w:jc w:val="center"/>
              <w:rPr>
                <w:rFonts w:ascii="Arial" w:hAnsi="Arial" w:cs="Arial"/>
                <w:spacing w:val="0"/>
                <w:sz w:val="20"/>
              </w:rPr>
            </w:pPr>
            <w:r w:rsidRPr="00C63838">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4B3F51A4" w14:textId="77777777" w:rsidR="00F10347" w:rsidRPr="00C63838" w:rsidRDefault="00F10347" w:rsidP="00F10347">
            <w:pPr>
              <w:jc w:val="center"/>
              <w:rPr>
                <w:rFonts w:ascii="Arial" w:hAnsi="Arial" w:cs="Arial"/>
                <w:spacing w:val="0"/>
                <w:sz w:val="20"/>
              </w:rPr>
            </w:pPr>
            <w:r w:rsidRPr="00C63838">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572BDF96" w14:textId="77777777" w:rsidR="00F10347" w:rsidRPr="00C63838" w:rsidRDefault="00F10347" w:rsidP="00F10347">
            <w:pPr>
              <w:jc w:val="center"/>
              <w:rPr>
                <w:rFonts w:ascii="Arial" w:hAnsi="Arial" w:cs="Arial"/>
                <w:spacing w:val="0"/>
                <w:sz w:val="20"/>
              </w:rPr>
            </w:pPr>
            <w:r w:rsidRPr="00C63838">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492D639F" w14:textId="77777777" w:rsidR="00F10347" w:rsidRPr="00C63838" w:rsidRDefault="00F10347" w:rsidP="00F10347">
            <w:pPr>
              <w:jc w:val="center"/>
              <w:rPr>
                <w:rFonts w:ascii="Arial" w:hAnsi="Arial" w:cs="Arial"/>
                <w:spacing w:val="0"/>
                <w:sz w:val="20"/>
              </w:rPr>
            </w:pPr>
            <w:r w:rsidRPr="00C63838">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6D539457" w14:textId="77777777" w:rsidR="00F10347" w:rsidRPr="00C63838" w:rsidRDefault="00F10347" w:rsidP="00F10347">
            <w:pPr>
              <w:jc w:val="center"/>
              <w:rPr>
                <w:rFonts w:ascii="Arial" w:hAnsi="Arial" w:cs="Arial"/>
                <w:spacing w:val="0"/>
                <w:sz w:val="20"/>
              </w:rPr>
            </w:pPr>
            <w:r w:rsidRPr="00C63838">
              <w:rPr>
                <w:rFonts w:ascii="Arial" w:hAnsi="Arial" w:cs="Arial"/>
                <w:spacing w:val="0"/>
                <w:sz w:val="20"/>
              </w:rPr>
              <w:t> </w:t>
            </w:r>
          </w:p>
        </w:tc>
        <w:tc>
          <w:tcPr>
            <w:tcW w:w="624" w:type="dxa"/>
            <w:tcBorders>
              <w:top w:val="nil"/>
              <w:left w:val="nil"/>
              <w:bottom w:val="single" w:sz="4" w:space="0" w:color="auto"/>
              <w:right w:val="double" w:sz="6" w:space="0" w:color="auto"/>
            </w:tcBorders>
            <w:shd w:val="clear" w:color="auto" w:fill="auto"/>
            <w:hideMark/>
          </w:tcPr>
          <w:p w14:paraId="3A6EB5AE" w14:textId="77777777" w:rsidR="00F10347" w:rsidRPr="00C63838" w:rsidRDefault="00F10347" w:rsidP="00F10347">
            <w:pPr>
              <w:jc w:val="center"/>
              <w:rPr>
                <w:rFonts w:ascii="Arial" w:hAnsi="Arial" w:cs="Arial"/>
                <w:spacing w:val="0"/>
                <w:sz w:val="20"/>
              </w:rPr>
            </w:pPr>
            <w:r w:rsidRPr="00C63838">
              <w:rPr>
                <w:rFonts w:ascii="Arial" w:hAnsi="Arial" w:cs="Arial"/>
                <w:spacing w:val="0"/>
                <w:sz w:val="20"/>
              </w:rPr>
              <w:t> </w:t>
            </w:r>
          </w:p>
        </w:tc>
      </w:tr>
      <w:tr w:rsidR="00E82462" w:rsidRPr="00F10347" w14:paraId="4D14E2DE" w14:textId="77777777" w:rsidTr="00B16621">
        <w:trPr>
          <w:gridAfter w:val="1"/>
          <w:wAfter w:w="7" w:type="dxa"/>
          <w:trHeight w:val="336"/>
        </w:trPr>
        <w:tc>
          <w:tcPr>
            <w:tcW w:w="1410" w:type="dxa"/>
            <w:tcBorders>
              <w:top w:val="nil"/>
              <w:left w:val="double" w:sz="6" w:space="0" w:color="auto"/>
              <w:bottom w:val="single" w:sz="4" w:space="0" w:color="auto"/>
              <w:right w:val="single" w:sz="4" w:space="0" w:color="auto"/>
            </w:tcBorders>
            <w:shd w:val="clear" w:color="auto" w:fill="auto"/>
            <w:hideMark/>
          </w:tcPr>
          <w:p w14:paraId="68A8A67A"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784" w:type="dxa"/>
            <w:tcBorders>
              <w:top w:val="nil"/>
              <w:left w:val="nil"/>
              <w:bottom w:val="single" w:sz="4" w:space="0" w:color="auto"/>
              <w:right w:val="single" w:sz="4" w:space="0" w:color="auto"/>
            </w:tcBorders>
            <w:shd w:val="clear" w:color="auto" w:fill="auto"/>
            <w:hideMark/>
          </w:tcPr>
          <w:p w14:paraId="2907813F"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427" w:type="dxa"/>
            <w:tcBorders>
              <w:top w:val="nil"/>
              <w:left w:val="nil"/>
              <w:bottom w:val="single" w:sz="4" w:space="0" w:color="auto"/>
              <w:right w:val="single" w:sz="4" w:space="0" w:color="auto"/>
            </w:tcBorders>
            <w:shd w:val="clear" w:color="auto" w:fill="auto"/>
            <w:hideMark/>
          </w:tcPr>
          <w:p w14:paraId="1FF60915"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2934" w:type="dxa"/>
            <w:tcBorders>
              <w:top w:val="nil"/>
              <w:left w:val="nil"/>
              <w:bottom w:val="single" w:sz="4" w:space="0" w:color="auto"/>
              <w:right w:val="single" w:sz="4" w:space="0" w:color="auto"/>
            </w:tcBorders>
            <w:shd w:val="clear" w:color="auto" w:fill="auto"/>
            <w:hideMark/>
          </w:tcPr>
          <w:p w14:paraId="3CC73123"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160" w:type="dxa"/>
            <w:tcBorders>
              <w:top w:val="nil"/>
              <w:left w:val="nil"/>
              <w:bottom w:val="single" w:sz="4" w:space="0" w:color="auto"/>
              <w:right w:val="single" w:sz="4" w:space="0" w:color="auto"/>
            </w:tcBorders>
            <w:shd w:val="clear" w:color="auto" w:fill="auto"/>
            <w:hideMark/>
          </w:tcPr>
          <w:p w14:paraId="40B4E2A2"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184" w:type="dxa"/>
            <w:tcBorders>
              <w:top w:val="nil"/>
              <w:left w:val="nil"/>
              <w:bottom w:val="single" w:sz="4" w:space="0" w:color="auto"/>
              <w:right w:val="single" w:sz="4" w:space="0" w:color="auto"/>
            </w:tcBorders>
            <w:shd w:val="clear" w:color="auto" w:fill="auto"/>
            <w:hideMark/>
          </w:tcPr>
          <w:p w14:paraId="76672F4C"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610" w:type="dxa"/>
            <w:tcBorders>
              <w:top w:val="nil"/>
              <w:left w:val="nil"/>
              <w:bottom w:val="single" w:sz="4" w:space="0" w:color="auto"/>
              <w:right w:val="single" w:sz="4" w:space="0" w:color="auto"/>
            </w:tcBorders>
            <w:shd w:val="clear" w:color="auto" w:fill="auto"/>
            <w:hideMark/>
          </w:tcPr>
          <w:p w14:paraId="6F8E7DA1"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48766F9E"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02A4CA0F"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06E843C5"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177C9764"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21C891FD"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double" w:sz="6" w:space="0" w:color="auto"/>
            </w:tcBorders>
            <w:shd w:val="clear" w:color="auto" w:fill="auto"/>
            <w:hideMark/>
          </w:tcPr>
          <w:p w14:paraId="26956A1F"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r>
      <w:tr w:rsidR="00E82462" w:rsidRPr="00F10347" w14:paraId="745B2521" w14:textId="77777777" w:rsidTr="00B16621">
        <w:trPr>
          <w:gridAfter w:val="1"/>
          <w:wAfter w:w="7" w:type="dxa"/>
          <w:trHeight w:val="336"/>
        </w:trPr>
        <w:tc>
          <w:tcPr>
            <w:tcW w:w="1410" w:type="dxa"/>
            <w:tcBorders>
              <w:top w:val="nil"/>
              <w:left w:val="double" w:sz="6" w:space="0" w:color="auto"/>
              <w:bottom w:val="single" w:sz="4" w:space="0" w:color="auto"/>
              <w:right w:val="single" w:sz="4" w:space="0" w:color="auto"/>
            </w:tcBorders>
            <w:shd w:val="clear" w:color="auto" w:fill="auto"/>
            <w:hideMark/>
          </w:tcPr>
          <w:p w14:paraId="3550384D"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784" w:type="dxa"/>
            <w:tcBorders>
              <w:top w:val="nil"/>
              <w:left w:val="nil"/>
              <w:bottom w:val="single" w:sz="4" w:space="0" w:color="auto"/>
              <w:right w:val="single" w:sz="4" w:space="0" w:color="auto"/>
            </w:tcBorders>
            <w:shd w:val="clear" w:color="auto" w:fill="auto"/>
            <w:hideMark/>
          </w:tcPr>
          <w:p w14:paraId="618CB571"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427" w:type="dxa"/>
            <w:tcBorders>
              <w:top w:val="nil"/>
              <w:left w:val="nil"/>
              <w:bottom w:val="single" w:sz="4" w:space="0" w:color="auto"/>
              <w:right w:val="single" w:sz="4" w:space="0" w:color="auto"/>
            </w:tcBorders>
            <w:shd w:val="clear" w:color="auto" w:fill="auto"/>
            <w:hideMark/>
          </w:tcPr>
          <w:p w14:paraId="6E199739"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2934" w:type="dxa"/>
            <w:tcBorders>
              <w:top w:val="nil"/>
              <w:left w:val="nil"/>
              <w:bottom w:val="single" w:sz="4" w:space="0" w:color="auto"/>
              <w:right w:val="single" w:sz="4" w:space="0" w:color="auto"/>
            </w:tcBorders>
            <w:shd w:val="clear" w:color="auto" w:fill="auto"/>
            <w:hideMark/>
          </w:tcPr>
          <w:p w14:paraId="66CB6A7A"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160" w:type="dxa"/>
            <w:tcBorders>
              <w:top w:val="nil"/>
              <w:left w:val="nil"/>
              <w:bottom w:val="single" w:sz="4" w:space="0" w:color="auto"/>
              <w:right w:val="single" w:sz="4" w:space="0" w:color="auto"/>
            </w:tcBorders>
            <w:shd w:val="clear" w:color="auto" w:fill="auto"/>
            <w:hideMark/>
          </w:tcPr>
          <w:p w14:paraId="24C0C56E"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184" w:type="dxa"/>
            <w:tcBorders>
              <w:top w:val="nil"/>
              <w:left w:val="nil"/>
              <w:bottom w:val="single" w:sz="4" w:space="0" w:color="auto"/>
              <w:right w:val="single" w:sz="4" w:space="0" w:color="auto"/>
            </w:tcBorders>
            <w:shd w:val="clear" w:color="auto" w:fill="auto"/>
            <w:hideMark/>
          </w:tcPr>
          <w:p w14:paraId="1262D126"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610" w:type="dxa"/>
            <w:tcBorders>
              <w:top w:val="nil"/>
              <w:left w:val="nil"/>
              <w:bottom w:val="single" w:sz="4" w:space="0" w:color="auto"/>
              <w:right w:val="single" w:sz="4" w:space="0" w:color="auto"/>
            </w:tcBorders>
            <w:shd w:val="clear" w:color="auto" w:fill="auto"/>
            <w:hideMark/>
          </w:tcPr>
          <w:p w14:paraId="73FE5D84"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0056926F"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143C5B02"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6A7C156C"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354EB332"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273D64D9"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double" w:sz="6" w:space="0" w:color="auto"/>
            </w:tcBorders>
            <w:shd w:val="clear" w:color="auto" w:fill="auto"/>
            <w:hideMark/>
          </w:tcPr>
          <w:p w14:paraId="7952B0F2"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r>
      <w:tr w:rsidR="00E82462" w:rsidRPr="00F10347" w14:paraId="5C31E549" w14:textId="77777777" w:rsidTr="00B16621">
        <w:trPr>
          <w:gridAfter w:val="1"/>
          <w:wAfter w:w="7" w:type="dxa"/>
          <w:trHeight w:val="336"/>
        </w:trPr>
        <w:tc>
          <w:tcPr>
            <w:tcW w:w="1410" w:type="dxa"/>
            <w:tcBorders>
              <w:top w:val="nil"/>
              <w:left w:val="double" w:sz="6" w:space="0" w:color="auto"/>
              <w:bottom w:val="single" w:sz="4" w:space="0" w:color="auto"/>
              <w:right w:val="single" w:sz="4" w:space="0" w:color="auto"/>
            </w:tcBorders>
            <w:shd w:val="clear" w:color="auto" w:fill="auto"/>
            <w:hideMark/>
          </w:tcPr>
          <w:p w14:paraId="67AC4E82"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784" w:type="dxa"/>
            <w:tcBorders>
              <w:top w:val="nil"/>
              <w:left w:val="nil"/>
              <w:bottom w:val="single" w:sz="4" w:space="0" w:color="auto"/>
              <w:right w:val="single" w:sz="4" w:space="0" w:color="auto"/>
            </w:tcBorders>
            <w:shd w:val="clear" w:color="auto" w:fill="auto"/>
            <w:hideMark/>
          </w:tcPr>
          <w:p w14:paraId="584CC43E"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427" w:type="dxa"/>
            <w:tcBorders>
              <w:top w:val="nil"/>
              <w:left w:val="nil"/>
              <w:bottom w:val="single" w:sz="4" w:space="0" w:color="auto"/>
              <w:right w:val="single" w:sz="4" w:space="0" w:color="auto"/>
            </w:tcBorders>
            <w:shd w:val="clear" w:color="auto" w:fill="auto"/>
            <w:hideMark/>
          </w:tcPr>
          <w:p w14:paraId="14115166"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2934" w:type="dxa"/>
            <w:tcBorders>
              <w:top w:val="nil"/>
              <w:left w:val="nil"/>
              <w:bottom w:val="single" w:sz="4" w:space="0" w:color="auto"/>
              <w:right w:val="single" w:sz="4" w:space="0" w:color="auto"/>
            </w:tcBorders>
            <w:shd w:val="clear" w:color="auto" w:fill="auto"/>
            <w:hideMark/>
          </w:tcPr>
          <w:p w14:paraId="776C657B"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160" w:type="dxa"/>
            <w:tcBorders>
              <w:top w:val="nil"/>
              <w:left w:val="nil"/>
              <w:bottom w:val="single" w:sz="4" w:space="0" w:color="auto"/>
              <w:right w:val="single" w:sz="4" w:space="0" w:color="auto"/>
            </w:tcBorders>
            <w:shd w:val="clear" w:color="auto" w:fill="auto"/>
            <w:hideMark/>
          </w:tcPr>
          <w:p w14:paraId="147E1F11"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184" w:type="dxa"/>
            <w:tcBorders>
              <w:top w:val="nil"/>
              <w:left w:val="nil"/>
              <w:bottom w:val="single" w:sz="4" w:space="0" w:color="auto"/>
              <w:right w:val="single" w:sz="4" w:space="0" w:color="auto"/>
            </w:tcBorders>
            <w:shd w:val="clear" w:color="auto" w:fill="auto"/>
            <w:hideMark/>
          </w:tcPr>
          <w:p w14:paraId="457A7A8F"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610" w:type="dxa"/>
            <w:tcBorders>
              <w:top w:val="nil"/>
              <w:left w:val="nil"/>
              <w:bottom w:val="single" w:sz="4" w:space="0" w:color="auto"/>
              <w:right w:val="single" w:sz="4" w:space="0" w:color="auto"/>
            </w:tcBorders>
            <w:shd w:val="clear" w:color="auto" w:fill="auto"/>
            <w:hideMark/>
          </w:tcPr>
          <w:p w14:paraId="06BCA050"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0D5EC0CF"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07176AF8"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286F4E30"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511753B7"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06F369E0"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double" w:sz="6" w:space="0" w:color="auto"/>
            </w:tcBorders>
            <w:shd w:val="clear" w:color="auto" w:fill="auto"/>
            <w:hideMark/>
          </w:tcPr>
          <w:p w14:paraId="43317A69"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r>
      <w:tr w:rsidR="00E82462" w:rsidRPr="00F10347" w14:paraId="4061070F" w14:textId="77777777" w:rsidTr="00B16621">
        <w:trPr>
          <w:gridAfter w:val="1"/>
          <w:wAfter w:w="7" w:type="dxa"/>
          <w:trHeight w:val="336"/>
        </w:trPr>
        <w:tc>
          <w:tcPr>
            <w:tcW w:w="1410" w:type="dxa"/>
            <w:tcBorders>
              <w:top w:val="nil"/>
              <w:left w:val="double" w:sz="6" w:space="0" w:color="auto"/>
              <w:bottom w:val="single" w:sz="4" w:space="0" w:color="auto"/>
              <w:right w:val="single" w:sz="4" w:space="0" w:color="auto"/>
            </w:tcBorders>
            <w:shd w:val="clear" w:color="auto" w:fill="auto"/>
            <w:hideMark/>
          </w:tcPr>
          <w:p w14:paraId="013604E1"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784" w:type="dxa"/>
            <w:tcBorders>
              <w:top w:val="nil"/>
              <w:left w:val="nil"/>
              <w:bottom w:val="single" w:sz="4" w:space="0" w:color="auto"/>
              <w:right w:val="single" w:sz="4" w:space="0" w:color="auto"/>
            </w:tcBorders>
            <w:shd w:val="clear" w:color="auto" w:fill="auto"/>
            <w:hideMark/>
          </w:tcPr>
          <w:p w14:paraId="1065D9AC"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427" w:type="dxa"/>
            <w:tcBorders>
              <w:top w:val="nil"/>
              <w:left w:val="nil"/>
              <w:bottom w:val="single" w:sz="4" w:space="0" w:color="auto"/>
              <w:right w:val="single" w:sz="4" w:space="0" w:color="auto"/>
            </w:tcBorders>
            <w:shd w:val="clear" w:color="auto" w:fill="auto"/>
            <w:hideMark/>
          </w:tcPr>
          <w:p w14:paraId="2E5C5C3A"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2934" w:type="dxa"/>
            <w:tcBorders>
              <w:top w:val="nil"/>
              <w:left w:val="nil"/>
              <w:bottom w:val="single" w:sz="4" w:space="0" w:color="auto"/>
              <w:right w:val="single" w:sz="4" w:space="0" w:color="auto"/>
            </w:tcBorders>
            <w:shd w:val="clear" w:color="auto" w:fill="auto"/>
            <w:hideMark/>
          </w:tcPr>
          <w:p w14:paraId="284AD9A7"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160" w:type="dxa"/>
            <w:tcBorders>
              <w:top w:val="nil"/>
              <w:left w:val="nil"/>
              <w:bottom w:val="single" w:sz="4" w:space="0" w:color="auto"/>
              <w:right w:val="single" w:sz="4" w:space="0" w:color="auto"/>
            </w:tcBorders>
            <w:shd w:val="clear" w:color="auto" w:fill="auto"/>
            <w:hideMark/>
          </w:tcPr>
          <w:p w14:paraId="5A8C9CD1"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184" w:type="dxa"/>
            <w:tcBorders>
              <w:top w:val="nil"/>
              <w:left w:val="nil"/>
              <w:bottom w:val="single" w:sz="4" w:space="0" w:color="auto"/>
              <w:right w:val="single" w:sz="4" w:space="0" w:color="auto"/>
            </w:tcBorders>
            <w:shd w:val="clear" w:color="auto" w:fill="auto"/>
            <w:hideMark/>
          </w:tcPr>
          <w:p w14:paraId="5F68E882"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610" w:type="dxa"/>
            <w:tcBorders>
              <w:top w:val="nil"/>
              <w:left w:val="nil"/>
              <w:bottom w:val="single" w:sz="4" w:space="0" w:color="auto"/>
              <w:right w:val="single" w:sz="4" w:space="0" w:color="auto"/>
            </w:tcBorders>
            <w:shd w:val="clear" w:color="auto" w:fill="auto"/>
            <w:hideMark/>
          </w:tcPr>
          <w:p w14:paraId="56ACBF02"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3C288C43"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7A99CCB0"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794E80C8"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53AF7ACE"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0E071E4F"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double" w:sz="6" w:space="0" w:color="auto"/>
            </w:tcBorders>
            <w:shd w:val="clear" w:color="auto" w:fill="auto"/>
            <w:hideMark/>
          </w:tcPr>
          <w:p w14:paraId="42227EA3"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r>
      <w:tr w:rsidR="00E82462" w:rsidRPr="00F10347" w14:paraId="4815DE18" w14:textId="77777777" w:rsidTr="00B16621">
        <w:trPr>
          <w:gridAfter w:val="1"/>
          <w:wAfter w:w="7" w:type="dxa"/>
          <w:trHeight w:val="336"/>
        </w:trPr>
        <w:tc>
          <w:tcPr>
            <w:tcW w:w="1410" w:type="dxa"/>
            <w:tcBorders>
              <w:top w:val="nil"/>
              <w:left w:val="double" w:sz="6" w:space="0" w:color="auto"/>
              <w:bottom w:val="single" w:sz="4" w:space="0" w:color="auto"/>
              <w:right w:val="single" w:sz="4" w:space="0" w:color="auto"/>
            </w:tcBorders>
            <w:shd w:val="clear" w:color="auto" w:fill="auto"/>
            <w:hideMark/>
          </w:tcPr>
          <w:p w14:paraId="6558AE1A"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784" w:type="dxa"/>
            <w:tcBorders>
              <w:top w:val="nil"/>
              <w:left w:val="nil"/>
              <w:bottom w:val="single" w:sz="4" w:space="0" w:color="auto"/>
              <w:right w:val="single" w:sz="4" w:space="0" w:color="auto"/>
            </w:tcBorders>
            <w:shd w:val="clear" w:color="auto" w:fill="auto"/>
            <w:hideMark/>
          </w:tcPr>
          <w:p w14:paraId="161C0B9E"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427" w:type="dxa"/>
            <w:tcBorders>
              <w:top w:val="nil"/>
              <w:left w:val="nil"/>
              <w:bottom w:val="single" w:sz="4" w:space="0" w:color="auto"/>
              <w:right w:val="single" w:sz="4" w:space="0" w:color="auto"/>
            </w:tcBorders>
            <w:shd w:val="clear" w:color="auto" w:fill="auto"/>
            <w:hideMark/>
          </w:tcPr>
          <w:p w14:paraId="4CF65CA7"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2934" w:type="dxa"/>
            <w:tcBorders>
              <w:top w:val="nil"/>
              <w:left w:val="nil"/>
              <w:bottom w:val="single" w:sz="4" w:space="0" w:color="auto"/>
              <w:right w:val="single" w:sz="4" w:space="0" w:color="auto"/>
            </w:tcBorders>
            <w:shd w:val="clear" w:color="auto" w:fill="auto"/>
            <w:hideMark/>
          </w:tcPr>
          <w:p w14:paraId="224D4B9C"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160" w:type="dxa"/>
            <w:tcBorders>
              <w:top w:val="nil"/>
              <w:left w:val="nil"/>
              <w:bottom w:val="single" w:sz="4" w:space="0" w:color="auto"/>
              <w:right w:val="single" w:sz="4" w:space="0" w:color="auto"/>
            </w:tcBorders>
            <w:shd w:val="clear" w:color="auto" w:fill="auto"/>
            <w:hideMark/>
          </w:tcPr>
          <w:p w14:paraId="0A5A6A74"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184" w:type="dxa"/>
            <w:tcBorders>
              <w:top w:val="nil"/>
              <w:left w:val="nil"/>
              <w:bottom w:val="single" w:sz="4" w:space="0" w:color="auto"/>
              <w:right w:val="single" w:sz="4" w:space="0" w:color="auto"/>
            </w:tcBorders>
            <w:shd w:val="clear" w:color="auto" w:fill="auto"/>
            <w:hideMark/>
          </w:tcPr>
          <w:p w14:paraId="49B2A242"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610" w:type="dxa"/>
            <w:tcBorders>
              <w:top w:val="nil"/>
              <w:left w:val="nil"/>
              <w:bottom w:val="single" w:sz="4" w:space="0" w:color="auto"/>
              <w:right w:val="single" w:sz="4" w:space="0" w:color="auto"/>
            </w:tcBorders>
            <w:shd w:val="clear" w:color="auto" w:fill="auto"/>
            <w:hideMark/>
          </w:tcPr>
          <w:p w14:paraId="650787B4"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6CEDFA66"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00AC1E7C"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661A1F3C"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132D36BD"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4899ABDA"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double" w:sz="6" w:space="0" w:color="auto"/>
            </w:tcBorders>
            <w:shd w:val="clear" w:color="auto" w:fill="auto"/>
            <w:hideMark/>
          </w:tcPr>
          <w:p w14:paraId="4A62B711"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r>
      <w:tr w:rsidR="00E82462" w:rsidRPr="00F10347" w14:paraId="1B51B22A" w14:textId="77777777" w:rsidTr="00B16621">
        <w:trPr>
          <w:gridAfter w:val="1"/>
          <w:wAfter w:w="7" w:type="dxa"/>
          <w:trHeight w:val="336"/>
        </w:trPr>
        <w:tc>
          <w:tcPr>
            <w:tcW w:w="1410" w:type="dxa"/>
            <w:tcBorders>
              <w:top w:val="nil"/>
              <w:left w:val="double" w:sz="6" w:space="0" w:color="auto"/>
              <w:bottom w:val="single" w:sz="4" w:space="0" w:color="auto"/>
              <w:right w:val="single" w:sz="4" w:space="0" w:color="auto"/>
            </w:tcBorders>
            <w:shd w:val="clear" w:color="auto" w:fill="auto"/>
            <w:hideMark/>
          </w:tcPr>
          <w:p w14:paraId="09F60D2C"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784" w:type="dxa"/>
            <w:tcBorders>
              <w:top w:val="nil"/>
              <w:left w:val="nil"/>
              <w:bottom w:val="single" w:sz="4" w:space="0" w:color="auto"/>
              <w:right w:val="single" w:sz="4" w:space="0" w:color="auto"/>
            </w:tcBorders>
            <w:shd w:val="clear" w:color="auto" w:fill="auto"/>
            <w:hideMark/>
          </w:tcPr>
          <w:p w14:paraId="3F640B47"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427" w:type="dxa"/>
            <w:tcBorders>
              <w:top w:val="nil"/>
              <w:left w:val="nil"/>
              <w:bottom w:val="single" w:sz="4" w:space="0" w:color="auto"/>
              <w:right w:val="single" w:sz="4" w:space="0" w:color="auto"/>
            </w:tcBorders>
            <w:shd w:val="clear" w:color="auto" w:fill="auto"/>
            <w:hideMark/>
          </w:tcPr>
          <w:p w14:paraId="7C1188C4"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2934" w:type="dxa"/>
            <w:tcBorders>
              <w:top w:val="nil"/>
              <w:left w:val="nil"/>
              <w:bottom w:val="single" w:sz="4" w:space="0" w:color="auto"/>
              <w:right w:val="single" w:sz="4" w:space="0" w:color="auto"/>
            </w:tcBorders>
            <w:shd w:val="clear" w:color="auto" w:fill="auto"/>
            <w:hideMark/>
          </w:tcPr>
          <w:p w14:paraId="47B8CF93"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160" w:type="dxa"/>
            <w:tcBorders>
              <w:top w:val="nil"/>
              <w:left w:val="nil"/>
              <w:bottom w:val="single" w:sz="4" w:space="0" w:color="auto"/>
              <w:right w:val="single" w:sz="4" w:space="0" w:color="auto"/>
            </w:tcBorders>
            <w:shd w:val="clear" w:color="auto" w:fill="auto"/>
            <w:hideMark/>
          </w:tcPr>
          <w:p w14:paraId="1800045C"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1184" w:type="dxa"/>
            <w:tcBorders>
              <w:top w:val="nil"/>
              <w:left w:val="nil"/>
              <w:bottom w:val="single" w:sz="4" w:space="0" w:color="auto"/>
              <w:right w:val="single" w:sz="4" w:space="0" w:color="auto"/>
            </w:tcBorders>
            <w:shd w:val="clear" w:color="auto" w:fill="auto"/>
            <w:hideMark/>
          </w:tcPr>
          <w:p w14:paraId="53B3FB9D" w14:textId="77777777" w:rsidR="00F10347" w:rsidRPr="00F10347" w:rsidRDefault="00F10347" w:rsidP="00F10347">
            <w:pPr>
              <w:rPr>
                <w:rFonts w:ascii="Arial" w:hAnsi="Arial" w:cs="Arial"/>
                <w:spacing w:val="0"/>
                <w:sz w:val="20"/>
              </w:rPr>
            </w:pPr>
            <w:r w:rsidRPr="00F10347">
              <w:rPr>
                <w:rFonts w:ascii="Arial" w:hAnsi="Arial" w:cs="Arial"/>
                <w:spacing w:val="0"/>
                <w:sz w:val="20"/>
              </w:rPr>
              <w:t> </w:t>
            </w:r>
          </w:p>
        </w:tc>
        <w:tc>
          <w:tcPr>
            <w:tcW w:w="610" w:type="dxa"/>
            <w:tcBorders>
              <w:top w:val="nil"/>
              <w:left w:val="nil"/>
              <w:bottom w:val="single" w:sz="4" w:space="0" w:color="auto"/>
              <w:right w:val="single" w:sz="4" w:space="0" w:color="auto"/>
            </w:tcBorders>
            <w:shd w:val="clear" w:color="auto" w:fill="auto"/>
            <w:hideMark/>
          </w:tcPr>
          <w:p w14:paraId="3AC886BC"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39E5A5D3"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3A176D17"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single" w:sz="4" w:space="0" w:color="auto"/>
            </w:tcBorders>
            <w:shd w:val="clear" w:color="auto" w:fill="auto"/>
            <w:hideMark/>
          </w:tcPr>
          <w:p w14:paraId="2FC0D23D"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134E418F"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single" w:sz="4" w:space="0" w:color="auto"/>
              <w:right w:val="single" w:sz="4" w:space="0" w:color="auto"/>
            </w:tcBorders>
            <w:shd w:val="clear" w:color="auto" w:fill="auto"/>
            <w:hideMark/>
          </w:tcPr>
          <w:p w14:paraId="3C35C4CB"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single" w:sz="4" w:space="0" w:color="auto"/>
              <w:right w:val="double" w:sz="6" w:space="0" w:color="auto"/>
            </w:tcBorders>
            <w:shd w:val="clear" w:color="auto" w:fill="auto"/>
            <w:hideMark/>
          </w:tcPr>
          <w:p w14:paraId="75CB8246"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r>
      <w:tr w:rsidR="00E82462" w:rsidRPr="00F10347" w14:paraId="12B999CA" w14:textId="77777777" w:rsidTr="00B16621">
        <w:trPr>
          <w:gridAfter w:val="1"/>
          <w:wAfter w:w="6" w:type="dxa"/>
          <w:trHeight w:val="442"/>
        </w:trPr>
        <w:tc>
          <w:tcPr>
            <w:tcW w:w="8716" w:type="dxa"/>
            <w:gridSpan w:val="5"/>
            <w:tcBorders>
              <w:top w:val="single" w:sz="4" w:space="0" w:color="auto"/>
              <w:left w:val="double" w:sz="6" w:space="0" w:color="auto"/>
              <w:bottom w:val="double" w:sz="6" w:space="0" w:color="auto"/>
              <w:right w:val="single" w:sz="4" w:space="0" w:color="000000"/>
            </w:tcBorders>
            <w:shd w:val="clear" w:color="auto" w:fill="auto"/>
            <w:vAlign w:val="center"/>
            <w:hideMark/>
          </w:tcPr>
          <w:p w14:paraId="282CBD1E" w14:textId="77777777" w:rsidR="00F10347" w:rsidRPr="00F10347" w:rsidRDefault="00F10347" w:rsidP="00F10347">
            <w:pPr>
              <w:rPr>
                <w:rFonts w:ascii="Arial" w:hAnsi="Arial" w:cs="Arial"/>
                <w:b/>
                <w:bCs/>
                <w:spacing w:val="0"/>
                <w:sz w:val="20"/>
              </w:rPr>
            </w:pPr>
            <w:r w:rsidRPr="00F10347">
              <w:rPr>
                <w:rFonts w:ascii="Arial" w:hAnsi="Arial" w:cs="Arial"/>
                <w:b/>
                <w:bCs/>
                <w:spacing w:val="0"/>
                <w:sz w:val="20"/>
              </w:rPr>
              <w:t>Total Additional Cost</w:t>
            </w:r>
          </w:p>
        </w:tc>
        <w:tc>
          <w:tcPr>
            <w:tcW w:w="1184" w:type="dxa"/>
            <w:tcBorders>
              <w:top w:val="nil"/>
              <w:left w:val="nil"/>
              <w:bottom w:val="double" w:sz="6" w:space="0" w:color="auto"/>
              <w:right w:val="single" w:sz="4" w:space="0" w:color="auto"/>
            </w:tcBorders>
            <w:shd w:val="clear" w:color="auto" w:fill="auto"/>
            <w:vAlign w:val="center"/>
            <w:hideMark/>
          </w:tcPr>
          <w:p w14:paraId="575FE2CA" w14:textId="77777777" w:rsidR="00F10347" w:rsidRPr="00C63838" w:rsidRDefault="00F10347" w:rsidP="00E46CE0">
            <w:pPr>
              <w:rPr>
                <w:rFonts w:ascii="Arial" w:hAnsi="Arial" w:cs="Arial"/>
                <w:b/>
                <w:bCs/>
                <w:spacing w:val="0"/>
                <w:sz w:val="20"/>
              </w:rPr>
            </w:pPr>
            <w:r w:rsidRPr="00C63838">
              <w:rPr>
                <w:rFonts w:ascii="Arial" w:hAnsi="Arial" w:cs="Arial"/>
                <w:b/>
                <w:bCs/>
                <w:spacing w:val="0"/>
                <w:sz w:val="20"/>
              </w:rPr>
              <w:t xml:space="preserve"> $  2,940 </w:t>
            </w:r>
          </w:p>
        </w:tc>
        <w:tc>
          <w:tcPr>
            <w:tcW w:w="610" w:type="dxa"/>
            <w:tcBorders>
              <w:top w:val="nil"/>
              <w:left w:val="nil"/>
              <w:bottom w:val="double" w:sz="6" w:space="0" w:color="auto"/>
              <w:right w:val="nil"/>
            </w:tcBorders>
            <w:shd w:val="clear" w:color="auto" w:fill="auto"/>
            <w:vAlign w:val="center"/>
            <w:hideMark/>
          </w:tcPr>
          <w:p w14:paraId="148C56BF"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double" w:sz="6" w:space="0" w:color="auto"/>
              <w:right w:val="nil"/>
            </w:tcBorders>
            <w:shd w:val="clear" w:color="auto" w:fill="auto"/>
            <w:vAlign w:val="center"/>
            <w:hideMark/>
          </w:tcPr>
          <w:p w14:paraId="66E89E6C"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double" w:sz="6" w:space="0" w:color="auto"/>
              <w:right w:val="nil"/>
            </w:tcBorders>
            <w:shd w:val="clear" w:color="auto" w:fill="auto"/>
            <w:vAlign w:val="center"/>
            <w:hideMark/>
          </w:tcPr>
          <w:p w14:paraId="0512888E"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double" w:sz="6" w:space="0" w:color="auto"/>
              <w:right w:val="nil"/>
            </w:tcBorders>
            <w:shd w:val="clear" w:color="auto" w:fill="auto"/>
            <w:vAlign w:val="center"/>
            <w:hideMark/>
          </w:tcPr>
          <w:p w14:paraId="330D519B"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double" w:sz="6" w:space="0" w:color="auto"/>
              <w:right w:val="nil"/>
            </w:tcBorders>
            <w:shd w:val="clear" w:color="auto" w:fill="auto"/>
            <w:vAlign w:val="center"/>
            <w:hideMark/>
          </w:tcPr>
          <w:p w14:paraId="21006C9F"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535" w:type="dxa"/>
            <w:tcBorders>
              <w:top w:val="nil"/>
              <w:left w:val="nil"/>
              <w:bottom w:val="double" w:sz="6" w:space="0" w:color="auto"/>
              <w:right w:val="nil"/>
            </w:tcBorders>
            <w:shd w:val="clear" w:color="auto" w:fill="auto"/>
            <w:vAlign w:val="center"/>
            <w:hideMark/>
          </w:tcPr>
          <w:p w14:paraId="2853C3EA"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c>
          <w:tcPr>
            <w:tcW w:w="624" w:type="dxa"/>
            <w:tcBorders>
              <w:top w:val="nil"/>
              <w:left w:val="nil"/>
              <w:bottom w:val="double" w:sz="6" w:space="0" w:color="auto"/>
              <w:right w:val="double" w:sz="6" w:space="0" w:color="auto"/>
            </w:tcBorders>
            <w:shd w:val="clear" w:color="auto" w:fill="auto"/>
            <w:vAlign w:val="center"/>
            <w:hideMark/>
          </w:tcPr>
          <w:p w14:paraId="308FABAB" w14:textId="77777777" w:rsidR="00F10347" w:rsidRPr="00F10347" w:rsidRDefault="00F10347" w:rsidP="00F10347">
            <w:pPr>
              <w:jc w:val="center"/>
              <w:rPr>
                <w:rFonts w:ascii="Arial" w:hAnsi="Arial" w:cs="Arial"/>
                <w:spacing w:val="0"/>
                <w:sz w:val="20"/>
              </w:rPr>
            </w:pPr>
            <w:r w:rsidRPr="00F10347">
              <w:rPr>
                <w:rFonts w:ascii="Arial" w:hAnsi="Arial" w:cs="Arial"/>
                <w:spacing w:val="0"/>
                <w:sz w:val="20"/>
              </w:rPr>
              <w:t> </w:t>
            </w:r>
          </w:p>
        </w:tc>
      </w:tr>
      <w:tr w:rsidR="00E82462" w:rsidRPr="00F10347" w14:paraId="6CCCBA58" w14:textId="77777777" w:rsidTr="00B16621">
        <w:trPr>
          <w:gridAfter w:val="1"/>
          <w:wAfter w:w="7" w:type="dxa"/>
          <w:trHeight w:val="162"/>
        </w:trPr>
        <w:tc>
          <w:tcPr>
            <w:tcW w:w="1410" w:type="dxa"/>
            <w:tcBorders>
              <w:top w:val="nil"/>
              <w:left w:val="nil"/>
              <w:bottom w:val="nil"/>
              <w:right w:val="nil"/>
            </w:tcBorders>
            <w:shd w:val="clear" w:color="auto" w:fill="auto"/>
            <w:vAlign w:val="center"/>
            <w:hideMark/>
          </w:tcPr>
          <w:p w14:paraId="754D859D" w14:textId="77777777" w:rsidR="00F10347" w:rsidRPr="00F10347" w:rsidRDefault="00F10347" w:rsidP="00B16621">
            <w:pPr>
              <w:ind w:left="-133"/>
              <w:rPr>
                <w:rFonts w:ascii="Arial" w:hAnsi="Arial" w:cs="Arial"/>
                <w:spacing w:val="0"/>
                <w:sz w:val="20"/>
              </w:rPr>
            </w:pPr>
          </w:p>
        </w:tc>
        <w:tc>
          <w:tcPr>
            <w:tcW w:w="1784" w:type="dxa"/>
            <w:tcBorders>
              <w:top w:val="nil"/>
              <w:left w:val="nil"/>
              <w:bottom w:val="nil"/>
              <w:right w:val="nil"/>
            </w:tcBorders>
            <w:shd w:val="clear" w:color="auto" w:fill="auto"/>
            <w:vAlign w:val="center"/>
            <w:hideMark/>
          </w:tcPr>
          <w:p w14:paraId="3A0BD0D2" w14:textId="77777777" w:rsidR="00F10347" w:rsidRPr="00F10347" w:rsidRDefault="00F10347" w:rsidP="00F10347">
            <w:pPr>
              <w:rPr>
                <w:rFonts w:ascii="Arial" w:hAnsi="Arial" w:cs="Arial"/>
                <w:spacing w:val="0"/>
                <w:sz w:val="20"/>
              </w:rPr>
            </w:pPr>
          </w:p>
        </w:tc>
        <w:tc>
          <w:tcPr>
            <w:tcW w:w="1427" w:type="dxa"/>
            <w:tcBorders>
              <w:top w:val="nil"/>
              <w:left w:val="nil"/>
              <w:bottom w:val="nil"/>
              <w:right w:val="nil"/>
            </w:tcBorders>
            <w:shd w:val="clear" w:color="auto" w:fill="auto"/>
            <w:vAlign w:val="center"/>
            <w:hideMark/>
          </w:tcPr>
          <w:p w14:paraId="7256DAA2" w14:textId="77777777" w:rsidR="00F10347" w:rsidRPr="00F10347" w:rsidRDefault="00F10347" w:rsidP="00F10347">
            <w:pPr>
              <w:rPr>
                <w:rFonts w:ascii="Arial" w:hAnsi="Arial" w:cs="Arial"/>
                <w:spacing w:val="0"/>
                <w:sz w:val="20"/>
              </w:rPr>
            </w:pPr>
          </w:p>
        </w:tc>
        <w:tc>
          <w:tcPr>
            <w:tcW w:w="2934" w:type="dxa"/>
            <w:tcBorders>
              <w:top w:val="nil"/>
              <w:left w:val="nil"/>
              <w:bottom w:val="nil"/>
              <w:right w:val="nil"/>
            </w:tcBorders>
            <w:shd w:val="clear" w:color="auto" w:fill="auto"/>
            <w:vAlign w:val="center"/>
            <w:hideMark/>
          </w:tcPr>
          <w:p w14:paraId="090E6A99" w14:textId="77777777" w:rsidR="00F10347" w:rsidRPr="00F10347" w:rsidRDefault="00F10347" w:rsidP="00F10347">
            <w:pPr>
              <w:rPr>
                <w:rFonts w:ascii="Arial" w:hAnsi="Arial" w:cs="Arial"/>
                <w:spacing w:val="0"/>
                <w:sz w:val="20"/>
              </w:rPr>
            </w:pPr>
          </w:p>
        </w:tc>
        <w:tc>
          <w:tcPr>
            <w:tcW w:w="1160" w:type="dxa"/>
            <w:tcBorders>
              <w:top w:val="nil"/>
              <w:left w:val="nil"/>
              <w:bottom w:val="nil"/>
              <w:right w:val="nil"/>
            </w:tcBorders>
            <w:shd w:val="clear" w:color="auto" w:fill="auto"/>
            <w:vAlign w:val="center"/>
            <w:hideMark/>
          </w:tcPr>
          <w:p w14:paraId="091C18DF" w14:textId="77777777" w:rsidR="00F10347" w:rsidRPr="00F10347" w:rsidRDefault="00F10347" w:rsidP="00F10347">
            <w:pPr>
              <w:rPr>
                <w:rFonts w:ascii="Arial" w:hAnsi="Arial" w:cs="Arial"/>
                <w:spacing w:val="0"/>
                <w:sz w:val="20"/>
              </w:rPr>
            </w:pPr>
          </w:p>
        </w:tc>
        <w:tc>
          <w:tcPr>
            <w:tcW w:w="1184" w:type="dxa"/>
            <w:tcBorders>
              <w:top w:val="nil"/>
              <w:left w:val="nil"/>
              <w:bottom w:val="nil"/>
              <w:right w:val="nil"/>
            </w:tcBorders>
            <w:shd w:val="clear" w:color="auto" w:fill="auto"/>
            <w:vAlign w:val="center"/>
            <w:hideMark/>
          </w:tcPr>
          <w:p w14:paraId="15F2D9B6" w14:textId="77777777" w:rsidR="00F10347" w:rsidRPr="00F10347" w:rsidRDefault="00F10347" w:rsidP="00F10347">
            <w:pPr>
              <w:rPr>
                <w:rFonts w:ascii="Arial" w:hAnsi="Arial" w:cs="Arial"/>
                <w:spacing w:val="0"/>
                <w:sz w:val="20"/>
              </w:rPr>
            </w:pPr>
          </w:p>
        </w:tc>
        <w:tc>
          <w:tcPr>
            <w:tcW w:w="610" w:type="dxa"/>
            <w:tcBorders>
              <w:top w:val="nil"/>
              <w:left w:val="nil"/>
              <w:bottom w:val="nil"/>
              <w:right w:val="nil"/>
            </w:tcBorders>
            <w:shd w:val="clear" w:color="auto" w:fill="auto"/>
            <w:vAlign w:val="center"/>
            <w:hideMark/>
          </w:tcPr>
          <w:p w14:paraId="2096E586" w14:textId="77777777" w:rsidR="00F10347" w:rsidRPr="00F10347" w:rsidRDefault="00F10347" w:rsidP="00F10347">
            <w:pPr>
              <w:rPr>
                <w:rFonts w:ascii="Arial" w:hAnsi="Arial" w:cs="Arial"/>
                <w:spacing w:val="0"/>
                <w:sz w:val="20"/>
              </w:rPr>
            </w:pPr>
          </w:p>
        </w:tc>
        <w:tc>
          <w:tcPr>
            <w:tcW w:w="624" w:type="dxa"/>
            <w:tcBorders>
              <w:top w:val="nil"/>
              <w:left w:val="nil"/>
              <w:bottom w:val="nil"/>
              <w:right w:val="nil"/>
            </w:tcBorders>
            <w:shd w:val="clear" w:color="auto" w:fill="auto"/>
            <w:vAlign w:val="center"/>
            <w:hideMark/>
          </w:tcPr>
          <w:p w14:paraId="57F00751" w14:textId="77777777" w:rsidR="00F10347" w:rsidRPr="00F10347" w:rsidRDefault="00F10347" w:rsidP="00F10347">
            <w:pPr>
              <w:rPr>
                <w:rFonts w:ascii="Arial" w:hAnsi="Arial" w:cs="Arial"/>
                <w:spacing w:val="0"/>
                <w:sz w:val="20"/>
              </w:rPr>
            </w:pPr>
          </w:p>
        </w:tc>
        <w:tc>
          <w:tcPr>
            <w:tcW w:w="624" w:type="dxa"/>
            <w:tcBorders>
              <w:top w:val="nil"/>
              <w:left w:val="nil"/>
              <w:bottom w:val="nil"/>
              <w:right w:val="nil"/>
            </w:tcBorders>
            <w:shd w:val="clear" w:color="auto" w:fill="auto"/>
            <w:vAlign w:val="center"/>
            <w:hideMark/>
          </w:tcPr>
          <w:p w14:paraId="2E558CC3" w14:textId="77777777" w:rsidR="00F10347" w:rsidRPr="00F10347" w:rsidRDefault="00F10347" w:rsidP="00F10347">
            <w:pPr>
              <w:rPr>
                <w:rFonts w:ascii="Arial" w:hAnsi="Arial" w:cs="Arial"/>
                <w:spacing w:val="0"/>
                <w:sz w:val="20"/>
              </w:rPr>
            </w:pPr>
          </w:p>
        </w:tc>
        <w:tc>
          <w:tcPr>
            <w:tcW w:w="624" w:type="dxa"/>
            <w:tcBorders>
              <w:top w:val="nil"/>
              <w:left w:val="nil"/>
              <w:bottom w:val="nil"/>
              <w:right w:val="nil"/>
            </w:tcBorders>
            <w:shd w:val="clear" w:color="auto" w:fill="auto"/>
            <w:vAlign w:val="center"/>
            <w:hideMark/>
          </w:tcPr>
          <w:p w14:paraId="2305E29E" w14:textId="77777777" w:rsidR="00F10347" w:rsidRPr="00F10347" w:rsidRDefault="00F10347" w:rsidP="00F10347">
            <w:pPr>
              <w:rPr>
                <w:rFonts w:ascii="Arial" w:hAnsi="Arial" w:cs="Arial"/>
                <w:spacing w:val="0"/>
                <w:sz w:val="20"/>
              </w:rPr>
            </w:pPr>
          </w:p>
        </w:tc>
        <w:tc>
          <w:tcPr>
            <w:tcW w:w="535" w:type="dxa"/>
            <w:tcBorders>
              <w:top w:val="nil"/>
              <w:left w:val="nil"/>
              <w:bottom w:val="nil"/>
              <w:right w:val="nil"/>
            </w:tcBorders>
            <w:shd w:val="clear" w:color="auto" w:fill="auto"/>
            <w:vAlign w:val="center"/>
            <w:hideMark/>
          </w:tcPr>
          <w:p w14:paraId="33D38FB5" w14:textId="77777777" w:rsidR="00F10347" w:rsidRPr="00F10347" w:rsidRDefault="00F10347" w:rsidP="00F10347">
            <w:pPr>
              <w:rPr>
                <w:rFonts w:ascii="Arial" w:hAnsi="Arial" w:cs="Arial"/>
                <w:spacing w:val="0"/>
                <w:sz w:val="20"/>
              </w:rPr>
            </w:pPr>
          </w:p>
        </w:tc>
        <w:tc>
          <w:tcPr>
            <w:tcW w:w="535" w:type="dxa"/>
            <w:tcBorders>
              <w:top w:val="nil"/>
              <w:left w:val="nil"/>
              <w:bottom w:val="nil"/>
              <w:right w:val="nil"/>
            </w:tcBorders>
            <w:shd w:val="clear" w:color="auto" w:fill="auto"/>
            <w:vAlign w:val="center"/>
            <w:hideMark/>
          </w:tcPr>
          <w:p w14:paraId="563CD118" w14:textId="77777777" w:rsidR="00F10347" w:rsidRPr="00F10347" w:rsidRDefault="00F10347" w:rsidP="00F10347">
            <w:pPr>
              <w:rPr>
                <w:rFonts w:ascii="Arial" w:hAnsi="Arial" w:cs="Arial"/>
                <w:spacing w:val="0"/>
                <w:sz w:val="20"/>
              </w:rPr>
            </w:pPr>
          </w:p>
        </w:tc>
        <w:tc>
          <w:tcPr>
            <w:tcW w:w="624" w:type="dxa"/>
            <w:tcBorders>
              <w:top w:val="nil"/>
              <w:left w:val="nil"/>
              <w:bottom w:val="nil"/>
              <w:right w:val="nil"/>
            </w:tcBorders>
            <w:shd w:val="clear" w:color="auto" w:fill="auto"/>
            <w:vAlign w:val="center"/>
            <w:hideMark/>
          </w:tcPr>
          <w:p w14:paraId="762E645A" w14:textId="77777777" w:rsidR="00F10347" w:rsidRPr="00F10347" w:rsidRDefault="00F10347" w:rsidP="00F10347">
            <w:pPr>
              <w:rPr>
                <w:rFonts w:ascii="Arial" w:hAnsi="Arial" w:cs="Arial"/>
                <w:spacing w:val="0"/>
                <w:sz w:val="20"/>
              </w:rPr>
            </w:pPr>
          </w:p>
        </w:tc>
      </w:tr>
    </w:tbl>
    <w:p w14:paraId="0515A04F" w14:textId="77777777" w:rsidR="00CA334A" w:rsidRPr="00C63838" w:rsidRDefault="00CA334A" w:rsidP="00C63838">
      <w:pPr>
        <w:rPr>
          <w:rFonts w:ascii="Times New Roman" w:hAnsi="Times New Roman"/>
          <w:sz w:val="2"/>
          <w:szCs w:val="2"/>
        </w:rPr>
      </w:pPr>
    </w:p>
    <w:sectPr w:rsidR="00CA334A" w:rsidRPr="00C63838" w:rsidSect="008E1408">
      <w:pgSz w:w="15840" w:h="12240" w:orient="landscape"/>
      <w:pgMar w:top="1440" w:right="1008" w:bottom="1440"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2587" w14:textId="77777777" w:rsidR="00B16107" w:rsidRDefault="00B16107">
      <w:r>
        <w:separator/>
      </w:r>
    </w:p>
  </w:endnote>
  <w:endnote w:type="continuationSeparator" w:id="0">
    <w:p w14:paraId="1F85C9C6" w14:textId="77777777" w:rsidR="00B16107" w:rsidRDefault="00B1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WP TypographicSymbol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18BD" w14:textId="77777777" w:rsidR="00A4567F" w:rsidRDefault="000B0664">
    <w:pPr>
      <w:pStyle w:val="Footer"/>
      <w:framePr w:wrap="around" w:vAnchor="text" w:hAnchor="margin" w:xAlign="right" w:y="1"/>
      <w:rPr>
        <w:rStyle w:val="PageNumber"/>
      </w:rPr>
    </w:pPr>
    <w:r>
      <w:rPr>
        <w:rStyle w:val="PageNumber"/>
      </w:rPr>
      <w:fldChar w:fldCharType="begin"/>
    </w:r>
    <w:r w:rsidR="00A4567F">
      <w:rPr>
        <w:rStyle w:val="PageNumber"/>
      </w:rPr>
      <w:instrText xml:space="preserve">PAGE  </w:instrText>
    </w:r>
    <w:r>
      <w:rPr>
        <w:rStyle w:val="PageNumber"/>
      </w:rPr>
      <w:fldChar w:fldCharType="end"/>
    </w:r>
  </w:p>
  <w:p w14:paraId="028CDA3D" w14:textId="77777777" w:rsidR="00A4567F" w:rsidRDefault="00A456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CA5B" w14:textId="77777777" w:rsidR="008E1408" w:rsidRPr="00B27697" w:rsidRDefault="00F2155C">
    <w:pPr>
      <w:pStyle w:val="Footer"/>
      <w:jc w:val="right"/>
      <w:rPr>
        <w:sz w:val="22"/>
        <w:szCs w:val="22"/>
      </w:rPr>
    </w:pPr>
    <w:r>
      <w:rPr>
        <w:sz w:val="22"/>
        <w:szCs w:val="22"/>
      </w:rPr>
      <w:t>July</w:t>
    </w:r>
    <w:r w:rsidR="000B6F03">
      <w:rPr>
        <w:sz w:val="22"/>
        <w:szCs w:val="22"/>
      </w:rPr>
      <w:t xml:space="preserve"> </w:t>
    </w:r>
    <w:r>
      <w:rPr>
        <w:sz w:val="22"/>
        <w:szCs w:val="22"/>
      </w:rPr>
      <w:t>2021</w:t>
    </w:r>
    <w:r w:rsidR="00B27697" w:rsidRPr="00B27697">
      <w:rPr>
        <w:sz w:val="22"/>
        <w:szCs w:val="22"/>
      </w:rPr>
      <w:t xml:space="preserve">           </w:t>
    </w:r>
    <w:r w:rsidR="00B27697">
      <w:rPr>
        <w:sz w:val="22"/>
        <w:szCs w:val="22"/>
      </w:rPr>
      <w:t xml:space="preserve">       </w:t>
    </w:r>
    <w:r w:rsidR="00B27697" w:rsidRPr="00B27697">
      <w:rPr>
        <w:sz w:val="22"/>
        <w:szCs w:val="22"/>
      </w:rPr>
      <w:t xml:space="preserve">                                                                                                                             </w:t>
    </w:r>
    <w:r w:rsidR="000B0664" w:rsidRPr="00B27697">
      <w:rPr>
        <w:sz w:val="22"/>
        <w:szCs w:val="22"/>
      </w:rPr>
      <w:fldChar w:fldCharType="begin"/>
    </w:r>
    <w:r w:rsidR="00E84DDF" w:rsidRPr="00B27697">
      <w:rPr>
        <w:sz w:val="22"/>
        <w:szCs w:val="22"/>
      </w:rPr>
      <w:instrText xml:space="preserve"> PAGE   \* MERGEFORMAT </w:instrText>
    </w:r>
    <w:r w:rsidR="000B0664" w:rsidRPr="00B27697">
      <w:rPr>
        <w:sz w:val="22"/>
        <w:szCs w:val="22"/>
      </w:rPr>
      <w:fldChar w:fldCharType="separate"/>
    </w:r>
    <w:r w:rsidR="007D3236">
      <w:rPr>
        <w:noProof/>
        <w:sz w:val="22"/>
        <w:szCs w:val="22"/>
      </w:rPr>
      <w:t>62</w:t>
    </w:r>
    <w:r w:rsidR="000B0664" w:rsidRPr="00B27697">
      <w:rPr>
        <w:sz w:val="22"/>
        <w:szCs w:val="22"/>
      </w:rPr>
      <w:fldChar w:fldCharType="end"/>
    </w:r>
  </w:p>
  <w:p w14:paraId="071ADD67" w14:textId="77777777" w:rsidR="00A4567F" w:rsidRDefault="00A4567F">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66B6" w14:textId="77777777" w:rsidR="00B16107" w:rsidRDefault="00B16107">
      <w:r>
        <w:separator/>
      </w:r>
    </w:p>
  </w:footnote>
  <w:footnote w:type="continuationSeparator" w:id="0">
    <w:p w14:paraId="5307961C" w14:textId="77777777" w:rsidR="00B16107" w:rsidRDefault="00B16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6579F"/>
    <w:multiLevelType w:val="hybridMultilevel"/>
    <w:tmpl w:val="59BC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3602B"/>
    <w:multiLevelType w:val="hybridMultilevel"/>
    <w:tmpl w:val="E49EFE9E"/>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35DE4"/>
    <w:multiLevelType w:val="singleLevel"/>
    <w:tmpl w:val="560C7EB0"/>
    <w:lvl w:ilvl="0">
      <w:start w:val="1"/>
      <w:numFmt w:val="decimal"/>
      <w:lvlText w:val="3.2.%1 "/>
      <w:legacy w:legacy="1" w:legacySpace="0" w:legacyIndent="360"/>
      <w:lvlJc w:val="left"/>
      <w:pPr>
        <w:ind w:left="360" w:hanging="360"/>
      </w:pPr>
      <w:rPr>
        <w:rFonts w:ascii="CG Times" w:hAnsi="CG Times" w:hint="default"/>
        <w:b w:val="0"/>
        <w:i w:val="0"/>
        <w:sz w:val="24"/>
        <w:u w:val="none"/>
      </w:rPr>
    </w:lvl>
  </w:abstractNum>
  <w:abstractNum w:abstractNumId="4" w15:restartNumberingAfterBreak="0">
    <w:nsid w:val="59AE41AF"/>
    <w:multiLevelType w:val="singleLevel"/>
    <w:tmpl w:val="9B4A114A"/>
    <w:lvl w:ilvl="0">
      <w:start w:val="1"/>
      <w:numFmt w:val="none"/>
      <w:lvlText w:val="R1."/>
      <w:lvlJc w:val="right"/>
      <w:pPr>
        <w:tabs>
          <w:tab w:val="num" w:pos="9000"/>
        </w:tabs>
        <w:ind w:left="0" w:firstLine="8640"/>
      </w:pPr>
    </w:lvl>
  </w:abstractNum>
  <w:num w:numId="1" w16cid:durableId="95410039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699555080">
    <w:abstractNumId w:val="3"/>
  </w:num>
  <w:num w:numId="3" w16cid:durableId="2065249435">
    <w:abstractNumId w:val="0"/>
    <w:lvlOverride w:ilvl="0">
      <w:lvl w:ilvl="0">
        <w:numFmt w:val="bullet"/>
        <w:lvlText w:val=""/>
        <w:legacy w:legacy="1" w:legacySpace="0" w:legacyIndent="1080"/>
        <w:lvlJc w:val="left"/>
        <w:pPr>
          <w:ind w:left="1080" w:hanging="1080"/>
        </w:pPr>
        <w:rPr>
          <w:rFonts w:ascii="WP TypographicSymbols" w:hAnsi="WP TypographicSymbols" w:hint="default"/>
        </w:rPr>
      </w:lvl>
    </w:lvlOverride>
  </w:num>
  <w:num w:numId="4" w16cid:durableId="2080249271">
    <w:abstractNumId w:val="4"/>
  </w:num>
  <w:num w:numId="5" w16cid:durableId="1330671770">
    <w:abstractNumId w:val="2"/>
  </w:num>
  <w:num w:numId="6" w16cid:durableId="177944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BB3"/>
    <w:rsid w:val="00016618"/>
    <w:rsid w:val="00033C96"/>
    <w:rsid w:val="0005534A"/>
    <w:rsid w:val="00071356"/>
    <w:rsid w:val="00095310"/>
    <w:rsid w:val="000A17DB"/>
    <w:rsid w:val="000B0664"/>
    <w:rsid w:val="000B6F03"/>
    <w:rsid w:val="000D5654"/>
    <w:rsid w:val="00111A46"/>
    <w:rsid w:val="0011427E"/>
    <w:rsid w:val="001173A9"/>
    <w:rsid w:val="00130500"/>
    <w:rsid w:val="00142161"/>
    <w:rsid w:val="00154E47"/>
    <w:rsid w:val="001A53BC"/>
    <w:rsid w:val="001B4037"/>
    <w:rsid w:val="001B40A2"/>
    <w:rsid w:val="001E07A3"/>
    <w:rsid w:val="001E5AB7"/>
    <w:rsid w:val="001E64A8"/>
    <w:rsid w:val="001F10A8"/>
    <w:rsid w:val="0020532D"/>
    <w:rsid w:val="002622BF"/>
    <w:rsid w:val="00297B97"/>
    <w:rsid w:val="002D4F04"/>
    <w:rsid w:val="002E1FB2"/>
    <w:rsid w:val="002E23F3"/>
    <w:rsid w:val="00322BDF"/>
    <w:rsid w:val="00382318"/>
    <w:rsid w:val="00385727"/>
    <w:rsid w:val="003B7DE2"/>
    <w:rsid w:val="003C702A"/>
    <w:rsid w:val="003D3CE3"/>
    <w:rsid w:val="0043013B"/>
    <w:rsid w:val="00435D61"/>
    <w:rsid w:val="004625D3"/>
    <w:rsid w:val="00503D52"/>
    <w:rsid w:val="00515090"/>
    <w:rsid w:val="00555AE9"/>
    <w:rsid w:val="005615B5"/>
    <w:rsid w:val="005903B4"/>
    <w:rsid w:val="005A7347"/>
    <w:rsid w:val="00601FE4"/>
    <w:rsid w:val="00617501"/>
    <w:rsid w:val="0065410B"/>
    <w:rsid w:val="00655193"/>
    <w:rsid w:val="006723DA"/>
    <w:rsid w:val="00692DCD"/>
    <w:rsid w:val="007A4634"/>
    <w:rsid w:val="007D3236"/>
    <w:rsid w:val="008212D9"/>
    <w:rsid w:val="0082244C"/>
    <w:rsid w:val="0086057C"/>
    <w:rsid w:val="008A3DF1"/>
    <w:rsid w:val="008A5989"/>
    <w:rsid w:val="008B354A"/>
    <w:rsid w:val="008B40F9"/>
    <w:rsid w:val="008D18E9"/>
    <w:rsid w:val="008E1408"/>
    <w:rsid w:val="008E7667"/>
    <w:rsid w:val="00984A78"/>
    <w:rsid w:val="009938F1"/>
    <w:rsid w:val="009A3BD7"/>
    <w:rsid w:val="009F6759"/>
    <w:rsid w:val="00A30B10"/>
    <w:rsid w:val="00A4567F"/>
    <w:rsid w:val="00B04DAB"/>
    <w:rsid w:val="00B16107"/>
    <w:rsid w:val="00B16621"/>
    <w:rsid w:val="00B26CB9"/>
    <w:rsid w:val="00B27697"/>
    <w:rsid w:val="00B31C29"/>
    <w:rsid w:val="00B45756"/>
    <w:rsid w:val="00B56724"/>
    <w:rsid w:val="00B61CC4"/>
    <w:rsid w:val="00B676BD"/>
    <w:rsid w:val="00BF467D"/>
    <w:rsid w:val="00BF47D7"/>
    <w:rsid w:val="00C221FC"/>
    <w:rsid w:val="00C26AB5"/>
    <w:rsid w:val="00C63838"/>
    <w:rsid w:val="00C848E9"/>
    <w:rsid w:val="00C84DC2"/>
    <w:rsid w:val="00C8742E"/>
    <w:rsid w:val="00CA334A"/>
    <w:rsid w:val="00CB4507"/>
    <w:rsid w:val="00CD2CE7"/>
    <w:rsid w:val="00CD4172"/>
    <w:rsid w:val="00CD4901"/>
    <w:rsid w:val="00CD5E8D"/>
    <w:rsid w:val="00CF13AD"/>
    <w:rsid w:val="00D14A3F"/>
    <w:rsid w:val="00D76E2D"/>
    <w:rsid w:val="00DB1334"/>
    <w:rsid w:val="00DD0EFA"/>
    <w:rsid w:val="00E01A19"/>
    <w:rsid w:val="00E06E66"/>
    <w:rsid w:val="00E46CE0"/>
    <w:rsid w:val="00E75F2A"/>
    <w:rsid w:val="00E82462"/>
    <w:rsid w:val="00E84DDF"/>
    <w:rsid w:val="00E91B23"/>
    <w:rsid w:val="00E93777"/>
    <w:rsid w:val="00EA1471"/>
    <w:rsid w:val="00EE28F0"/>
    <w:rsid w:val="00F04D9A"/>
    <w:rsid w:val="00F10347"/>
    <w:rsid w:val="00F2155C"/>
    <w:rsid w:val="00F24BB3"/>
    <w:rsid w:val="00F31E26"/>
    <w:rsid w:val="00F91C3D"/>
    <w:rsid w:val="00F95D95"/>
    <w:rsid w:val="00FA4858"/>
    <w:rsid w:val="00FA5E07"/>
    <w:rsid w:val="00FB3EA7"/>
    <w:rsid w:val="00FD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21FF18"/>
  <w15:docId w15:val="{411D64DC-6836-49D6-A1EE-69059606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DE2"/>
    <w:rPr>
      <w:rFonts w:ascii="CG Times" w:hAnsi="CG Times"/>
      <w:spacing w:val="-3"/>
      <w:sz w:val="24"/>
    </w:rPr>
  </w:style>
  <w:style w:type="paragraph" w:styleId="Heading1">
    <w:name w:val="heading 1"/>
    <w:basedOn w:val="Normal"/>
    <w:next w:val="Normal"/>
    <w:link w:val="Heading1Char"/>
    <w:qFormat/>
    <w:rsid w:val="00C638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7DE2"/>
    <w:pPr>
      <w:ind w:left="720"/>
    </w:pPr>
    <w:rPr>
      <w:rFonts w:ascii="Times New Roman" w:hAnsi="Times New Roman"/>
      <w:spacing w:val="0"/>
    </w:rPr>
  </w:style>
  <w:style w:type="character" w:styleId="Hyperlink">
    <w:name w:val="Hyperlink"/>
    <w:basedOn w:val="DefaultParagraphFont"/>
    <w:rsid w:val="003B7DE2"/>
    <w:rPr>
      <w:color w:val="990000"/>
      <w:u w:val="single"/>
    </w:rPr>
  </w:style>
  <w:style w:type="character" w:styleId="PageNumber">
    <w:name w:val="page number"/>
    <w:basedOn w:val="DefaultParagraphFont"/>
    <w:rsid w:val="003B7DE2"/>
  </w:style>
  <w:style w:type="paragraph" w:styleId="Footer">
    <w:name w:val="footer"/>
    <w:basedOn w:val="Normal"/>
    <w:link w:val="FooterChar"/>
    <w:uiPriority w:val="99"/>
    <w:rsid w:val="003B7DE2"/>
    <w:pPr>
      <w:tabs>
        <w:tab w:val="center" w:pos="4320"/>
        <w:tab w:val="right" w:pos="8640"/>
      </w:tabs>
    </w:pPr>
    <w:rPr>
      <w:spacing w:val="0"/>
    </w:rPr>
  </w:style>
  <w:style w:type="paragraph" w:styleId="Header">
    <w:name w:val="header"/>
    <w:basedOn w:val="Normal"/>
    <w:rsid w:val="003B7DE2"/>
    <w:pPr>
      <w:tabs>
        <w:tab w:val="center" w:pos="4320"/>
        <w:tab w:val="right" w:pos="8640"/>
      </w:tabs>
    </w:pPr>
  </w:style>
  <w:style w:type="paragraph" w:customStyle="1" w:styleId="Text">
    <w:name w:val="Text"/>
    <w:basedOn w:val="Normal"/>
    <w:link w:val="TextChar"/>
    <w:rsid w:val="000D565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rFonts w:ascii="Times New Roman" w:hAnsi="Times New Roman"/>
      <w:spacing w:val="0"/>
      <w:kern w:val="2"/>
      <w:sz w:val="20"/>
    </w:rPr>
  </w:style>
  <w:style w:type="character" w:customStyle="1" w:styleId="TextChar">
    <w:name w:val="Text Char"/>
    <w:basedOn w:val="DefaultParagraphFont"/>
    <w:link w:val="Text"/>
    <w:rsid w:val="000D5654"/>
    <w:rPr>
      <w:kern w:val="2"/>
    </w:rPr>
  </w:style>
  <w:style w:type="paragraph" w:customStyle="1" w:styleId="1">
    <w:name w:val="1."/>
    <w:basedOn w:val="Normal"/>
    <w:link w:val="1Char"/>
    <w:rsid w:val="000D5654"/>
    <w:pPr>
      <w:tabs>
        <w:tab w:val="left" w:pos="720"/>
        <w:tab w:val="left" w:pos="979"/>
        <w:tab w:val="left" w:pos="1152"/>
      </w:tabs>
      <w:ind w:firstLine="360"/>
      <w:jc w:val="both"/>
      <w:outlineLvl w:val="4"/>
    </w:pPr>
    <w:rPr>
      <w:rFonts w:ascii="Times New Roman" w:hAnsi="Times New Roman"/>
      <w:spacing w:val="0"/>
      <w:kern w:val="2"/>
      <w:sz w:val="20"/>
    </w:rPr>
  </w:style>
  <w:style w:type="character" w:customStyle="1" w:styleId="1Char">
    <w:name w:val="1. Char"/>
    <w:basedOn w:val="DefaultParagraphFont"/>
    <w:link w:val="1"/>
    <w:rsid w:val="000D5654"/>
    <w:rPr>
      <w:kern w:val="2"/>
    </w:rPr>
  </w:style>
  <w:style w:type="paragraph" w:customStyle="1" w:styleId="A">
    <w:name w:val="A."/>
    <w:basedOn w:val="Normal"/>
    <w:link w:val="AChar"/>
    <w:rsid w:val="000D5654"/>
    <w:pPr>
      <w:tabs>
        <w:tab w:val="left" w:pos="144"/>
        <w:tab w:val="left" w:pos="187"/>
        <w:tab w:val="left" w:pos="540"/>
        <w:tab w:val="left" w:pos="907"/>
        <w:tab w:val="left" w:pos="1080"/>
      </w:tabs>
      <w:ind w:firstLine="187"/>
      <w:jc w:val="both"/>
      <w:outlineLvl w:val="3"/>
    </w:pPr>
    <w:rPr>
      <w:rFonts w:ascii="Times New Roman" w:hAnsi="Times New Roman"/>
      <w:spacing w:val="0"/>
      <w:kern w:val="2"/>
      <w:sz w:val="20"/>
    </w:rPr>
  </w:style>
  <w:style w:type="character" w:customStyle="1" w:styleId="AChar">
    <w:name w:val="A. Char"/>
    <w:basedOn w:val="DefaultParagraphFont"/>
    <w:link w:val="A"/>
    <w:rsid w:val="000D5654"/>
    <w:rPr>
      <w:kern w:val="2"/>
    </w:rPr>
  </w:style>
  <w:style w:type="paragraph" w:customStyle="1" w:styleId="a0">
    <w:name w:val="a."/>
    <w:basedOn w:val="Normal"/>
    <w:link w:val="aChar0"/>
    <w:rsid w:val="000D5654"/>
    <w:pPr>
      <w:tabs>
        <w:tab w:val="left" w:pos="907"/>
      </w:tabs>
      <w:ind w:firstLine="547"/>
      <w:jc w:val="both"/>
      <w:outlineLvl w:val="5"/>
    </w:pPr>
    <w:rPr>
      <w:rFonts w:ascii="Times New Roman" w:hAnsi="Times New Roman"/>
      <w:spacing w:val="0"/>
      <w:kern w:val="2"/>
      <w:sz w:val="20"/>
    </w:rPr>
  </w:style>
  <w:style w:type="character" w:customStyle="1" w:styleId="aChar0">
    <w:name w:val="a. Char"/>
    <w:basedOn w:val="DefaultParagraphFont"/>
    <w:link w:val="a0"/>
    <w:locked/>
    <w:rsid w:val="000D5654"/>
    <w:rPr>
      <w:kern w:val="2"/>
    </w:rPr>
  </w:style>
  <w:style w:type="paragraph" w:customStyle="1" w:styleId="HistoricalNote">
    <w:name w:val="Historical Note"/>
    <w:basedOn w:val="Normal"/>
    <w:link w:val="HistoricalNoteChar"/>
    <w:rsid w:val="000D5654"/>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hAnsi="Times New Roman"/>
      <w:spacing w:val="0"/>
      <w:kern w:val="2"/>
      <w:sz w:val="18"/>
    </w:rPr>
  </w:style>
  <w:style w:type="character" w:customStyle="1" w:styleId="HistoricalNoteChar">
    <w:name w:val="Historical Note Char"/>
    <w:basedOn w:val="DefaultParagraphFont"/>
    <w:link w:val="HistoricalNote"/>
    <w:rsid w:val="000D5654"/>
    <w:rPr>
      <w:kern w:val="2"/>
      <w:sz w:val="18"/>
    </w:rPr>
  </w:style>
  <w:style w:type="paragraph" w:customStyle="1" w:styleId="Section">
    <w:name w:val="Section"/>
    <w:basedOn w:val="Normal"/>
    <w:link w:val="SectionChar"/>
    <w:rsid w:val="000D5654"/>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rFonts w:ascii="Times New Roman" w:hAnsi="Times New Roman"/>
      <w:b/>
      <w:spacing w:val="0"/>
      <w:kern w:val="2"/>
      <w:sz w:val="20"/>
    </w:rPr>
  </w:style>
  <w:style w:type="character" w:customStyle="1" w:styleId="SectionChar">
    <w:name w:val="Section Char"/>
    <w:basedOn w:val="DefaultParagraphFont"/>
    <w:link w:val="Section"/>
    <w:rsid w:val="000D5654"/>
    <w:rPr>
      <w:b/>
      <w:kern w:val="2"/>
    </w:rPr>
  </w:style>
  <w:style w:type="paragraph" w:styleId="ListParagraph">
    <w:name w:val="List Paragraph"/>
    <w:basedOn w:val="Normal"/>
    <w:uiPriority w:val="34"/>
    <w:qFormat/>
    <w:rsid w:val="00071356"/>
    <w:pPr>
      <w:ind w:left="720"/>
    </w:pPr>
  </w:style>
  <w:style w:type="character" w:styleId="CommentReference">
    <w:name w:val="annotation reference"/>
    <w:basedOn w:val="DefaultParagraphFont"/>
    <w:rsid w:val="008A5989"/>
    <w:rPr>
      <w:sz w:val="16"/>
      <w:szCs w:val="16"/>
    </w:rPr>
  </w:style>
  <w:style w:type="paragraph" w:styleId="CommentText">
    <w:name w:val="annotation text"/>
    <w:basedOn w:val="Normal"/>
    <w:link w:val="CommentTextChar"/>
    <w:rsid w:val="008A5989"/>
    <w:rPr>
      <w:rFonts w:ascii="Times New Roman" w:hAnsi="Times New Roman"/>
      <w:spacing w:val="0"/>
      <w:sz w:val="20"/>
    </w:rPr>
  </w:style>
  <w:style w:type="character" w:customStyle="1" w:styleId="CommentTextChar">
    <w:name w:val="Comment Text Char"/>
    <w:basedOn w:val="DefaultParagraphFont"/>
    <w:link w:val="CommentText"/>
    <w:rsid w:val="008A5989"/>
  </w:style>
  <w:style w:type="paragraph" w:styleId="Revision">
    <w:name w:val="Revision"/>
    <w:hidden/>
    <w:uiPriority w:val="99"/>
    <w:semiHidden/>
    <w:rsid w:val="00F31E26"/>
    <w:rPr>
      <w:rFonts w:ascii="CG Times" w:hAnsi="CG Times"/>
      <w:spacing w:val="-3"/>
      <w:sz w:val="24"/>
    </w:rPr>
  </w:style>
  <w:style w:type="paragraph" w:styleId="BalloonText">
    <w:name w:val="Balloon Text"/>
    <w:basedOn w:val="Normal"/>
    <w:link w:val="BalloonTextChar"/>
    <w:rsid w:val="00F31E26"/>
    <w:rPr>
      <w:rFonts w:ascii="Tahoma" w:hAnsi="Tahoma" w:cs="Tahoma"/>
      <w:sz w:val="16"/>
      <w:szCs w:val="16"/>
    </w:rPr>
  </w:style>
  <w:style w:type="character" w:customStyle="1" w:styleId="BalloonTextChar">
    <w:name w:val="Balloon Text Char"/>
    <w:basedOn w:val="DefaultParagraphFont"/>
    <w:link w:val="BalloonText"/>
    <w:rsid w:val="00F31E26"/>
    <w:rPr>
      <w:rFonts w:ascii="Tahoma" w:hAnsi="Tahoma" w:cs="Tahoma"/>
      <w:spacing w:val="-3"/>
      <w:sz w:val="16"/>
      <w:szCs w:val="16"/>
    </w:rPr>
  </w:style>
  <w:style w:type="paragraph" w:customStyle="1" w:styleId="00003">
    <w:name w:val="00003"/>
    <w:basedOn w:val="Normal"/>
    <w:rsid w:val="00CD4172"/>
    <w:pPr>
      <w:spacing w:line="280" w:lineRule="atLeast"/>
      <w:ind w:firstLine="720"/>
    </w:pPr>
    <w:rPr>
      <w:rFonts w:ascii="Times New Roman" w:hAnsi="Times New Roman"/>
      <w:spacing w:val="0"/>
      <w:szCs w:val="24"/>
    </w:rPr>
  </w:style>
  <w:style w:type="character" w:customStyle="1" w:styleId="FooterChar">
    <w:name w:val="Footer Char"/>
    <w:basedOn w:val="DefaultParagraphFont"/>
    <w:link w:val="Footer"/>
    <w:uiPriority w:val="99"/>
    <w:rsid w:val="008E1408"/>
    <w:rPr>
      <w:rFonts w:ascii="CG Times" w:hAnsi="CG Times"/>
      <w:sz w:val="24"/>
    </w:rPr>
  </w:style>
  <w:style w:type="character" w:customStyle="1" w:styleId="Heading1Char">
    <w:name w:val="Heading 1 Char"/>
    <w:basedOn w:val="DefaultParagraphFont"/>
    <w:link w:val="Heading1"/>
    <w:rsid w:val="00C63838"/>
    <w:rPr>
      <w:rFonts w:asciiTheme="majorHAnsi" w:eastAsiaTheme="majorEastAsia" w:hAnsiTheme="majorHAnsi" w:cstheme="majorBidi"/>
      <w:color w:val="365F91"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6D02E-BD06-4F51-8826-3FA74BBDD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271651-F878-4195-9872-AF6BE6A9F6F0}">
  <ds:schemaRefs>
    <ds:schemaRef ds:uri="http://schemas.microsoft.com/sharepoint/v3/contenttype/forms"/>
  </ds:schemaRefs>
</ds:datastoreItem>
</file>

<file path=customXml/itemProps3.xml><?xml version="1.0" encoding="utf-8"?>
<ds:datastoreItem xmlns:ds="http://schemas.openxmlformats.org/officeDocument/2006/customXml" ds:itemID="{14DB8D4C-A2EF-4054-A537-05418E534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3B4DD0-401E-44C7-AEBB-D9B517A8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3236</Words>
  <Characters>19616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Daina Kroll</cp:lastModifiedBy>
  <cp:revision>2</cp:revision>
  <cp:lastPrinted>2017-03-24T20:39:00Z</cp:lastPrinted>
  <dcterms:created xsi:type="dcterms:W3CDTF">2026-03-13T19:26:00Z</dcterms:created>
  <dcterms:modified xsi:type="dcterms:W3CDTF">2026-03-13T19:26:00Z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6000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