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0615" w14:textId="77777777" w:rsidR="007D4F87" w:rsidRDefault="00003CD9" w:rsidP="0050038D">
      <w:pPr>
        <w:pStyle w:val="TOC2"/>
        <w:ind w:left="0" w:firstLine="0"/>
      </w:pPr>
      <w:r w:rsidRPr="00D77857">
        <w:fldChar w:fldCharType="begin"/>
      </w:r>
      <w:r w:rsidRPr="00D77857">
        <w:instrText xml:space="preserve"> TOC \h \z \t "Chapter,2,Section,3" </w:instrText>
      </w:r>
      <w:r w:rsidRPr="00D77857">
        <w:fldChar w:fldCharType="end"/>
      </w:r>
    </w:p>
    <w:p w14:paraId="18F575D5" w14:textId="0B69F331" w:rsidR="0050038D" w:rsidRDefault="003A0F60" w:rsidP="0050038D">
      <w:r>
        <w:t>Chapter 1</w:t>
      </w:r>
      <w:r w:rsidR="00351C20">
        <w:t>.</w:t>
      </w:r>
      <w:r w:rsidR="00351C20">
        <w:tab/>
        <w:t xml:space="preserve">Open Meetings </w:t>
      </w:r>
      <w:proofErr w:type="gramStart"/>
      <w:r w:rsidR="00351C20">
        <w:t>Via</w:t>
      </w:r>
      <w:proofErr w:type="gramEnd"/>
      <w:r w:rsidR="00351C20">
        <w:t xml:space="preserve"> Electronic Means Policy</w:t>
      </w:r>
      <w:r w:rsidR="00E90022">
        <w:rPr>
          <w:b/>
        </w:rPr>
        <w:t xml:space="preserve"> </w:t>
      </w:r>
      <w:r w:rsidR="00351C20">
        <w:rPr>
          <w:b/>
          <w:i/>
          <w:highlight w:val="yellow"/>
        </w:rPr>
        <w:t xml:space="preserve">For </w:t>
      </w:r>
      <w:r w:rsidR="003C68E8">
        <w:rPr>
          <w:b/>
          <w:i/>
          <w:highlight w:val="yellow"/>
        </w:rPr>
        <w:t>Ine</w:t>
      </w:r>
      <w:r w:rsidR="00351C20">
        <w:rPr>
          <w:b/>
          <w:i/>
          <w:highlight w:val="yellow"/>
        </w:rPr>
        <w:t xml:space="preserve">ligible </w:t>
      </w:r>
      <w:r w:rsidR="00351C20" w:rsidRPr="00351C20">
        <w:rPr>
          <w:b/>
          <w:i/>
          <w:highlight w:val="yellow"/>
        </w:rPr>
        <w:t>Agencies</w:t>
      </w:r>
      <w:r w:rsidR="00E90022">
        <w:t>……………</w:t>
      </w:r>
      <w:r w:rsidR="003C68E8">
        <w:t>…</w:t>
      </w:r>
      <w:r w:rsidR="00351C20">
        <w:t>…..</w:t>
      </w:r>
      <w:r w:rsidR="00FF0059">
        <w:tab/>
        <w:t>2</w:t>
      </w:r>
    </w:p>
    <w:p w14:paraId="1BB62939" w14:textId="068D47FC" w:rsidR="0050038D" w:rsidRDefault="003A0F60" w:rsidP="0050038D">
      <w:pPr>
        <w:ind w:firstLine="720"/>
      </w:pPr>
      <w:r>
        <w:t>§1</w:t>
      </w:r>
      <w:r w:rsidR="0050038D">
        <w:t>01.</w:t>
      </w:r>
      <w:r w:rsidR="0050038D">
        <w:tab/>
        <w:t xml:space="preserve">Agency </w:t>
      </w:r>
      <w:r w:rsidR="00351C20">
        <w:t>Ine</w:t>
      </w:r>
      <w:r w:rsidR="0050038D">
        <w:t>ligibili</w:t>
      </w:r>
      <w:r w:rsidR="00351C20">
        <w:t>ty……………………………………………………………………….</w:t>
      </w:r>
      <w:r w:rsidR="00FF0059">
        <w:tab/>
        <w:t>2</w:t>
      </w:r>
    </w:p>
    <w:p w14:paraId="36583611" w14:textId="73BAD70D" w:rsidR="0050038D" w:rsidRDefault="003A0F60" w:rsidP="0050038D">
      <w:pPr>
        <w:ind w:firstLine="720"/>
      </w:pPr>
      <w:r>
        <w:t>§103</w:t>
      </w:r>
      <w:r w:rsidR="0050038D">
        <w:t>.</w:t>
      </w:r>
      <w:r w:rsidR="0050038D">
        <w:tab/>
        <w:t>Disability Accommoda</w:t>
      </w:r>
      <w:r w:rsidR="00FF0059">
        <w:t>tions……………………………………………………………….</w:t>
      </w:r>
      <w:r w:rsidR="00FF0059">
        <w:tab/>
        <w:t>2</w:t>
      </w:r>
    </w:p>
    <w:p w14:paraId="711EF327" w14:textId="77777777" w:rsidR="007D4F87" w:rsidRDefault="007D4F87" w:rsidP="007D4F87">
      <w:r>
        <w:br w:type="page"/>
      </w:r>
    </w:p>
    <w:p w14:paraId="4B631C39" w14:textId="77777777" w:rsidR="00B86E3F" w:rsidRDefault="00B86E3F" w:rsidP="00B41DD3">
      <w:pPr>
        <w:spacing w:after="120"/>
        <w:jc w:val="center"/>
        <w:rPr>
          <w:b/>
          <w:sz w:val="28"/>
          <w:szCs w:val="28"/>
        </w:rPr>
        <w:sectPr w:rsidR="00B86E3F" w:rsidSect="0050038D">
          <w:headerReference w:type="default" r:id="rId8"/>
          <w:footerReference w:type="default" r:id="rId9"/>
          <w:footerReference w:type="first" r:id="rId10"/>
          <w:pgSz w:w="12240" w:h="15840"/>
          <w:pgMar w:top="1080" w:right="864" w:bottom="864" w:left="864" w:header="720" w:footer="720" w:gutter="0"/>
          <w:cols w:space="720"/>
          <w:docGrid w:linePitch="360"/>
        </w:sectPr>
      </w:pPr>
    </w:p>
    <w:p w14:paraId="0D52263D" w14:textId="278BC4CD" w:rsidR="00A6138E" w:rsidRDefault="001A358B" w:rsidP="0058436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 1</w:t>
      </w:r>
      <w:r w:rsidR="00A6138E">
        <w:rPr>
          <w:b/>
          <w:sz w:val="28"/>
          <w:szCs w:val="28"/>
        </w:rPr>
        <w:t xml:space="preserve">. </w:t>
      </w:r>
      <w:r w:rsidR="00034D32">
        <w:rPr>
          <w:b/>
          <w:sz w:val="28"/>
          <w:szCs w:val="28"/>
        </w:rPr>
        <w:t>Open Meetings via Electronic Means Policy</w:t>
      </w:r>
    </w:p>
    <w:p w14:paraId="2391AAE2" w14:textId="7482D0F9" w:rsidR="00A6138E" w:rsidRPr="00841405" w:rsidRDefault="000D414C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A6138E" w:rsidRPr="00841405">
        <w:rPr>
          <w:b/>
          <w:sz w:val="20"/>
        </w:rPr>
        <w:t>01.</w:t>
      </w:r>
      <w:r w:rsidR="00A6138E" w:rsidRPr="00841405">
        <w:rPr>
          <w:b/>
          <w:sz w:val="20"/>
        </w:rPr>
        <w:tab/>
      </w:r>
      <w:r w:rsidR="00031AFA">
        <w:rPr>
          <w:b/>
          <w:sz w:val="20"/>
        </w:rPr>
        <w:t xml:space="preserve">Agency </w:t>
      </w:r>
      <w:r w:rsidR="003C68E8">
        <w:rPr>
          <w:b/>
          <w:sz w:val="20"/>
        </w:rPr>
        <w:t>Ine</w:t>
      </w:r>
      <w:r w:rsidR="00A6138E" w:rsidRPr="00841405">
        <w:rPr>
          <w:b/>
          <w:sz w:val="20"/>
        </w:rPr>
        <w:t>ligibility</w:t>
      </w:r>
    </w:p>
    <w:p w14:paraId="265566D6" w14:textId="2F757F6F" w:rsidR="00A6138E" w:rsidRDefault="00A6138E" w:rsidP="0058436C">
      <w:pPr>
        <w:pStyle w:val="ListParagraph"/>
        <w:numPr>
          <w:ilvl w:val="0"/>
          <w:numId w:val="10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Pr="00D44E60">
        <w:rPr>
          <w:sz w:val="20"/>
          <w:highlight w:val="yellow"/>
        </w:rPr>
        <w:t>[Agency Name]</w:t>
      </w:r>
      <w:r>
        <w:rPr>
          <w:sz w:val="20"/>
        </w:rPr>
        <w:t xml:space="preserve"> </w:t>
      </w:r>
      <w:r w:rsidR="003A0F60">
        <w:rPr>
          <w:sz w:val="20"/>
        </w:rPr>
        <w:t>does not meet</w:t>
      </w:r>
      <w:r>
        <w:rPr>
          <w:sz w:val="20"/>
        </w:rPr>
        <w:t xml:space="preserve"> </w:t>
      </w:r>
      <w:r w:rsidR="00021AB8">
        <w:rPr>
          <w:sz w:val="20"/>
        </w:rPr>
        <w:t>the criteria pursuant to Act 393</w:t>
      </w:r>
      <w:r>
        <w:rPr>
          <w:sz w:val="20"/>
        </w:rPr>
        <w:t xml:space="preserve"> </w:t>
      </w:r>
      <w:r w:rsidR="008F7609">
        <w:rPr>
          <w:sz w:val="20"/>
        </w:rPr>
        <w:t>to be eligible to conduct open public meetings via electroni</w:t>
      </w:r>
      <w:r w:rsidR="003A0F60">
        <w:rPr>
          <w:sz w:val="20"/>
        </w:rPr>
        <w:t xml:space="preserve">c means, because it </w:t>
      </w:r>
      <w:r w:rsidR="003A0F60" w:rsidRPr="00FF0059">
        <w:rPr>
          <w:sz w:val="20"/>
          <w:highlight w:val="yellow"/>
        </w:rPr>
        <w:t>[select appropriate reason(s) and delete others that do not apply]</w:t>
      </w:r>
      <w:r w:rsidR="003A0F60">
        <w:rPr>
          <w:sz w:val="20"/>
        </w:rPr>
        <w:t>:</w:t>
      </w:r>
    </w:p>
    <w:p w14:paraId="3556E534" w14:textId="0BC0BADC" w:rsidR="008F7609" w:rsidRDefault="008F7609" w:rsidP="0058436C">
      <w:pPr>
        <w:pStyle w:val="ListParagraph"/>
        <w:numPr>
          <w:ilvl w:val="0"/>
          <w:numId w:val="11"/>
        </w:numPr>
        <w:spacing w:after="120"/>
        <w:ind w:left="990"/>
        <w:contextualSpacing w:val="0"/>
        <w:jc w:val="both"/>
        <w:rPr>
          <w:sz w:val="20"/>
        </w:rPr>
      </w:pPr>
      <w:r>
        <w:rPr>
          <w:sz w:val="20"/>
        </w:rPr>
        <w:t xml:space="preserve">Is </w:t>
      </w:r>
      <w:r w:rsidR="003A0F60">
        <w:rPr>
          <w:sz w:val="20"/>
        </w:rPr>
        <w:t xml:space="preserve">not </w:t>
      </w:r>
      <w:r>
        <w:rPr>
          <w:sz w:val="20"/>
        </w:rPr>
        <w:t>a state agency as defined by R.S. 49:951;</w:t>
      </w:r>
    </w:p>
    <w:p w14:paraId="61A3BDFA" w14:textId="2736C625" w:rsidR="008F7609" w:rsidRDefault="00021AB8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Has powers, d</w:t>
      </w:r>
      <w:r w:rsidR="003A0F60">
        <w:rPr>
          <w:sz w:val="20"/>
        </w:rPr>
        <w:t>uties, or functions that are</w:t>
      </w:r>
      <w:r>
        <w:rPr>
          <w:sz w:val="20"/>
        </w:rPr>
        <w:t xml:space="preserve"> limited </w:t>
      </w:r>
      <w:r w:rsidR="000A4260">
        <w:rPr>
          <w:sz w:val="20"/>
        </w:rPr>
        <w:t xml:space="preserve">in scope </w:t>
      </w:r>
      <w:r>
        <w:rPr>
          <w:sz w:val="20"/>
        </w:rPr>
        <w:t xml:space="preserve">to a particular political subdivision </w:t>
      </w:r>
      <w:r w:rsidR="00841405">
        <w:rPr>
          <w:sz w:val="20"/>
        </w:rPr>
        <w:t>or region;</w:t>
      </w:r>
    </w:p>
    <w:p w14:paraId="61BC019A" w14:textId="2CC771D6" w:rsidR="00021AB8" w:rsidRDefault="003A0F60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Does not conduct</w:t>
      </w:r>
      <w:r w:rsidR="00021AB8">
        <w:rPr>
          <w:sz w:val="20"/>
        </w:rPr>
        <w:t xml:space="preserve"> at least six regularly schedu</w:t>
      </w:r>
      <w:r w:rsidR="00841405">
        <w:rPr>
          <w:sz w:val="20"/>
        </w:rPr>
        <w:t>led meetings in a calendar yea</w:t>
      </w:r>
      <w:r>
        <w:rPr>
          <w:sz w:val="20"/>
        </w:rPr>
        <w:t>r;</w:t>
      </w:r>
    </w:p>
    <w:p w14:paraId="04964C5D" w14:textId="15B5C545" w:rsidR="00841405" w:rsidRDefault="003A0F60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Is </w:t>
      </w:r>
      <w:r w:rsidR="00841405">
        <w:rPr>
          <w:sz w:val="20"/>
        </w:rPr>
        <w:t xml:space="preserve">one of the agencies identified by R.S. 42:17.2(I) to which </w:t>
      </w:r>
      <w:r w:rsidR="001F63CC">
        <w:rPr>
          <w:sz w:val="20"/>
        </w:rPr>
        <w:t xml:space="preserve">open </w:t>
      </w:r>
      <w:r w:rsidR="00841405">
        <w:rPr>
          <w:sz w:val="20"/>
        </w:rPr>
        <w:t>meetings</w:t>
      </w:r>
      <w:r w:rsidR="0035548B">
        <w:rPr>
          <w:sz w:val="20"/>
        </w:rPr>
        <w:t xml:space="preserve"> via electronic means</w:t>
      </w:r>
      <w:r w:rsidR="00841405">
        <w:rPr>
          <w:sz w:val="20"/>
        </w:rPr>
        <w:t xml:space="preserve"> shall not </w:t>
      </w:r>
      <w:proofErr w:type="gramStart"/>
      <w:r w:rsidR="00841405">
        <w:rPr>
          <w:sz w:val="20"/>
        </w:rPr>
        <w:t>apply.</w:t>
      </w:r>
      <w:proofErr w:type="gramEnd"/>
      <w:r w:rsidR="00E22DB4">
        <w:rPr>
          <w:sz w:val="20"/>
        </w:rPr>
        <w:t xml:space="preserve"> </w:t>
      </w:r>
    </w:p>
    <w:p w14:paraId="48DB3C76" w14:textId="5030FDB8" w:rsidR="008F7609" w:rsidRDefault="00841405" w:rsidP="0058436C">
      <w:pPr>
        <w:spacing w:after="120"/>
        <w:jc w:val="both"/>
        <w:rPr>
          <w:b/>
          <w:sz w:val="20"/>
        </w:rPr>
      </w:pPr>
      <w:r w:rsidRPr="00031AFA">
        <w:rPr>
          <w:b/>
          <w:sz w:val="20"/>
        </w:rPr>
        <w:t>§</w:t>
      </w:r>
      <w:r w:rsidR="003A0F60">
        <w:rPr>
          <w:b/>
          <w:sz w:val="20"/>
        </w:rPr>
        <w:t>103</w:t>
      </w:r>
      <w:r w:rsidRPr="00031AFA">
        <w:rPr>
          <w:b/>
          <w:sz w:val="20"/>
        </w:rPr>
        <w:t>.</w:t>
      </w:r>
      <w:r w:rsidRPr="00031AFA">
        <w:rPr>
          <w:b/>
          <w:sz w:val="20"/>
        </w:rPr>
        <w:tab/>
      </w:r>
      <w:r w:rsidR="00031AFA" w:rsidRPr="00031AFA">
        <w:rPr>
          <w:b/>
          <w:sz w:val="20"/>
        </w:rPr>
        <w:t>Disability</w:t>
      </w:r>
      <w:r w:rsidR="00031AFA">
        <w:rPr>
          <w:sz w:val="20"/>
        </w:rPr>
        <w:t xml:space="preserve"> </w:t>
      </w:r>
      <w:r w:rsidR="00031AFA">
        <w:rPr>
          <w:b/>
          <w:sz w:val="20"/>
        </w:rPr>
        <w:t>Accommodations</w:t>
      </w:r>
    </w:p>
    <w:p w14:paraId="4A9D6A40" w14:textId="1883C5AA" w:rsidR="003A0F60" w:rsidRDefault="003A0F60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5E1E12">
        <w:rPr>
          <w:sz w:val="20"/>
        </w:rPr>
        <w:t>espite ineligibility</w:t>
      </w:r>
      <w:r>
        <w:rPr>
          <w:sz w:val="20"/>
        </w:rPr>
        <w:t xml:space="preserve"> to </w:t>
      </w:r>
      <w:r w:rsidR="005E1E12">
        <w:rPr>
          <w:sz w:val="20"/>
        </w:rPr>
        <w:t xml:space="preserve">conduct open meetings via electronic means, </w:t>
      </w:r>
      <w:r w:rsidR="0035548B">
        <w:rPr>
          <w:sz w:val="20"/>
        </w:rPr>
        <w:t xml:space="preserve">nonetheless </w:t>
      </w:r>
      <w:r w:rsidR="005E1E12">
        <w:rPr>
          <w:sz w:val="20"/>
        </w:rPr>
        <w:t xml:space="preserve">the </w:t>
      </w:r>
      <w:r w:rsidR="005E1E12" w:rsidRPr="00D44E60">
        <w:rPr>
          <w:sz w:val="20"/>
          <w:highlight w:val="yellow"/>
        </w:rPr>
        <w:t>[Agency Name]</w:t>
      </w:r>
      <w:r w:rsidR="005E1E12">
        <w:rPr>
          <w:sz w:val="20"/>
        </w:rPr>
        <w:t xml:space="preserve"> is obligated to </w:t>
      </w:r>
      <w:r w:rsidR="0035548B">
        <w:rPr>
          <w:sz w:val="20"/>
        </w:rPr>
        <w:t>provide</w:t>
      </w:r>
      <w:r w:rsidR="005E1E12">
        <w:rPr>
          <w:sz w:val="20"/>
        </w:rPr>
        <w:t xml:space="preserve"> for participation</w:t>
      </w:r>
      <w:r w:rsidR="0035548B">
        <w:rPr>
          <w:sz w:val="20"/>
        </w:rPr>
        <w:t xml:space="preserve"> via electronic means</w:t>
      </w:r>
      <w:r w:rsidR="005E1E12">
        <w:rPr>
          <w:sz w:val="20"/>
        </w:rPr>
        <w:t xml:space="preserve"> on an individualized basis by </w:t>
      </w:r>
      <w:r w:rsidR="00176011">
        <w:rPr>
          <w:sz w:val="20"/>
        </w:rPr>
        <w:t>people</w:t>
      </w:r>
      <w:r w:rsidR="005E1E12">
        <w:rPr>
          <w:sz w:val="20"/>
        </w:rPr>
        <w:t xml:space="preserve"> with disabilities.</w:t>
      </w:r>
    </w:p>
    <w:p w14:paraId="5496396C" w14:textId="77777777" w:rsidR="00176011" w:rsidRDefault="00176011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People with disabilities are defined as any of the following:</w:t>
      </w:r>
    </w:p>
    <w:p w14:paraId="507644A6" w14:textId="77777777" w:rsidR="00176011" w:rsidRDefault="005E1E12" w:rsidP="0094406B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 w:rsidRPr="00176011">
        <w:rPr>
          <w:sz w:val="20"/>
        </w:rPr>
        <w:t>A</w:t>
      </w:r>
      <w:r w:rsidR="00ED0EB5" w:rsidRPr="00176011">
        <w:rPr>
          <w:sz w:val="20"/>
        </w:rPr>
        <w:t xml:space="preserve"> </w:t>
      </w:r>
      <w:r w:rsidR="00031AFA" w:rsidRPr="00176011">
        <w:rPr>
          <w:sz w:val="20"/>
        </w:rPr>
        <w:t>member of the public with a disability recognized by the Americ</w:t>
      </w:r>
      <w:r w:rsidR="00176011">
        <w:rPr>
          <w:sz w:val="20"/>
        </w:rPr>
        <w:t>ans with Disabilities Act (ADA);</w:t>
      </w:r>
    </w:p>
    <w:p w14:paraId="5D1EF7A1" w14:textId="77777777" w:rsidR="00176011" w:rsidRDefault="00176011" w:rsidP="0094406B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>
        <w:rPr>
          <w:sz w:val="20"/>
        </w:rPr>
        <w:t>A</w:t>
      </w:r>
      <w:r w:rsidR="00031AFA" w:rsidRPr="00176011">
        <w:rPr>
          <w:sz w:val="20"/>
        </w:rPr>
        <w:t xml:space="preserve"> design</w:t>
      </w:r>
      <w:r>
        <w:rPr>
          <w:sz w:val="20"/>
        </w:rPr>
        <w:t>ated caregiver of such a person; or</w:t>
      </w:r>
    </w:p>
    <w:p w14:paraId="27B87AC3" w14:textId="5788220F" w:rsidR="00E11C4D" w:rsidRPr="00176011" w:rsidRDefault="00176011" w:rsidP="0094406B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contextualSpacing w:val="0"/>
        <w:jc w:val="both"/>
        <w:rPr>
          <w:sz w:val="20"/>
        </w:rPr>
      </w:pPr>
      <w:r>
        <w:rPr>
          <w:sz w:val="20"/>
        </w:rPr>
        <w:t>A participant member of the agency with an ADA-qualifying disability.</w:t>
      </w:r>
    </w:p>
    <w:p w14:paraId="1DAB4C2B" w14:textId="5E5DA144" w:rsidR="00031AFA" w:rsidRDefault="00CF2055" w:rsidP="0094406B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1F63CC" w:rsidRPr="00D44E60">
        <w:rPr>
          <w:sz w:val="20"/>
          <w:highlight w:val="yellow"/>
        </w:rPr>
        <w:t>[Agency Name]</w:t>
      </w:r>
      <w:r w:rsidR="001F63CC">
        <w:rPr>
          <w:sz w:val="20"/>
        </w:rPr>
        <w:t xml:space="preserve"> shall ensure that the </w:t>
      </w:r>
      <w:r w:rsidR="00E11C4D">
        <w:rPr>
          <w:sz w:val="20"/>
        </w:rPr>
        <w:t xml:space="preserve">written public notice for </w:t>
      </w:r>
      <w:r w:rsidR="001F63CC">
        <w:rPr>
          <w:sz w:val="20"/>
        </w:rPr>
        <w:t>an open meeting</w:t>
      </w:r>
      <w:r w:rsidR="00E11C4D">
        <w:rPr>
          <w:sz w:val="20"/>
        </w:rPr>
        <w:t>, as required by R.S. 42:19, include</w:t>
      </w:r>
      <w:r w:rsidR="001F63CC">
        <w:rPr>
          <w:sz w:val="20"/>
        </w:rPr>
        <w:t>s</w:t>
      </w:r>
      <w:r w:rsidR="00E11C4D">
        <w:rPr>
          <w:sz w:val="20"/>
        </w:rPr>
        <w:t xml:space="preserve"> the name, telephone number and email address of the agency representative to whom a disability accommodation may be submitted.</w:t>
      </w:r>
    </w:p>
    <w:p w14:paraId="553D933E" w14:textId="3F45A975" w:rsidR="00E11C4D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Upon receipt of an accommodation request, t</w:t>
      </w:r>
      <w:r w:rsidR="00E11C4D">
        <w:rPr>
          <w:sz w:val="20"/>
        </w:rPr>
        <w:t xml:space="preserve">he </w:t>
      </w:r>
      <w:r w:rsidR="0035548B">
        <w:rPr>
          <w:sz w:val="20"/>
        </w:rPr>
        <w:t xml:space="preserve">designated </w:t>
      </w:r>
      <w:r w:rsidR="00E11C4D">
        <w:rPr>
          <w:sz w:val="20"/>
        </w:rPr>
        <w:t xml:space="preserve">agency representative </w:t>
      </w:r>
      <w:r>
        <w:rPr>
          <w:sz w:val="20"/>
        </w:rPr>
        <w:t>is only permitted to ask if the requestor has an ADA-qualifying disability or is a caregiver of such a person (yes or no). The requestor shall not be required to complete a medical inquiry form or disclose the actual impairment or medical condition to support a disability accommodation request.</w:t>
      </w:r>
    </w:p>
    <w:p w14:paraId="2A812898" w14:textId="6CCE9B53" w:rsidR="001F63CC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35548B">
        <w:rPr>
          <w:sz w:val="20"/>
        </w:rPr>
        <w:t xml:space="preserve">designated </w:t>
      </w:r>
      <w:r>
        <w:rPr>
          <w:sz w:val="20"/>
        </w:rPr>
        <w:t xml:space="preserve">agency representative shall provide </w:t>
      </w:r>
      <w:r w:rsidR="00C0432B">
        <w:rPr>
          <w:sz w:val="20"/>
        </w:rPr>
        <w:t xml:space="preserve">the requestor with </w:t>
      </w:r>
      <w:r>
        <w:rPr>
          <w:sz w:val="20"/>
        </w:rPr>
        <w:t>the</w:t>
      </w:r>
      <w:r w:rsidR="005E1E12">
        <w:rPr>
          <w:sz w:val="20"/>
        </w:rPr>
        <w:t xml:space="preserve"> accommodation</w:t>
      </w:r>
      <w:r>
        <w:rPr>
          <w:sz w:val="20"/>
        </w:rPr>
        <w:t xml:space="preserve">, including the teleconference </w:t>
      </w:r>
      <w:r w:rsidR="00FD4A98">
        <w:rPr>
          <w:sz w:val="20"/>
        </w:rPr>
        <w:t>and/</w:t>
      </w:r>
      <w:r>
        <w:rPr>
          <w:sz w:val="20"/>
        </w:rPr>
        <w:t>or video conference link, for participation</w:t>
      </w:r>
      <w:r w:rsidR="0035548B">
        <w:rPr>
          <w:sz w:val="20"/>
        </w:rPr>
        <w:t xml:space="preserve"> via electronic means</w:t>
      </w:r>
      <w:r>
        <w:rPr>
          <w:sz w:val="20"/>
        </w:rPr>
        <w:t xml:space="preserve"> as soon as possible following receipt of the requ</w:t>
      </w:r>
      <w:r w:rsidR="00FF0059">
        <w:rPr>
          <w:sz w:val="20"/>
        </w:rPr>
        <w:t>est, but no later than the start</w:t>
      </w:r>
      <w:r>
        <w:rPr>
          <w:sz w:val="20"/>
        </w:rPr>
        <w:t xml:space="preserve"> of the scheduled meeting.</w:t>
      </w:r>
    </w:p>
    <w:p w14:paraId="71AA813C" w14:textId="79EF660A" w:rsidR="00271FAA" w:rsidRDefault="0035548B" w:rsidP="0058436C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</w:t>
      </w:r>
      <w:r w:rsidR="00D45E0E">
        <w:rPr>
          <w:sz w:val="20"/>
        </w:rPr>
        <w:t xml:space="preserve">articipation </w:t>
      </w:r>
      <w:r>
        <w:rPr>
          <w:sz w:val="20"/>
        </w:rPr>
        <w:t xml:space="preserve">via electronic means </w:t>
      </w:r>
      <w:bookmarkStart w:id="0" w:name="_GoBack"/>
      <w:bookmarkEnd w:id="0"/>
      <w:r w:rsidR="00D45E0E">
        <w:rPr>
          <w:sz w:val="20"/>
        </w:rPr>
        <w:t>shall count for purposes of establishing quorum and voting.</w:t>
      </w:r>
    </w:p>
    <w:p w14:paraId="7B0C51B5" w14:textId="77777777" w:rsidR="000A4260" w:rsidRPr="00A6138E" w:rsidRDefault="000A4260" w:rsidP="0058436C">
      <w:pPr>
        <w:pStyle w:val="AuthorityNote"/>
        <w:tabs>
          <w:tab w:val="clear" w:pos="360"/>
        </w:tabs>
        <w:ind w:firstLine="360"/>
        <w:rPr>
          <w:szCs w:val="18"/>
        </w:rPr>
      </w:pPr>
      <w:r w:rsidRPr="00A6138E">
        <w:rPr>
          <w:szCs w:val="18"/>
        </w:rPr>
        <w:t>AUTHORITY NOTE:</w:t>
      </w:r>
      <w:r w:rsidRPr="00A6138E">
        <w:rPr>
          <w:szCs w:val="18"/>
        </w:rPr>
        <w:tab/>
        <w:t>Promul</w:t>
      </w:r>
      <w:r>
        <w:rPr>
          <w:szCs w:val="18"/>
        </w:rPr>
        <w:t>gated in accordance with Act 393 of the 2023</w:t>
      </w:r>
      <w:r w:rsidRPr="00A6138E">
        <w:rPr>
          <w:szCs w:val="18"/>
        </w:rPr>
        <w:t xml:space="preserve"> Regular Session of the Louisiana Legislature.</w:t>
      </w:r>
    </w:p>
    <w:p w14:paraId="5C1A9EBE" w14:textId="70764987" w:rsidR="00A640B3" w:rsidRPr="003A0F60" w:rsidRDefault="0043130E" w:rsidP="003A0F60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HISTORICAL NOTE: </w:t>
      </w:r>
      <w:r w:rsidR="000A4260" w:rsidRPr="0043130E">
        <w:rPr>
          <w:sz w:val="18"/>
          <w:szCs w:val="18"/>
        </w:rPr>
        <w:t xml:space="preserve">Promulgated by </w:t>
      </w:r>
      <w:r w:rsidRPr="00D44E60">
        <w:rPr>
          <w:sz w:val="18"/>
          <w:szCs w:val="18"/>
          <w:highlight w:val="yellow"/>
        </w:rPr>
        <w:t>[Agency Name]</w:t>
      </w:r>
      <w:r w:rsidR="000A4260" w:rsidRPr="0043130E">
        <w:rPr>
          <w:sz w:val="18"/>
          <w:szCs w:val="18"/>
        </w:rPr>
        <w:t>.</w:t>
      </w:r>
    </w:p>
    <w:p w14:paraId="0448CA53" w14:textId="77777777" w:rsidR="00A640B3" w:rsidRPr="00A640B3" w:rsidRDefault="00A640B3" w:rsidP="00A640B3">
      <w:pPr>
        <w:tabs>
          <w:tab w:val="left" w:pos="720"/>
        </w:tabs>
        <w:spacing w:after="120"/>
        <w:jc w:val="both"/>
        <w:rPr>
          <w:sz w:val="20"/>
        </w:rPr>
      </w:pPr>
    </w:p>
    <w:sectPr w:rsidR="00A640B3" w:rsidRPr="00A640B3" w:rsidSect="0050038D">
      <w:type w:val="continuous"/>
      <w:pgSz w:w="12240" w:h="15840"/>
      <w:pgMar w:top="1080" w:right="864" w:bottom="864" w:left="864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3CE2" w14:textId="77777777" w:rsidR="00A51EF9" w:rsidRDefault="00A51EF9" w:rsidP="00003CD9">
      <w:r>
        <w:separator/>
      </w:r>
    </w:p>
  </w:endnote>
  <w:endnote w:type="continuationSeparator" w:id="0">
    <w:p w14:paraId="4BACD3EE" w14:textId="77777777" w:rsidR="00A51EF9" w:rsidRDefault="00A51EF9" w:rsidP="000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5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DCD8CC" w14:textId="4E00E4C9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 w:rsidR="0035548B">
          <w:rPr>
            <w:noProof/>
            <w:sz w:val="18"/>
            <w:szCs w:val="18"/>
          </w:rPr>
          <w:t>1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4675DB2F" w14:textId="77777777" w:rsidR="0050038D" w:rsidRDefault="00500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2380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CD8876" w14:textId="77777777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13F8DFA0" w14:textId="77777777" w:rsidR="0050038D" w:rsidRDefault="0050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157F" w14:textId="77777777" w:rsidR="00A51EF9" w:rsidRDefault="00A51EF9" w:rsidP="00003CD9">
      <w:r>
        <w:separator/>
      </w:r>
    </w:p>
  </w:footnote>
  <w:footnote w:type="continuationSeparator" w:id="0">
    <w:p w14:paraId="49A58F1D" w14:textId="77777777" w:rsidR="00A51EF9" w:rsidRDefault="00A51EF9" w:rsidP="0000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BCB9" w14:textId="03C9B934" w:rsidR="00003CD9" w:rsidRDefault="000D414C" w:rsidP="00003CD9">
    <w:pPr>
      <w:spacing w:after="120"/>
      <w:jc w:val="center"/>
      <w:rPr>
        <w:b/>
        <w:szCs w:val="24"/>
      </w:rPr>
    </w:pPr>
    <w:r>
      <w:rPr>
        <w:b/>
        <w:szCs w:val="24"/>
      </w:rPr>
      <w:t xml:space="preserve">Title </w:t>
    </w:r>
    <w:r w:rsidRPr="000D414C">
      <w:rPr>
        <w:b/>
        <w:szCs w:val="24"/>
        <w:highlight w:val="yellow"/>
      </w:rPr>
      <w:t>[#]</w:t>
    </w:r>
  </w:p>
  <w:p w14:paraId="3641C892" w14:textId="245CA32C" w:rsid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</w:t>
    </w:r>
    <w:r>
      <w:rPr>
        <w:b/>
        <w:szCs w:val="24"/>
        <w:highlight w:val="yellow"/>
      </w:rPr>
      <w:t xml:space="preserve">LAC </w:t>
    </w:r>
    <w:r w:rsidRPr="000D414C">
      <w:rPr>
        <w:b/>
        <w:szCs w:val="24"/>
        <w:highlight w:val="yellow"/>
      </w:rPr>
      <w:t>Title Name]</w:t>
    </w:r>
  </w:p>
  <w:p w14:paraId="14B847D5" w14:textId="699343C1" w:rsidR="00003CD9" w:rsidRP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[Part # and Title]</w:t>
    </w:r>
  </w:p>
  <w:p w14:paraId="7CA87218" w14:textId="77777777" w:rsidR="00003CD9" w:rsidRDefault="0000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3FF7"/>
    <w:multiLevelType w:val="singleLevel"/>
    <w:tmpl w:val="3A58CFBC"/>
    <w:lvl w:ilvl="0">
      <w:start w:val="3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6D6257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4196"/>
    <w:multiLevelType w:val="hybridMultilevel"/>
    <w:tmpl w:val="0FC66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6D44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BDA"/>
    <w:multiLevelType w:val="hybridMultilevel"/>
    <w:tmpl w:val="63F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A47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5BE2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0265D"/>
    <w:multiLevelType w:val="hybridMultilevel"/>
    <w:tmpl w:val="016A7E90"/>
    <w:lvl w:ilvl="0" w:tplc="66AA1110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241E42F0"/>
    <w:multiLevelType w:val="hybridMultilevel"/>
    <w:tmpl w:val="AE4E8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4B5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2993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75124"/>
    <w:multiLevelType w:val="hybridMultilevel"/>
    <w:tmpl w:val="B492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0451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AD9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5C7E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BA"/>
    <w:multiLevelType w:val="hybridMultilevel"/>
    <w:tmpl w:val="6F5211E8"/>
    <w:lvl w:ilvl="0" w:tplc="9B082C2E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36104B23"/>
    <w:multiLevelType w:val="hybridMultilevel"/>
    <w:tmpl w:val="938E3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7A91"/>
    <w:multiLevelType w:val="hybridMultilevel"/>
    <w:tmpl w:val="D9D8A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11A77"/>
    <w:multiLevelType w:val="hybridMultilevel"/>
    <w:tmpl w:val="26FAB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758E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05899"/>
    <w:multiLevelType w:val="hybridMultilevel"/>
    <w:tmpl w:val="3C26EFEE"/>
    <w:lvl w:ilvl="0" w:tplc="2C3416B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849310B"/>
    <w:multiLevelType w:val="hybridMultilevel"/>
    <w:tmpl w:val="13FA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37AEE"/>
    <w:multiLevelType w:val="hybridMultilevel"/>
    <w:tmpl w:val="8C2CF48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6C6035A"/>
    <w:multiLevelType w:val="hybridMultilevel"/>
    <w:tmpl w:val="9E0A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56362"/>
    <w:multiLevelType w:val="singleLevel"/>
    <w:tmpl w:val="D04693EC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6DAA61CC"/>
    <w:multiLevelType w:val="hybridMultilevel"/>
    <w:tmpl w:val="14A67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3C38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17D9C"/>
    <w:multiLevelType w:val="hybridMultilevel"/>
    <w:tmpl w:val="AFD6516E"/>
    <w:lvl w:ilvl="0" w:tplc="DDB635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2"/>
  </w:num>
  <w:num w:numId="5">
    <w:abstractNumId w:val="25"/>
  </w:num>
  <w:num w:numId="6">
    <w:abstractNumId w:val="7"/>
  </w:num>
  <w:num w:numId="7">
    <w:abstractNumId w:val="15"/>
  </w:num>
  <w:num w:numId="8">
    <w:abstractNumId w:val="21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23"/>
  </w:num>
  <w:num w:numId="16">
    <w:abstractNumId w:val="8"/>
  </w:num>
  <w:num w:numId="17">
    <w:abstractNumId w:val="4"/>
  </w:num>
  <w:num w:numId="18">
    <w:abstractNumId w:val="27"/>
  </w:num>
  <w:num w:numId="19">
    <w:abstractNumId w:val="18"/>
  </w:num>
  <w:num w:numId="20">
    <w:abstractNumId w:val="20"/>
  </w:num>
  <w:num w:numId="21">
    <w:abstractNumId w:val="13"/>
  </w:num>
  <w:num w:numId="22">
    <w:abstractNumId w:val="10"/>
  </w:num>
  <w:num w:numId="23">
    <w:abstractNumId w:val="3"/>
  </w:num>
  <w:num w:numId="24">
    <w:abstractNumId w:val="9"/>
  </w:num>
  <w:num w:numId="25">
    <w:abstractNumId w:val="19"/>
  </w:num>
  <w:num w:numId="26">
    <w:abstractNumId w:val="1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11341"/>
    <w:rsid w:val="00021AB8"/>
    <w:rsid w:val="00031AFA"/>
    <w:rsid w:val="00034D32"/>
    <w:rsid w:val="00044A25"/>
    <w:rsid w:val="00046A41"/>
    <w:rsid w:val="00052569"/>
    <w:rsid w:val="000A4260"/>
    <w:rsid w:val="000C2E60"/>
    <w:rsid w:val="000D414C"/>
    <w:rsid w:val="00131563"/>
    <w:rsid w:val="00176011"/>
    <w:rsid w:val="001A358B"/>
    <w:rsid w:val="001D2ADD"/>
    <w:rsid w:val="001F63CC"/>
    <w:rsid w:val="00271FAA"/>
    <w:rsid w:val="00295E67"/>
    <w:rsid w:val="002C201F"/>
    <w:rsid w:val="00321A30"/>
    <w:rsid w:val="00351C20"/>
    <w:rsid w:val="0035548B"/>
    <w:rsid w:val="003A0F60"/>
    <w:rsid w:val="003C68E8"/>
    <w:rsid w:val="0043130E"/>
    <w:rsid w:val="00454F57"/>
    <w:rsid w:val="00467641"/>
    <w:rsid w:val="004C3A3B"/>
    <w:rsid w:val="004E26A1"/>
    <w:rsid w:val="004F69D7"/>
    <w:rsid w:val="0050038D"/>
    <w:rsid w:val="00500AB2"/>
    <w:rsid w:val="0058436C"/>
    <w:rsid w:val="005E1E12"/>
    <w:rsid w:val="005F1D03"/>
    <w:rsid w:val="0062122C"/>
    <w:rsid w:val="00677AB0"/>
    <w:rsid w:val="00740F8B"/>
    <w:rsid w:val="00755EFD"/>
    <w:rsid w:val="00770489"/>
    <w:rsid w:val="007D4F87"/>
    <w:rsid w:val="00834D63"/>
    <w:rsid w:val="00841405"/>
    <w:rsid w:val="00871CF0"/>
    <w:rsid w:val="008B1E86"/>
    <w:rsid w:val="008E1591"/>
    <w:rsid w:val="008E5386"/>
    <w:rsid w:val="008F1B47"/>
    <w:rsid w:val="008F7609"/>
    <w:rsid w:val="00911266"/>
    <w:rsid w:val="0093447C"/>
    <w:rsid w:val="0094406B"/>
    <w:rsid w:val="00961570"/>
    <w:rsid w:val="00975E17"/>
    <w:rsid w:val="0099556B"/>
    <w:rsid w:val="009A51F2"/>
    <w:rsid w:val="00A51EF9"/>
    <w:rsid w:val="00A6138E"/>
    <w:rsid w:val="00A640B3"/>
    <w:rsid w:val="00A86BFB"/>
    <w:rsid w:val="00B10D56"/>
    <w:rsid w:val="00B30465"/>
    <w:rsid w:val="00B41DD3"/>
    <w:rsid w:val="00B51C1C"/>
    <w:rsid w:val="00B73BDB"/>
    <w:rsid w:val="00B86E3F"/>
    <w:rsid w:val="00B8739B"/>
    <w:rsid w:val="00B8740D"/>
    <w:rsid w:val="00C0432B"/>
    <w:rsid w:val="00CF2055"/>
    <w:rsid w:val="00D370CE"/>
    <w:rsid w:val="00D44E60"/>
    <w:rsid w:val="00D45E0E"/>
    <w:rsid w:val="00E11C4D"/>
    <w:rsid w:val="00E22DB4"/>
    <w:rsid w:val="00E54660"/>
    <w:rsid w:val="00E90022"/>
    <w:rsid w:val="00EB0DFA"/>
    <w:rsid w:val="00ED0EB5"/>
    <w:rsid w:val="00EE43AB"/>
    <w:rsid w:val="00EF6198"/>
    <w:rsid w:val="00FA675E"/>
    <w:rsid w:val="00FC0D8B"/>
    <w:rsid w:val="00FD4A98"/>
    <w:rsid w:val="00FE42D4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8ED3"/>
  <w15:chartTrackingRefBased/>
  <w15:docId w15:val="{887C6A6F-1F37-4F70-A329-233A6B6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3CD9"/>
    <w:pPr>
      <w:keepNext/>
      <w:tabs>
        <w:tab w:val="center" w:pos="141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jc w:val="center"/>
      <w:outlineLvl w:val="0"/>
    </w:pPr>
    <w:rPr>
      <w:b/>
      <w:kern w:val="2"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3CD9"/>
    <w:pPr>
      <w:keepNext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58" w:line="240" w:lineRule="exact"/>
      <w:jc w:val="center"/>
      <w:outlineLvl w:val="1"/>
    </w:pPr>
    <w:rPr>
      <w:b/>
      <w:kern w:val="2"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3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03CD9"/>
    <w:pPr>
      <w:keepNext/>
      <w:numPr>
        <w:numId w:val="2"/>
      </w:numPr>
      <w:tabs>
        <w:tab w:val="left" w:pos="360"/>
      </w:tabs>
      <w:outlineLvl w:val="8"/>
    </w:pPr>
    <w:rPr>
      <w:b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CD9"/>
  </w:style>
  <w:style w:type="paragraph" w:styleId="Footer">
    <w:name w:val="footer"/>
    <w:basedOn w:val="Normal"/>
    <w:link w:val="FooterChar"/>
    <w:uiPriority w:val="99"/>
    <w:unhideWhenUsed/>
    <w:rsid w:val="0000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D9"/>
  </w:style>
  <w:style w:type="character" w:customStyle="1" w:styleId="Heading1Char">
    <w:name w:val="Heading 1 Char"/>
    <w:basedOn w:val="DefaultParagraphFont"/>
    <w:link w:val="Heading1"/>
    <w:rsid w:val="00003CD9"/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03CD9"/>
    <w:rPr>
      <w:rFonts w:ascii="Times New Roman" w:eastAsia="Times New Roman" w:hAnsi="Times New Roman" w:cs="Times New Roman"/>
      <w:b/>
      <w:kern w:val="2"/>
      <w:sz w:val="1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003C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03CD9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styleId="PageNumber">
    <w:name w:val="page number"/>
    <w:rsid w:val="00003CD9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003CD9"/>
    <w:pPr>
      <w:spacing w:after="120"/>
      <w:jc w:val="center"/>
    </w:pPr>
    <w:rPr>
      <w:b/>
      <w:caps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003CD9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Part">
    <w:name w:val="Part"/>
    <w:basedOn w:val="Title"/>
    <w:rsid w:val="00003CD9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003CD9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003CD9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Section">
    <w:name w:val="Section"/>
    <w:basedOn w:val="Normal"/>
    <w:link w:val="SectionChar"/>
    <w:rsid w:val="00003CD9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character" w:customStyle="1" w:styleId="SectionChar">
    <w:name w:val="Section Char"/>
    <w:link w:val="Section"/>
    <w:rsid w:val="00003CD9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Text">
    <w:name w:val="Text"/>
    <w:basedOn w:val="Normal"/>
    <w:link w:val="TextChar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Note">
    <w:name w:val="Note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kern w:val="2"/>
      <w:sz w:val="18"/>
    </w:rPr>
  </w:style>
  <w:style w:type="paragraph" w:customStyle="1" w:styleId="i">
    <w:name w:val="(i)."/>
    <w:basedOn w:val="Normal"/>
    <w:rsid w:val="00003CD9"/>
    <w:pPr>
      <w:tabs>
        <w:tab w:val="left" w:pos="1080"/>
        <w:tab w:val="left" w:pos="1440"/>
      </w:tabs>
      <w:spacing w:after="120"/>
      <w:jc w:val="both"/>
      <w:outlineLvl w:val="8"/>
    </w:pPr>
    <w:rPr>
      <w:kern w:val="2"/>
      <w:sz w:val="20"/>
    </w:rPr>
  </w:style>
  <w:style w:type="paragraph" w:customStyle="1" w:styleId="A">
    <w:name w:val="A."/>
    <w:basedOn w:val="Text"/>
    <w:link w:val="AChar"/>
    <w:rsid w:val="00003CD9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">
    <w:name w:val="1."/>
    <w:basedOn w:val="Text"/>
    <w:link w:val="1Char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Text"/>
    <w:link w:val="aChar0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rsid w:val="00003CD9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003CD9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003CD9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003CD9"/>
    <w:pPr>
      <w:spacing w:line="240" w:lineRule="auto"/>
    </w:pPr>
  </w:style>
  <w:style w:type="character" w:customStyle="1" w:styleId="AuthorityNoteChar">
    <w:name w:val="Authority Note Char"/>
    <w:link w:val="AuthorityNote"/>
    <w:locked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HistoricalNote">
    <w:name w:val="Historical Note"/>
    <w:basedOn w:val="Note"/>
    <w:link w:val="HistoricalNoteChar"/>
    <w:rsid w:val="00003CD9"/>
    <w:pPr>
      <w:spacing w:after="60" w:line="240" w:lineRule="auto"/>
    </w:pPr>
  </w:style>
  <w:style w:type="paragraph" w:customStyle="1" w:styleId="Part1">
    <w:name w:val="Part1"/>
    <w:basedOn w:val="Part"/>
    <w:rsid w:val="00003CD9"/>
    <w:pPr>
      <w:outlineLvl w:val="9"/>
    </w:pPr>
  </w:style>
  <w:style w:type="paragraph" w:customStyle="1" w:styleId="TOCPart">
    <w:name w:val="TOCPart"/>
    <w:rsid w:val="00003CD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OCChapter">
    <w:name w:val="TOCChapter"/>
    <w:rsid w:val="00003CD9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TOCSubChapter">
    <w:name w:val="TOCSubChapter"/>
    <w:basedOn w:val="TOCChapter"/>
    <w:rsid w:val="00003CD9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003CD9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003CD9"/>
    <w:pPr>
      <w:tabs>
        <w:tab w:val="right" w:pos="720"/>
      </w:tabs>
    </w:pPr>
  </w:style>
  <w:style w:type="paragraph" w:customStyle="1" w:styleId="LACNote">
    <w:name w:val="LACNote"/>
    <w:basedOn w:val="Normal"/>
    <w:rsid w:val="00003CD9"/>
    <w:pPr>
      <w:spacing w:after="120"/>
      <w:ind w:firstLine="187"/>
      <w:jc w:val="both"/>
    </w:pPr>
    <w:rPr>
      <w:kern w:val="2"/>
      <w:sz w:val="16"/>
    </w:rPr>
  </w:style>
  <w:style w:type="paragraph" w:customStyle="1" w:styleId="TOCIndex">
    <w:name w:val="TOCIndex"/>
    <w:basedOn w:val="TOCChapter"/>
    <w:rsid w:val="00003CD9"/>
    <w:pPr>
      <w:spacing w:before="240"/>
    </w:pPr>
  </w:style>
  <w:style w:type="paragraph" w:customStyle="1" w:styleId="FooterOdd">
    <w:name w:val="FooterOdd"/>
    <w:basedOn w:val="Footer"/>
    <w:rsid w:val="00003CD9"/>
    <w:pPr>
      <w:tabs>
        <w:tab w:val="clear" w:pos="4680"/>
        <w:tab w:val="clear" w:pos="936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003CD9"/>
    <w:pPr>
      <w:tabs>
        <w:tab w:val="clear" w:pos="4680"/>
        <w:tab w:val="clear" w:pos="9360"/>
        <w:tab w:val="right" w:pos="4320"/>
      </w:tabs>
      <w:spacing w:before="60"/>
    </w:pPr>
    <w:rPr>
      <w:rFonts w:ascii="Arial" w:hAnsi="Arial"/>
      <w:i/>
      <w:sz w:val="16"/>
    </w:rPr>
  </w:style>
  <w:style w:type="paragraph" w:styleId="Index1">
    <w:name w:val="index 1"/>
    <w:basedOn w:val="Normal"/>
    <w:next w:val="Normal"/>
    <w:autoRedefine/>
    <w:semiHidden/>
    <w:rsid w:val="00003CD9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ind w:left="480" w:hanging="240"/>
    </w:pPr>
    <w:rPr>
      <w:noProof/>
      <w:sz w:val="20"/>
    </w:rPr>
  </w:style>
  <w:style w:type="paragraph" w:styleId="BodyText">
    <w:name w:val="Body Text"/>
    <w:basedOn w:val="Normal"/>
    <w:link w:val="BodyTextChar"/>
    <w:rsid w:val="00003CD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03CD9"/>
    <w:rPr>
      <w:rFonts w:ascii="Times New Roman" w:eastAsia="Times New Roman" w:hAnsi="Times New Roman" w:cs="Times New Roman"/>
      <w:sz w:val="20"/>
      <w:szCs w:val="20"/>
    </w:rPr>
  </w:style>
  <w:style w:type="paragraph" w:customStyle="1" w:styleId="icorrector">
    <w:name w:val="icorrector"/>
    <w:basedOn w:val="i0"/>
    <w:rsid w:val="00003CD9"/>
  </w:style>
  <w:style w:type="paragraph" w:customStyle="1" w:styleId="iNew">
    <w:name w:val="i.New"/>
    <w:basedOn w:val="i0"/>
    <w:rsid w:val="00003CD9"/>
    <w:pPr>
      <w:tabs>
        <w:tab w:val="decimal" w:pos="810"/>
      </w:tabs>
    </w:pPr>
  </w:style>
  <w:style w:type="paragraph" w:styleId="BlockText">
    <w:name w:val="Block Text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360" w:right="360"/>
      <w:jc w:val="both"/>
    </w:pPr>
    <w:rPr>
      <w:kern w:val="2"/>
      <w:sz w:val="16"/>
    </w:rPr>
  </w:style>
  <w:style w:type="paragraph" w:customStyle="1" w:styleId="RegDoubleIndent">
    <w:name w:val="Reg Double Indent"/>
    <w:link w:val="RegDoubleIndentChar"/>
    <w:rsid w:val="00003CD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CodePart">
    <w:name w:val="Reg Code Par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FE1">
    <w:name w:val="Reg F&amp;E 1"/>
    <w:rsid w:val="00003CD9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noProof/>
      <w:spacing w:val="-10"/>
      <w:sz w:val="18"/>
      <w:szCs w:val="20"/>
    </w:rPr>
  </w:style>
  <w:style w:type="paragraph" w:customStyle="1" w:styleId="RegFE2">
    <w:name w:val="Reg F&amp;E 2"/>
    <w:rsid w:val="00003CD9"/>
    <w:pPr>
      <w:spacing w:after="0" w:line="240" w:lineRule="auto"/>
      <w:ind w:left="288" w:firstLine="288"/>
      <w:jc w:val="both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RegCodeTitle">
    <w:name w:val="Reg Code Title"/>
    <w:basedOn w:val="Normal"/>
    <w:next w:val="Normal"/>
    <w:rsid w:val="00003CD9"/>
    <w:pPr>
      <w:keepNext/>
      <w:jc w:val="center"/>
    </w:pPr>
    <w:rPr>
      <w:b/>
      <w:kern w:val="28"/>
      <w:sz w:val="20"/>
    </w:rPr>
  </w:style>
  <w:style w:type="paragraph" w:customStyle="1" w:styleId="DD1">
    <w:name w:val="DD1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Department">
    <w:name w:val="Reg Department"/>
    <w:next w:val="RegSubDepartmen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ubDepartment">
    <w:name w:val="Reg SubDepartment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RegItemTitle">
    <w:name w:val="Reg Item Title"/>
    <w:link w:val="RegItemTitleChar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xoA">
    <w:name w:val="Exo A."/>
    <w:basedOn w:val="Normal"/>
    <w:rsid w:val="00003CD9"/>
    <w:pPr>
      <w:tabs>
        <w:tab w:val="left" w:pos="936"/>
      </w:tabs>
      <w:spacing w:line="240" w:lineRule="exact"/>
      <w:ind w:left="360" w:right="360" w:firstLine="187"/>
      <w:jc w:val="both"/>
    </w:pPr>
    <w:rPr>
      <w:sz w:val="20"/>
    </w:rPr>
  </w:style>
  <w:style w:type="paragraph" w:customStyle="1" w:styleId="ExoNormal">
    <w:name w:val="Exo Normal"/>
    <w:rsid w:val="00003CD9"/>
    <w:pPr>
      <w:tabs>
        <w:tab w:val="left" w:pos="1656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ItemFirstLine">
    <w:name w:val="Reg Item First Line"/>
    <w:next w:val="RegDepartment"/>
    <w:rsid w:val="00003CD9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ignature">
    <w:name w:val="Reg Signature"/>
    <w:basedOn w:val="Normal"/>
    <w:rsid w:val="00003CD9"/>
    <w:pPr>
      <w:keepNext/>
      <w:ind w:left="2160"/>
      <w:jc w:val="both"/>
    </w:pPr>
    <w:rPr>
      <w:sz w:val="20"/>
    </w:rPr>
  </w:style>
  <w:style w:type="paragraph" w:customStyle="1" w:styleId="ExoSecOfState">
    <w:name w:val="Exo SecOfState"/>
    <w:rsid w:val="00003CD9"/>
    <w:pPr>
      <w:keepNext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LogNumber">
    <w:name w:val="Reg Log Number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RegSectionTitle">
    <w:name w:val="RegSectionTitle"/>
    <w:rsid w:val="00003CD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48"/>
      <w:szCs w:val="20"/>
    </w:rPr>
  </w:style>
  <w:style w:type="paragraph" w:customStyle="1" w:styleId="Level1">
    <w:name w:val="Level 1"/>
    <w:basedOn w:val="Normal"/>
    <w:rsid w:val="00003CD9"/>
    <w:pPr>
      <w:widowControl w:val="0"/>
      <w:tabs>
        <w:tab w:val="num" w:pos="1440"/>
      </w:tabs>
      <w:ind w:left="720" w:hanging="720"/>
      <w:outlineLvl w:val="0"/>
    </w:pPr>
    <w:rPr>
      <w:rFonts w:ascii="Courier" w:hAnsi="Courier"/>
      <w:snapToGrid w:val="0"/>
    </w:rPr>
  </w:style>
  <w:style w:type="paragraph" w:customStyle="1" w:styleId="Anna">
    <w:name w:val="Anna"/>
    <w:rsid w:val="00003CD9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003CD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03C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basedOn w:val="Normal"/>
    <w:next w:val="Section"/>
    <w:autoRedefine/>
    <w:uiPriority w:val="39"/>
    <w:rsid w:val="00003CD9"/>
    <w:pPr>
      <w:keepNext/>
      <w:tabs>
        <w:tab w:val="right" w:leader="dot" w:pos="10502"/>
      </w:tabs>
      <w:spacing w:before="120" w:after="120"/>
      <w:jc w:val="center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003CD9"/>
    <w:pPr>
      <w:tabs>
        <w:tab w:val="left" w:pos="1710"/>
        <w:tab w:val="right" w:leader="dot" w:pos="10502"/>
      </w:tabs>
      <w:ind w:left="1710" w:hanging="1440"/>
    </w:pPr>
    <w:rPr>
      <w:iCs/>
      <w:noProof/>
      <w:szCs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003CD9"/>
    <w:pPr>
      <w:tabs>
        <w:tab w:val="left" w:pos="1325"/>
        <w:tab w:val="right" w:leader="dot" w:pos="10498"/>
      </w:tabs>
      <w:ind w:left="475"/>
    </w:pPr>
    <w:rPr>
      <w:rFonts w:cs="Calibri"/>
    </w:rPr>
  </w:style>
  <w:style w:type="character" w:styleId="Hyperlink">
    <w:name w:val="Hyperlink"/>
    <w:uiPriority w:val="99"/>
    <w:unhideWhenUsed/>
    <w:rsid w:val="00003CD9"/>
    <w:rPr>
      <w:color w:val="0000FF"/>
      <w:u w:val="single"/>
    </w:rPr>
  </w:style>
  <w:style w:type="character" w:customStyle="1" w:styleId="aChar0">
    <w:name w:val="a. Char"/>
    <w:link w:val="a0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istoricalNoteChar">
    <w:name w:val="Historical Note Char"/>
    <w:link w:val="HistoricalNote"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3CD9"/>
    <w:pPr>
      <w:ind w:left="72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03CD9"/>
    <w:pPr>
      <w:ind w:left="9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03CD9"/>
    <w:pPr>
      <w:ind w:left="12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03CD9"/>
    <w:pPr>
      <w:ind w:left="144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03CD9"/>
    <w:pPr>
      <w:ind w:left="168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03CD9"/>
    <w:pPr>
      <w:ind w:left="1920"/>
    </w:pPr>
    <w:rPr>
      <w:rFonts w:ascii="Calibri" w:hAnsi="Calibri" w:cs="Calibri"/>
      <w:sz w:val="20"/>
    </w:rPr>
  </w:style>
  <w:style w:type="character" w:customStyle="1" w:styleId="RegItemTitleChar">
    <w:name w:val="Reg Item Title Char"/>
    <w:link w:val="RegItemTitle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rsid w:val="00003CD9"/>
    <w:rPr>
      <w:color w:val="954F72"/>
      <w:u w:val="single"/>
    </w:rPr>
  </w:style>
  <w:style w:type="paragraph" w:styleId="Revision">
    <w:name w:val="Revision"/>
    <w:hidden/>
    <w:uiPriority w:val="99"/>
    <w:semiHidden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gDoubleIndentChar">
    <w:name w:val="Reg Double Indent Char"/>
    <w:link w:val="RegDoubleIndent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ectionTOC">
    <w:name w:val="Section TOC"/>
    <w:basedOn w:val="TOC3"/>
    <w:link w:val="SectionTOCChar"/>
    <w:qFormat/>
    <w:rsid w:val="00003CD9"/>
    <w:pPr>
      <w:tabs>
        <w:tab w:val="clear" w:pos="1325"/>
        <w:tab w:val="clear" w:pos="10498"/>
        <w:tab w:val="left" w:pos="1320"/>
        <w:tab w:val="right" w:leader="dot" w:pos="10502"/>
      </w:tabs>
    </w:pPr>
    <w:rPr>
      <w:rFonts w:cs="Times New Roman"/>
      <w:noProof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03CD9"/>
    <w:pPr>
      <w:keepLines/>
      <w:tabs>
        <w:tab w:val="clear" w:pos="141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0"/>
        <w:tab w:val="clear" w:pos="4680"/>
        <w:tab w:val="clear" w:pos="4860"/>
        <w:tab w:val="clear" w:pos="5040"/>
        <w:tab w:val="clear" w:pos="5220"/>
        <w:tab w:val="clear" w:pos="5400"/>
        <w:tab w:val="clear" w:pos="5580"/>
        <w:tab w:val="clear" w:pos="5760"/>
        <w:tab w:val="clear" w:pos="5940"/>
        <w:tab w:val="clear" w:pos="6120"/>
        <w:tab w:val="clear" w:pos="6300"/>
        <w:tab w:val="clear" w:pos="6480"/>
        <w:tab w:val="clear" w:pos="6660"/>
        <w:tab w:val="clear" w:pos="6840"/>
        <w:tab w:val="clear" w:pos="702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character" w:customStyle="1" w:styleId="TOC3Char">
    <w:name w:val="TOC 3 Char"/>
    <w:link w:val="TOC3"/>
    <w:uiPriority w:val="39"/>
    <w:rsid w:val="00003CD9"/>
    <w:rPr>
      <w:rFonts w:ascii="Times New Roman" w:eastAsia="Times New Roman" w:hAnsi="Times New Roman" w:cs="Calibri"/>
      <w:sz w:val="24"/>
      <w:szCs w:val="20"/>
    </w:rPr>
  </w:style>
  <w:style w:type="character" w:customStyle="1" w:styleId="SectionTOCChar">
    <w:name w:val="Section TOC Char"/>
    <w:link w:val="SectionTOC"/>
    <w:rsid w:val="00003CD9"/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TextChar">
    <w:name w:val="Text Char"/>
    <w:link w:val="Text"/>
    <w:locked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B41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6CCB-9AA0-442E-BE57-1C49F29A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10</cp:revision>
  <dcterms:created xsi:type="dcterms:W3CDTF">2023-09-07T15:19:00Z</dcterms:created>
  <dcterms:modified xsi:type="dcterms:W3CDTF">2023-09-13T20:22:00Z</dcterms:modified>
</cp:coreProperties>
</file>