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BE3AA" w14:textId="2ABD2F80" w:rsidR="00EE466B" w:rsidRPr="00A84B1F" w:rsidRDefault="00EE466B" w:rsidP="00C57A38">
      <w:pPr>
        <w:pStyle w:val="SAPHeading1"/>
        <w:numPr>
          <w:ilvl w:val="0"/>
          <w:numId w:val="0"/>
        </w:numPr>
        <w:spacing w:before="0" w:after="0"/>
        <w:jc w:val="left"/>
        <w:rPr>
          <w:sz w:val="28"/>
          <w:szCs w:val="36"/>
        </w:rPr>
      </w:pPr>
      <w:bookmarkStart w:id="0" w:name="sectionAriba1"/>
      <w:bookmarkStart w:id="1" w:name="_Hlk224220939"/>
      <w:bookmarkStart w:id="2" w:name="sectionGlobalContract"/>
      <w:r w:rsidRPr="00A84B1F">
        <w:rPr>
          <w:sz w:val="28"/>
          <w:szCs w:val="36"/>
        </w:rPr>
        <w:t xml:space="preserve">Contract Number </w:t>
      </w:r>
      <w:r w:rsidR="00DC567C" w:rsidRPr="00872193">
        <w:rPr>
          <w:color w:val="C00000"/>
          <w:sz w:val="28"/>
          <w:szCs w:val="36"/>
        </w:rPr>
        <w:t xml:space="preserve">[enter </w:t>
      </w:r>
      <w:r w:rsidR="003A7ACB" w:rsidRPr="00872193">
        <w:rPr>
          <w:color w:val="C00000"/>
          <w:sz w:val="28"/>
          <w:szCs w:val="36"/>
        </w:rPr>
        <w:t>PO</w:t>
      </w:r>
      <w:r w:rsidR="00DC567C" w:rsidRPr="00872193">
        <w:rPr>
          <w:color w:val="C00000"/>
          <w:sz w:val="28"/>
          <w:szCs w:val="36"/>
        </w:rPr>
        <w:t>#]</w:t>
      </w:r>
    </w:p>
    <w:p w14:paraId="3620A781" w14:textId="31C94717" w:rsidR="00DC567C" w:rsidRDefault="00DC567C" w:rsidP="00C57A38">
      <w:pPr>
        <w:pStyle w:val="SAPHeading1"/>
        <w:numPr>
          <w:ilvl w:val="0"/>
          <w:numId w:val="0"/>
        </w:numPr>
        <w:contextualSpacing/>
        <w:jc w:val="left"/>
        <w:outlineLvl w:val="9"/>
        <w:rPr>
          <w:color w:val="C00000"/>
          <w:sz w:val="28"/>
          <w:szCs w:val="36"/>
        </w:rPr>
      </w:pPr>
      <w:r w:rsidRPr="00872193">
        <w:rPr>
          <w:color w:val="C00000"/>
          <w:sz w:val="28"/>
          <w:szCs w:val="36"/>
        </w:rPr>
        <w:t xml:space="preserve">[Enter </w:t>
      </w:r>
      <w:r w:rsidR="00A4416F" w:rsidRPr="00872193">
        <w:rPr>
          <w:color w:val="C00000"/>
          <w:sz w:val="28"/>
          <w:szCs w:val="36"/>
        </w:rPr>
        <w:t>Contract</w:t>
      </w:r>
      <w:r w:rsidRPr="00872193">
        <w:rPr>
          <w:color w:val="C00000"/>
          <w:sz w:val="28"/>
          <w:szCs w:val="36"/>
        </w:rPr>
        <w:t xml:space="preserve"> Title]</w:t>
      </w:r>
    </w:p>
    <w:p w14:paraId="6C357718" w14:textId="77777777" w:rsidR="00EE466B" w:rsidRPr="0061389D" w:rsidRDefault="00EE466B" w:rsidP="00C57A38">
      <w:pPr>
        <w:pStyle w:val="SAPHeading1"/>
        <w:outlineLvl w:val="1"/>
        <w:rPr>
          <w:rFonts w:asciiTheme="minorHAnsi" w:hAnsiTheme="minorHAnsi" w:cstheme="minorHAnsi"/>
        </w:rPr>
      </w:pPr>
      <w:bookmarkStart w:id="3" w:name="clauseAriba2_1"/>
      <w:bookmarkStart w:id="4" w:name="sectionAriba2"/>
      <w:bookmarkStart w:id="5" w:name="clauseAriba2_2"/>
      <w:bookmarkEnd w:id="0"/>
      <w:bookmarkEnd w:id="1"/>
      <w:r w:rsidRPr="0061389D">
        <w:rPr>
          <w:rFonts w:asciiTheme="minorHAnsi" w:hAnsiTheme="minorHAnsi" w:cstheme="minorHAnsi"/>
        </w:rPr>
        <w:t>Contract</w:t>
      </w:r>
    </w:p>
    <w:p w14:paraId="1BE535C8" w14:textId="4FD6061E" w:rsidR="00EE466B" w:rsidRPr="0061389D" w:rsidRDefault="00EE466B" w:rsidP="0061389D">
      <w:pPr>
        <w:pStyle w:val="BodyText"/>
        <w:tabs>
          <w:tab w:val="left" w:pos="450"/>
        </w:tabs>
        <w:spacing w:before="119"/>
        <w:ind w:right="354"/>
        <w:jc w:val="left"/>
        <w:rPr>
          <w:rFonts w:asciiTheme="minorHAnsi" w:hAnsiTheme="minorHAnsi" w:cstheme="minorHAnsi"/>
          <w:sz w:val="24"/>
          <w:szCs w:val="24"/>
        </w:rPr>
      </w:pPr>
      <w:r w:rsidRPr="0061389D">
        <w:rPr>
          <w:rFonts w:asciiTheme="minorHAnsi" w:hAnsiTheme="minorHAnsi" w:cstheme="minorHAnsi"/>
          <w:sz w:val="24"/>
          <w:szCs w:val="24"/>
        </w:rPr>
        <w:t xml:space="preserve">Be it known, that effective upon approval by the Office of State Procurement, the </w:t>
      </w:r>
      <w:r w:rsidR="00DC567C" w:rsidRPr="00872193">
        <w:rPr>
          <w:rFonts w:asciiTheme="minorHAnsi" w:hAnsiTheme="minorHAnsi" w:cstheme="minorHAnsi"/>
          <w:color w:val="C00000"/>
          <w:sz w:val="24"/>
          <w:szCs w:val="24"/>
        </w:rPr>
        <w:t>[Agency Name]</w:t>
      </w:r>
      <w:r w:rsidRPr="00872193">
        <w:rPr>
          <w:rFonts w:asciiTheme="minorHAnsi" w:hAnsiTheme="minorHAnsi" w:cstheme="minorHAnsi"/>
          <w:color w:val="C00000"/>
          <w:spacing w:val="-5"/>
          <w:sz w:val="24"/>
          <w:szCs w:val="24"/>
        </w:rPr>
        <w:t xml:space="preserve"> </w:t>
      </w:r>
      <w:r w:rsidRPr="0061389D">
        <w:rPr>
          <w:rFonts w:asciiTheme="minorHAnsi" w:hAnsiTheme="minorHAnsi" w:cstheme="minorHAnsi"/>
          <w:sz w:val="24"/>
          <w:szCs w:val="24"/>
        </w:rPr>
        <w:t>(hereinafter</w:t>
      </w:r>
      <w:r w:rsidRPr="0061389D">
        <w:rPr>
          <w:rFonts w:asciiTheme="minorHAnsi" w:hAnsiTheme="minorHAnsi" w:cstheme="minorHAnsi"/>
          <w:spacing w:val="-4"/>
          <w:sz w:val="24"/>
          <w:szCs w:val="24"/>
        </w:rPr>
        <w:t xml:space="preserve"> </w:t>
      </w:r>
      <w:r w:rsidRPr="0061389D">
        <w:rPr>
          <w:rFonts w:asciiTheme="minorHAnsi" w:hAnsiTheme="minorHAnsi" w:cstheme="minorHAnsi"/>
          <w:sz w:val="24"/>
          <w:szCs w:val="24"/>
        </w:rPr>
        <w:t>sometimes</w:t>
      </w:r>
      <w:r w:rsidRPr="0061389D">
        <w:rPr>
          <w:rFonts w:asciiTheme="minorHAnsi" w:hAnsiTheme="minorHAnsi" w:cstheme="minorHAnsi"/>
          <w:spacing w:val="-7"/>
          <w:sz w:val="24"/>
          <w:szCs w:val="24"/>
        </w:rPr>
        <w:t xml:space="preserve"> </w:t>
      </w:r>
      <w:r w:rsidRPr="0061389D">
        <w:rPr>
          <w:rFonts w:asciiTheme="minorHAnsi" w:hAnsiTheme="minorHAnsi" w:cstheme="minorHAnsi"/>
          <w:sz w:val="24"/>
          <w:szCs w:val="24"/>
        </w:rPr>
        <w:t>referred</w:t>
      </w:r>
      <w:r w:rsidRPr="0061389D">
        <w:rPr>
          <w:rFonts w:asciiTheme="minorHAnsi" w:hAnsiTheme="minorHAnsi" w:cstheme="minorHAnsi"/>
          <w:spacing w:val="-7"/>
          <w:sz w:val="24"/>
          <w:szCs w:val="24"/>
        </w:rPr>
        <w:t xml:space="preserve"> </w:t>
      </w:r>
      <w:r w:rsidRPr="0061389D">
        <w:rPr>
          <w:rFonts w:asciiTheme="minorHAnsi" w:hAnsiTheme="minorHAnsi" w:cstheme="minorHAnsi"/>
          <w:sz w:val="24"/>
          <w:szCs w:val="24"/>
        </w:rPr>
        <w:t>to</w:t>
      </w:r>
      <w:r w:rsidRPr="0061389D">
        <w:rPr>
          <w:rFonts w:asciiTheme="minorHAnsi" w:hAnsiTheme="minorHAnsi" w:cstheme="minorHAnsi"/>
          <w:spacing w:val="-7"/>
          <w:sz w:val="24"/>
          <w:szCs w:val="24"/>
        </w:rPr>
        <w:t xml:space="preserve"> </w:t>
      </w:r>
      <w:r w:rsidRPr="0061389D">
        <w:rPr>
          <w:rFonts w:asciiTheme="minorHAnsi" w:hAnsiTheme="minorHAnsi" w:cstheme="minorHAnsi"/>
          <w:sz w:val="24"/>
          <w:szCs w:val="24"/>
        </w:rPr>
        <w:t>as</w:t>
      </w:r>
      <w:r w:rsidRPr="0061389D">
        <w:rPr>
          <w:rFonts w:asciiTheme="minorHAnsi" w:hAnsiTheme="minorHAnsi" w:cstheme="minorHAnsi"/>
          <w:spacing w:val="-5"/>
          <w:sz w:val="24"/>
          <w:szCs w:val="24"/>
        </w:rPr>
        <w:t xml:space="preserve"> </w:t>
      </w:r>
      <w:r w:rsidRPr="0061389D">
        <w:rPr>
          <w:rFonts w:asciiTheme="minorHAnsi" w:hAnsiTheme="minorHAnsi" w:cstheme="minorHAnsi"/>
          <w:sz w:val="24"/>
          <w:szCs w:val="24"/>
        </w:rPr>
        <w:t>"State"</w:t>
      </w:r>
      <w:r w:rsidR="00C954F3" w:rsidRPr="0061389D">
        <w:rPr>
          <w:rFonts w:asciiTheme="minorHAnsi" w:hAnsiTheme="minorHAnsi" w:cstheme="minorHAnsi"/>
          <w:sz w:val="24"/>
          <w:szCs w:val="24"/>
        </w:rPr>
        <w:t>)</w:t>
      </w:r>
      <w:r w:rsidRPr="0061389D">
        <w:rPr>
          <w:rFonts w:asciiTheme="minorHAnsi" w:hAnsiTheme="minorHAnsi" w:cstheme="minorHAnsi"/>
          <w:spacing w:val="-4"/>
          <w:sz w:val="24"/>
          <w:szCs w:val="24"/>
        </w:rPr>
        <w:t xml:space="preserve"> </w:t>
      </w:r>
      <w:r w:rsidRPr="0061389D">
        <w:rPr>
          <w:rFonts w:asciiTheme="minorHAnsi" w:hAnsiTheme="minorHAnsi" w:cstheme="minorHAnsi"/>
          <w:sz w:val="24"/>
          <w:szCs w:val="24"/>
        </w:rPr>
        <w:t>and</w:t>
      </w:r>
      <w:r w:rsidRPr="0061389D">
        <w:rPr>
          <w:rFonts w:asciiTheme="minorHAnsi" w:hAnsiTheme="minorHAnsi" w:cstheme="minorHAnsi"/>
          <w:spacing w:val="-5"/>
          <w:sz w:val="24"/>
          <w:szCs w:val="24"/>
        </w:rPr>
        <w:t xml:space="preserve"> </w:t>
      </w:r>
      <w:r w:rsidR="00DC567C" w:rsidRPr="00872193">
        <w:rPr>
          <w:rFonts w:asciiTheme="minorHAnsi" w:hAnsiTheme="minorHAnsi" w:cstheme="minorHAnsi"/>
          <w:color w:val="C00000"/>
          <w:sz w:val="24"/>
          <w:szCs w:val="24"/>
        </w:rPr>
        <w:t>[Contractor Name and Address]</w:t>
      </w:r>
      <w:r w:rsidRPr="0061389D">
        <w:rPr>
          <w:rFonts w:asciiTheme="minorHAnsi" w:hAnsiTheme="minorHAnsi" w:cstheme="minorHAnsi"/>
          <w:sz w:val="24"/>
          <w:szCs w:val="24"/>
        </w:rPr>
        <w:t xml:space="preserve"> (hereinafter sometimes referred to as "Contractor") do hereby enter into this Contract for </w:t>
      </w:r>
      <w:r w:rsidR="00DC567C" w:rsidRPr="00872193">
        <w:rPr>
          <w:rFonts w:asciiTheme="minorHAnsi" w:hAnsiTheme="minorHAnsi" w:cstheme="minorHAnsi"/>
          <w:color w:val="C00000"/>
          <w:sz w:val="24"/>
          <w:szCs w:val="24"/>
        </w:rPr>
        <w:t>[</w:t>
      </w:r>
      <w:r w:rsidR="00575042" w:rsidRPr="00872193">
        <w:rPr>
          <w:rFonts w:asciiTheme="minorHAnsi" w:hAnsiTheme="minorHAnsi" w:cstheme="minorHAnsi"/>
          <w:color w:val="C00000"/>
          <w:sz w:val="24"/>
          <w:szCs w:val="24"/>
        </w:rPr>
        <w:t>Enter the Service Type: Consulting Services, Interagency Services, Personal Services, Professional Services, or Social Services</w:t>
      </w:r>
      <w:r w:rsidR="00DC567C" w:rsidRPr="00872193">
        <w:rPr>
          <w:rFonts w:asciiTheme="minorHAnsi" w:hAnsiTheme="minorHAnsi" w:cstheme="minorHAnsi"/>
          <w:color w:val="C00000"/>
          <w:sz w:val="24"/>
          <w:szCs w:val="24"/>
        </w:rPr>
        <w:t>]</w:t>
      </w:r>
      <w:r w:rsidRPr="0061389D">
        <w:rPr>
          <w:rFonts w:asciiTheme="minorHAnsi" w:hAnsiTheme="minorHAnsi" w:cstheme="minorHAnsi"/>
          <w:sz w:val="24"/>
          <w:szCs w:val="24"/>
        </w:rPr>
        <w:t xml:space="preserve"> under the following terms and conditions.</w:t>
      </w:r>
    </w:p>
    <w:p w14:paraId="5ECC4B5C" w14:textId="3EE2F29A" w:rsidR="00BC461B" w:rsidRPr="00872193" w:rsidRDefault="00AB28EA" w:rsidP="00872193">
      <w:pPr>
        <w:pStyle w:val="SAPHeading1"/>
        <w:keepLines w:val="0"/>
        <w:widowControl w:val="0"/>
        <w:jc w:val="left"/>
        <w:outlineLvl w:val="1"/>
        <w:rPr>
          <w:rFonts w:asciiTheme="minorHAnsi" w:hAnsiTheme="minorHAnsi" w:cstheme="minorHAnsi"/>
          <w:szCs w:val="24"/>
        </w:rPr>
      </w:pPr>
      <w:r w:rsidRPr="0061389D">
        <w:rPr>
          <w:rFonts w:asciiTheme="minorHAnsi" w:hAnsiTheme="minorHAnsi" w:cstheme="minorHAnsi"/>
          <w:szCs w:val="24"/>
        </w:rPr>
        <w:t>Term of Contract</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Pr>
          <w:rFonts w:asciiTheme="minorHAnsi" w:hAnsiTheme="minorHAnsi" w:cstheme="minorHAnsi"/>
          <w:b w:val="0"/>
          <w:bCs/>
          <w:color w:val="C00000"/>
          <w:szCs w:val="24"/>
        </w:rPr>
        <w:t>All Contracts shall contain the Contract Beginning and End Dates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5E73FE82" w14:textId="405B56A9"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This Contract</w:t>
      </w:r>
      <w:r w:rsidR="00E7398A" w:rsidRPr="0061389D">
        <w:rPr>
          <w:rFonts w:asciiTheme="minorHAnsi" w:hAnsiTheme="minorHAnsi" w:cstheme="minorHAnsi"/>
          <w:sz w:val="24"/>
          <w:szCs w:val="24"/>
        </w:rPr>
        <w:t xml:space="preserve"> shall begin </w:t>
      </w:r>
      <w:r w:rsidR="00E7398A" w:rsidRPr="00CD0559">
        <w:rPr>
          <w:rFonts w:asciiTheme="minorHAnsi" w:hAnsiTheme="minorHAnsi" w:cstheme="minorHAnsi"/>
          <w:sz w:val="24"/>
          <w:szCs w:val="24"/>
        </w:rPr>
        <w:t>on</w:t>
      </w:r>
      <w:r w:rsidR="00AB28DA" w:rsidRPr="00CD0559">
        <w:rPr>
          <w:rFonts w:asciiTheme="minorHAnsi" w:hAnsiTheme="minorHAnsi" w:cstheme="minorHAnsi"/>
          <w:sz w:val="24"/>
          <w:szCs w:val="24"/>
        </w:rPr>
        <w:t xml:space="preserve"> </w:t>
      </w:r>
      <w:r w:rsidR="00CC4934" w:rsidRPr="00872193">
        <w:rPr>
          <w:rFonts w:asciiTheme="minorHAnsi" w:hAnsiTheme="minorHAnsi" w:cstheme="minorHAnsi"/>
          <w:color w:val="C00000"/>
          <w:sz w:val="24"/>
          <w:szCs w:val="24"/>
        </w:rPr>
        <w:t>[Start Date]</w:t>
      </w:r>
      <w:r w:rsidR="00E7398A" w:rsidRPr="00872193">
        <w:rPr>
          <w:rFonts w:asciiTheme="minorHAnsi" w:hAnsiTheme="minorHAnsi" w:cstheme="minorHAnsi"/>
          <w:color w:val="C00000"/>
          <w:sz w:val="24"/>
          <w:szCs w:val="24"/>
        </w:rPr>
        <w:t xml:space="preserve"> </w:t>
      </w:r>
      <w:r w:rsidR="00E7398A" w:rsidRPr="00CD0559">
        <w:rPr>
          <w:rFonts w:asciiTheme="minorHAnsi" w:hAnsiTheme="minorHAnsi" w:cstheme="minorHAnsi"/>
          <w:sz w:val="24"/>
          <w:szCs w:val="24"/>
        </w:rPr>
        <w:t xml:space="preserve">and shall end on </w:t>
      </w:r>
      <w:r w:rsidR="00CC4934" w:rsidRPr="00872193">
        <w:rPr>
          <w:rFonts w:asciiTheme="minorHAnsi" w:hAnsiTheme="minorHAnsi" w:cstheme="minorHAnsi"/>
          <w:color w:val="C00000"/>
          <w:sz w:val="24"/>
          <w:szCs w:val="24"/>
        </w:rPr>
        <w:t>[End Date]</w:t>
      </w:r>
      <w:r w:rsidR="00AB28DA" w:rsidRPr="00872193">
        <w:rPr>
          <w:rFonts w:asciiTheme="minorHAnsi" w:hAnsiTheme="minorHAnsi" w:cstheme="minorHAnsi"/>
          <w:color w:val="C00000"/>
          <w:sz w:val="24"/>
          <w:szCs w:val="24"/>
        </w:rPr>
        <w:t xml:space="preserve"> </w:t>
      </w:r>
      <w:r w:rsidRPr="00CD0559">
        <w:rPr>
          <w:rFonts w:asciiTheme="minorHAnsi" w:hAnsiTheme="minorHAnsi" w:cstheme="minorHAnsi"/>
          <w:sz w:val="24"/>
          <w:szCs w:val="24"/>
        </w:rPr>
        <w:t>unless</w:t>
      </w:r>
      <w:r w:rsidRPr="0061389D">
        <w:rPr>
          <w:rFonts w:asciiTheme="minorHAnsi" w:hAnsiTheme="minorHAnsi" w:cstheme="minorHAnsi"/>
          <w:sz w:val="24"/>
          <w:szCs w:val="24"/>
        </w:rPr>
        <w:t xml:space="preserve"> otherwise terminated in accordance with the Termination provisions of this Contract.  At the option of the State of Louisiana and acceptance of the Contractor, </w:t>
      </w:r>
      <w:r w:rsidR="00CC4934" w:rsidRPr="0061389D">
        <w:rPr>
          <w:rFonts w:asciiTheme="minorHAnsi" w:hAnsiTheme="minorHAnsi" w:cstheme="minorHAnsi"/>
          <w:sz w:val="24"/>
          <w:szCs w:val="24"/>
        </w:rPr>
        <w:t xml:space="preserve">this Contract may be extended for </w:t>
      </w:r>
      <w:r w:rsidR="00CC4934" w:rsidRPr="00872193">
        <w:rPr>
          <w:rFonts w:asciiTheme="minorHAnsi" w:hAnsiTheme="minorHAnsi" w:cstheme="minorHAnsi"/>
          <w:color w:val="C00000"/>
          <w:sz w:val="24"/>
          <w:szCs w:val="24"/>
        </w:rPr>
        <w:t xml:space="preserve">[Renewal Options] </w:t>
      </w:r>
      <w:r w:rsidR="00CC4934" w:rsidRPr="00872193">
        <w:rPr>
          <w:rFonts w:asciiTheme="minorHAnsi" w:hAnsiTheme="minorHAnsi" w:cstheme="minorHAnsi"/>
          <w:sz w:val="24"/>
          <w:szCs w:val="24"/>
        </w:rPr>
        <w:t xml:space="preserve">at the same prices, terms, and conditions.  Total Contract time may not exceed </w:t>
      </w:r>
      <w:r w:rsidR="00CC4934" w:rsidRPr="00872193">
        <w:rPr>
          <w:rFonts w:asciiTheme="minorHAnsi" w:hAnsiTheme="minorHAnsi" w:cstheme="minorHAnsi"/>
          <w:color w:val="C00000"/>
          <w:sz w:val="24"/>
          <w:szCs w:val="24"/>
        </w:rPr>
        <w:t xml:space="preserve">[Number, usually </w:t>
      </w:r>
      <w:r w:rsidR="00575042" w:rsidRPr="00872193">
        <w:rPr>
          <w:rFonts w:asciiTheme="minorHAnsi" w:hAnsiTheme="minorHAnsi" w:cstheme="minorHAnsi"/>
          <w:color w:val="C00000"/>
          <w:sz w:val="24"/>
          <w:szCs w:val="24"/>
        </w:rPr>
        <w:t>12, 24, or</w:t>
      </w:r>
      <w:r w:rsidR="00CC4934" w:rsidRPr="00872193">
        <w:rPr>
          <w:rFonts w:asciiTheme="minorHAnsi" w:hAnsiTheme="minorHAnsi" w:cstheme="minorHAnsi"/>
          <w:color w:val="C00000"/>
          <w:sz w:val="24"/>
          <w:szCs w:val="24"/>
        </w:rPr>
        <w:t xml:space="preserve"> </w:t>
      </w:r>
      <w:r w:rsidR="00575042" w:rsidRPr="00872193">
        <w:rPr>
          <w:rFonts w:asciiTheme="minorHAnsi" w:hAnsiTheme="minorHAnsi" w:cstheme="minorHAnsi"/>
          <w:color w:val="C00000"/>
          <w:sz w:val="24"/>
          <w:szCs w:val="24"/>
        </w:rPr>
        <w:t>36</w:t>
      </w:r>
      <w:r w:rsidR="00CC4934" w:rsidRPr="00872193">
        <w:rPr>
          <w:rFonts w:asciiTheme="minorHAnsi" w:hAnsiTheme="minorHAnsi" w:cstheme="minorHAnsi"/>
          <w:color w:val="C00000"/>
          <w:sz w:val="24"/>
          <w:szCs w:val="24"/>
        </w:rPr>
        <w:t xml:space="preserve">] </w:t>
      </w:r>
      <w:r w:rsidR="00CC4934" w:rsidRPr="0061389D">
        <w:rPr>
          <w:rFonts w:asciiTheme="minorHAnsi" w:hAnsiTheme="minorHAnsi" w:cstheme="minorHAnsi"/>
          <w:sz w:val="24"/>
          <w:szCs w:val="24"/>
        </w:rPr>
        <w:t>months</w:t>
      </w:r>
      <w:r w:rsidR="00D44FD9" w:rsidRPr="0061389D">
        <w:rPr>
          <w:rFonts w:asciiTheme="minorHAnsi" w:hAnsiTheme="minorHAnsi" w:cstheme="minorHAnsi"/>
          <w:sz w:val="24"/>
          <w:szCs w:val="24"/>
        </w:rPr>
        <w:t>.</w:t>
      </w:r>
    </w:p>
    <w:p w14:paraId="51B62682" w14:textId="2F9E96A9" w:rsidR="00995819" w:rsidRPr="0061389D" w:rsidRDefault="00995819" w:rsidP="0054461F">
      <w:pPr>
        <w:pStyle w:val="SAPHeading1"/>
        <w:keepLines w:val="0"/>
        <w:widowControl w:val="0"/>
        <w:jc w:val="left"/>
        <w:outlineLvl w:val="1"/>
        <w:rPr>
          <w:rFonts w:asciiTheme="minorHAnsi" w:hAnsiTheme="minorHAnsi" w:cstheme="minorHAnsi"/>
          <w:szCs w:val="24"/>
        </w:rPr>
      </w:pPr>
      <w:bookmarkStart w:id="6" w:name="sectionAriba47"/>
      <w:bookmarkEnd w:id="3"/>
      <w:r w:rsidRPr="0061389D">
        <w:rPr>
          <w:rFonts w:asciiTheme="minorHAnsi" w:hAnsiTheme="minorHAnsi" w:cstheme="minorHAnsi"/>
          <w:szCs w:val="24"/>
        </w:rPr>
        <w:t>Statement of Work</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Pr>
          <w:rFonts w:asciiTheme="minorHAnsi" w:hAnsiTheme="minorHAnsi" w:cstheme="minorHAnsi"/>
          <w:b w:val="0"/>
          <w:bCs/>
          <w:color w:val="C00000"/>
          <w:szCs w:val="24"/>
        </w:rPr>
        <w:t xml:space="preserve">All Contracts shall contain </w:t>
      </w:r>
      <w:r w:rsidR="00872193">
        <w:rPr>
          <w:rFonts w:asciiTheme="minorHAnsi" w:hAnsiTheme="minorHAnsi" w:cstheme="minorHAnsi"/>
          <w:b w:val="0"/>
          <w:bCs/>
          <w:color w:val="C00000"/>
          <w:szCs w:val="24"/>
        </w:rPr>
        <w:t>a Statement of Work with goals and objectives, deliverables and schedules, and a monitoring plan</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530EAAFF" w14:textId="73DE7A3A" w:rsidR="00E17848" w:rsidRPr="0061389D" w:rsidRDefault="0046374E" w:rsidP="0054461F">
      <w:pPr>
        <w:pStyle w:val="SAPClause"/>
        <w:jc w:val="left"/>
        <w:rPr>
          <w:rFonts w:asciiTheme="minorHAnsi" w:hAnsiTheme="minorHAnsi" w:cstheme="minorHAnsi"/>
          <w:b/>
          <w:color w:val="FF0000"/>
          <w:sz w:val="24"/>
          <w:szCs w:val="24"/>
          <w:u w:val="single"/>
        </w:rPr>
      </w:pPr>
      <w:r w:rsidRPr="0061389D">
        <w:rPr>
          <w:rFonts w:asciiTheme="minorHAnsi" w:hAnsiTheme="minorHAnsi" w:cstheme="minorHAnsi"/>
          <w:sz w:val="24"/>
          <w:szCs w:val="24"/>
        </w:rPr>
        <w:t xml:space="preserve">The </w:t>
      </w:r>
      <w:r w:rsidR="00995819" w:rsidRPr="0061389D">
        <w:rPr>
          <w:rFonts w:asciiTheme="minorHAnsi" w:hAnsiTheme="minorHAnsi" w:cstheme="minorHAnsi"/>
          <w:sz w:val="24"/>
          <w:szCs w:val="24"/>
        </w:rPr>
        <w:t xml:space="preserve">Contractor hereby agrees to furnish the following services as detailed in the </w:t>
      </w:r>
      <w:r w:rsidR="00995819" w:rsidRPr="0061389D">
        <w:rPr>
          <w:rFonts w:asciiTheme="minorHAnsi" w:hAnsiTheme="minorHAnsi" w:cstheme="minorHAnsi"/>
          <w:b/>
          <w:sz w:val="24"/>
          <w:szCs w:val="24"/>
        </w:rPr>
        <w:t>Statement of Work</w:t>
      </w:r>
      <w:r w:rsidR="00995819" w:rsidRPr="0061389D">
        <w:rPr>
          <w:rFonts w:asciiTheme="minorHAnsi" w:hAnsiTheme="minorHAnsi" w:cstheme="minorHAnsi"/>
          <w:sz w:val="24"/>
          <w:szCs w:val="24"/>
        </w:rPr>
        <w:t xml:space="preserve"> </w:t>
      </w:r>
      <w:r w:rsidR="0002563A" w:rsidRPr="0061389D">
        <w:rPr>
          <w:rFonts w:asciiTheme="minorHAnsi" w:hAnsiTheme="minorHAnsi" w:cstheme="minorHAnsi"/>
          <w:sz w:val="24"/>
          <w:szCs w:val="24"/>
        </w:rPr>
        <w:t>A</w:t>
      </w:r>
      <w:r w:rsidR="00995819" w:rsidRPr="0061389D">
        <w:rPr>
          <w:rFonts w:asciiTheme="minorHAnsi" w:hAnsiTheme="minorHAnsi" w:cstheme="minorHAnsi"/>
          <w:sz w:val="24"/>
          <w:szCs w:val="24"/>
        </w:rPr>
        <w:t>ttachment</w:t>
      </w:r>
      <w:r w:rsidR="0002563A" w:rsidRPr="0061389D">
        <w:rPr>
          <w:rFonts w:asciiTheme="minorHAnsi" w:hAnsiTheme="minorHAnsi" w:cstheme="minorHAnsi"/>
          <w:sz w:val="24"/>
          <w:szCs w:val="24"/>
        </w:rPr>
        <w:t xml:space="preserve"> of this Contract</w:t>
      </w:r>
      <w:r w:rsidR="00995819" w:rsidRPr="0061389D">
        <w:rPr>
          <w:rFonts w:asciiTheme="minorHAnsi" w:hAnsiTheme="minorHAnsi" w:cstheme="minorHAnsi"/>
          <w:sz w:val="24"/>
          <w:szCs w:val="24"/>
        </w:rPr>
        <w:t>.</w:t>
      </w:r>
      <w:r w:rsidR="00E17848" w:rsidRPr="0061389D">
        <w:rPr>
          <w:rFonts w:asciiTheme="minorHAnsi" w:hAnsiTheme="minorHAnsi" w:cstheme="minorHAnsi"/>
          <w:b/>
          <w:color w:val="FF0000"/>
          <w:sz w:val="24"/>
          <w:szCs w:val="24"/>
          <w:u w:val="single"/>
        </w:rPr>
        <w:t xml:space="preserve"> </w:t>
      </w:r>
    </w:p>
    <w:bookmarkEnd w:id="6"/>
    <w:p w14:paraId="42EE0258" w14:textId="2B14C9CF" w:rsidR="007A4AB8" w:rsidRPr="0061389D" w:rsidRDefault="00B551E3" w:rsidP="00996813">
      <w:pPr>
        <w:pStyle w:val="SAPHeading1"/>
        <w:keepLines w:val="0"/>
        <w:widowControl w:val="0"/>
        <w:jc w:val="left"/>
        <w:outlineLvl w:val="1"/>
        <w:rPr>
          <w:rFonts w:asciiTheme="minorHAnsi" w:hAnsiTheme="minorHAnsi" w:cstheme="minorHAnsi"/>
          <w:szCs w:val="24"/>
        </w:rPr>
      </w:pPr>
      <w:r w:rsidRPr="0061389D">
        <w:rPr>
          <w:rFonts w:asciiTheme="minorHAnsi" w:hAnsiTheme="minorHAnsi" w:cstheme="minorHAnsi"/>
          <w:szCs w:val="24"/>
        </w:rPr>
        <w:t>Payment Terms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Pr>
          <w:rFonts w:asciiTheme="minorHAnsi" w:hAnsiTheme="minorHAnsi" w:cstheme="minorHAnsi"/>
          <w:b w:val="0"/>
          <w:bCs/>
          <w:color w:val="C00000"/>
          <w:szCs w:val="24"/>
        </w:rPr>
        <w:t xml:space="preserve">All Contracts shall contain a </w:t>
      </w:r>
      <w:r w:rsidR="00872193">
        <w:rPr>
          <w:rFonts w:asciiTheme="minorHAnsi" w:hAnsiTheme="minorHAnsi" w:cstheme="minorHAnsi"/>
          <w:b w:val="0"/>
          <w:bCs/>
          <w:color w:val="C00000"/>
          <w:szCs w:val="24"/>
        </w:rPr>
        <w:t>maximum contract amount and schedule of payments</w:t>
      </w:r>
      <w:r w:rsidR="00872193">
        <w:rPr>
          <w:rFonts w:asciiTheme="minorHAnsi" w:hAnsiTheme="minorHAnsi" w:cstheme="minorHAnsi"/>
          <w:color w:val="C00000"/>
          <w:szCs w:val="24"/>
        </w:rPr>
        <w:t>.</w:t>
      </w:r>
      <w:r w:rsidR="00872193">
        <w:rPr>
          <w:rFonts w:asciiTheme="minorHAnsi" w:hAnsiTheme="minorHAnsi" w:cstheme="minorHAnsi"/>
          <w:color w:val="C00000"/>
          <w:szCs w:val="24"/>
        </w:rPr>
        <w:t xml:space="preserve"> </w:t>
      </w:r>
      <w:r w:rsidR="00872193">
        <w:rPr>
          <w:rFonts w:asciiTheme="minorHAnsi" w:hAnsiTheme="minorHAnsi" w:cstheme="minorHAnsi"/>
          <w:b w:val="0"/>
          <w:bCs/>
          <w:color w:val="C00000"/>
          <w:szCs w:val="24"/>
        </w:rPr>
        <w:t>Also, s</w:t>
      </w:r>
      <w:r w:rsidR="00872193" w:rsidRPr="00872193">
        <w:rPr>
          <w:rFonts w:asciiTheme="minorHAnsi" w:hAnsiTheme="minorHAnsi" w:cstheme="minorHAnsi"/>
          <w:b w:val="0"/>
          <w:bCs/>
          <w:color w:val="C00000"/>
          <w:szCs w:val="24"/>
        </w:rPr>
        <w:t>tate whether travel follows PPM 49 or is included in the contract cost.</w:t>
      </w:r>
      <w:r w:rsidR="00872193" w:rsidRPr="00872193">
        <w:rPr>
          <w:rFonts w:asciiTheme="minorHAnsi" w:hAnsiTheme="minorHAnsi" w:cstheme="minorHAnsi"/>
          <w:color w:val="C00000"/>
          <w:szCs w:val="24"/>
        </w:rPr>
        <w:t>]</w:t>
      </w:r>
    </w:p>
    <w:p w14:paraId="3FDCB69F" w14:textId="0018BA2E"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State shall pay the Contractor </w:t>
      </w:r>
      <w:r w:rsidR="00AD68A6" w:rsidRPr="00575042">
        <w:rPr>
          <w:rFonts w:asciiTheme="minorHAnsi" w:hAnsiTheme="minorHAnsi" w:cstheme="minorHAnsi"/>
          <w:color w:val="auto"/>
          <w:sz w:val="24"/>
          <w:szCs w:val="24"/>
        </w:rPr>
        <w:t>a maximum Contract amount of $</w:t>
      </w:r>
      <w:r w:rsidR="00575042" w:rsidRPr="00872193">
        <w:rPr>
          <w:rFonts w:asciiTheme="minorHAnsi" w:hAnsiTheme="minorHAnsi" w:cstheme="minorHAnsi"/>
          <w:color w:val="C00000"/>
          <w:sz w:val="24"/>
          <w:szCs w:val="24"/>
        </w:rPr>
        <w:t>[enter max amount]</w:t>
      </w:r>
      <w:r w:rsidR="00AD68A6" w:rsidRPr="00872193">
        <w:rPr>
          <w:rFonts w:asciiTheme="minorHAnsi" w:hAnsiTheme="minorHAnsi" w:cstheme="minorHAnsi"/>
          <w:color w:val="C00000"/>
          <w:sz w:val="24"/>
          <w:szCs w:val="24"/>
        </w:rPr>
        <w:t xml:space="preserve"> </w:t>
      </w:r>
      <w:r w:rsidRPr="0061389D">
        <w:rPr>
          <w:rFonts w:asciiTheme="minorHAnsi" w:hAnsiTheme="minorHAnsi" w:cstheme="minorHAnsi"/>
          <w:sz w:val="24"/>
          <w:szCs w:val="24"/>
        </w:rPr>
        <w:t xml:space="preserve">in accordance with the </w:t>
      </w:r>
      <w:r w:rsidRPr="0061389D">
        <w:rPr>
          <w:rFonts w:asciiTheme="minorHAnsi" w:hAnsiTheme="minorHAnsi" w:cstheme="minorHAnsi"/>
          <w:b/>
          <w:sz w:val="24"/>
          <w:szCs w:val="24"/>
        </w:rPr>
        <w:t>Pric</w:t>
      </w:r>
      <w:r w:rsidR="005F4C6A" w:rsidRPr="0061389D">
        <w:rPr>
          <w:rFonts w:asciiTheme="minorHAnsi" w:hAnsiTheme="minorHAnsi" w:cstheme="minorHAnsi"/>
          <w:b/>
          <w:sz w:val="24"/>
          <w:szCs w:val="24"/>
        </w:rPr>
        <w:t>e</w:t>
      </w:r>
      <w:r w:rsidRPr="0061389D">
        <w:rPr>
          <w:rFonts w:asciiTheme="minorHAnsi" w:hAnsiTheme="minorHAnsi" w:cstheme="minorHAnsi"/>
          <w:b/>
          <w:sz w:val="24"/>
          <w:szCs w:val="24"/>
        </w:rPr>
        <w:t xml:space="preserve"> Schedule</w:t>
      </w:r>
      <w:r w:rsidR="00A44C1F" w:rsidRPr="0061389D">
        <w:rPr>
          <w:rFonts w:asciiTheme="minorHAnsi" w:hAnsiTheme="minorHAnsi" w:cstheme="minorHAnsi"/>
          <w:sz w:val="24"/>
          <w:szCs w:val="24"/>
        </w:rPr>
        <w:t xml:space="preserve"> Attachment</w:t>
      </w:r>
      <w:r w:rsidR="0002563A" w:rsidRPr="0061389D">
        <w:rPr>
          <w:rFonts w:asciiTheme="minorHAnsi" w:hAnsiTheme="minorHAnsi" w:cstheme="minorHAnsi"/>
          <w:sz w:val="24"/>
          <w:szCs w:val="24"/>
        </w:rPr>
        <w:t xml:space="preserve"> of this Contract</w:t>
      </w:r>
      <w:r w:rsidRPr="0061389D">
        <w:rPr>
          <w:rFonts w:asciiTheme="minorHAnsi" w:hAnsiTheme="minorHAnsi" w:cstheme="minorHAnsi"/>
          <w:sz w:val="24"/>
          <w:szCs w:val="24"/>
        </w:rPr>
        <w:t xml:space="preserve">. The Contractor may invoice the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monthly at the billing address designated by the State. Payments will be made by the State within approximately 30 days after receipt of a properly executed invoice, and approval by the State.  Invoices shall include the contract and order number, using department and product purchased.  Invoices submitted without the referenced documentation will not be approved for payment until the required information is provided</w:t>
      </w:r>
      <w:r w:rsidR="00CD2B2D" w:rsidRPr="0061389D">
        <w:rPr>
          <w:rFonts w:asciiTheme="minorHAnsi" w:hAnsiTheme="minorHAnsi" w:cstheme="minorHAnsi"/>
          <w:sz w:val="24"/>
          <w:szCs w:val="24"/>
        </w:rPr>
        <w:t>.</w:t>
      </w:r>
    </w:p>
    <w:p w14:paraId="1156C4A3" w14:textId="0E124D73" w:rsidR="007A4AB8" w:rsidRPr="0061389D" w:rsidRDefault="00B551E3"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Payment will be made only upon approval of </w:t>
      </w:r>
      <w:r w:rsidR="00DC567C" w:rsidRPr="00872193">
        <w:rPr>
          <w:rFonts w:asciiTheme="minorHAnsi" w:hAnsiTheme="minorHAnsi" w:cstheme="minorHAnsi"/>
          <w:color w:val="C00000"/>
          <w:sz w:val="24"/>
          <w:szCs w:val="24"/>
        </w:rPr>
        <w:t>[title of the personnel who will approve payments]</w:t>
      </w:r>
      <w:r w:rsidR="00B54CD1" w:rsidRPr="0061389D">
        <w:rPr>
          <w:rFonts w:asciiTheme="minorHAnsi" w:hAnsiTheme="minorHAnsi" w:cstheme="minorHAnsi"/>
          <w:spacing w:val="-2"/>
          <w:sz w:val="24"/>
          <w:szCs w:val="24"/>
        </w:rPr>
        <w:t>.</w:t>
      </w:r>
    </w:p>
    <w:p w14:paraId="48C250A5" w14:textId="77777777" w:rsidR="007A4AB8" w:rsidRPr="0061389D" w:rsidRDefault="00B551E3" w:rsidP="00996813">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Late Payments</w:t>
      </w:r>
    </w:p>
    <w:p w14:paraId="619CA2F4" w14:textId="262FB372" w:rsidR="007A4AB8" w:rsidRPr="0061389D" w:rsidRDefault="00B551E3" w:rsidP="0054461F">
      <w:pPr>
        <w:pStyle w:val="SAPClause2"/>
        <w:keepNext/>
        <w:keepLines/>
        <w:jc w:val="left"/>
        <w:rPr>
          <w:rFonts w:asciiTheme="minorHAnsi" w:hAnsiTheme="minorHAnsi" w:cstheme="minorHAnsi"/>
          <w:sz w:val="24"/>
          <w:szCs w:val="24"/>
        </w:rPr>
      </w:pPr>
      <w:r w:rsidRPr="0061389D">
        <w:rPr>
          <w:rFonts w:asciiTheme="minorHAnsi" w:hAnsiTheme="minorHAnsi" w:cstheme="minorHAnsi"/>
          <w:sz w:val="24"/>
          <w:szCs w:val="24"/>
        </w:rPr>
        <w:t xml:space="preserve">Interest due by the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for late payments shall be in accordance with La. R.S. 39:1695 at the rates established in La. R.S. 13:4202.</w:t>
      </w:r>
    </w:p>
    <w:p w14:paraId="512462C0" w14:textId="77777777" w:rsidR="00BC461B" w:rsidRPr="0061389D" w:rsidRDefault="00AB28EA" w:rsidP="00996813">
      <w:pPr>
        <w:pStyle w:val="SAPHeading2"/>
        <w:keepNext/>
        <w:jc w:val="left"/>
        <w:outlineLvl w:val="2"/>
        <w:rPr>
          <w:rFonts w:asciiTheme="minorHAnsi" w:hAnsiTheme="minorHAnsi" w:cstheme="minorHAnsi"/>
          <w:szCs w:val="24"/>
        </w:rPr>
      </w:pPr>
      <w:bookmarkStart w:id="7" w:name="sectionAriba3"/>
      <w:bookmarkEnd w:id="4"/>
      <w:bookmarkEnd w:id="5"/>
      <w:r w:rsidRPr="0061389D">
        <w:rPr>
          <w:rFonts w:asciiTheme="minorHAnsi" w:hAnsiTheme="minorHAnsi" w:cstheme="minorHAnsi"/>
          <w:szCs w:val="24"/>
        </w:rPr>
        <w:t>Prohibition Against Advance Payments</w:t>
      </w:r>
    </w:p>
    <w:p w14:paraId="7BED401B" w14:textId="45A4FA93" w:rsidR="00201D47" w:rsidRPr="0061389D" w:rsidRDefault="00200850" w:rsidP="0054461F">
      <w:pPr>
        <w:pStyle w:val="SAPClause2"/>
        <w:widowControl w:val="0"/>
        <w:jc w:val="left"/>
        <w:rPr>
          <w:rFonts w:asciiTheme="minorHAnsi" w:hAnsiTheme="minorHAnsi" w:cstheme="minorHAnsi"/>
          <w:sz w:val="24"/>
          <w:szCs w:val="24"/>
        </w:rPr>
      </w:pPr>
      <w:r w:rsidRPr="0061389D">
        <w:rPr>
          <w:rFonts w:asciiTheme="minorHAnsi" w:hAnsiTheme="minorHAnsi" w:cstheme="minorHAnsi"/>
          <w:sz w:val="24"/>
          <w:szCs w:val="24"/>
        </w:rPr>
        <w:t>No compensation or payment of any nature shall be made in advance of services actually performed, unless allowed by law or otherwise stated herein.</w:t>
      </w:r>
    </w:p>
    <w:p w14:paraId="57C13C46" w14:textId="6BFF7100" w:rsidR="007A4AB8" w:rsidRPr="00872193" w:rsidRDefault="00B551E3" w:rsidP="00872193">
      <w:pPr>
        <w:pStyle w:val="SAPHeading1"/>
        <w:keepLines w:val="0"/>
        <w:widowControl w:val="0"/>
        <w:jc w:val="left"/>
        <w:outlineLvl w:val="1"/>
        <w:rPr>
          <w:rFonts w:asciiTheme="minorHAnsi" w:hAnsiTheme="minorHAnsi" w:cstheme="minorHAnsi"/>
          <w:szCs w:val="24"/>
        </w:rPr>
      </w:pPr>
      <w:r w:rsidRPr="0061389D">
        <w:rPr>
          <w:rFonts w:asciiTheme="minorHAnsi" w:hAnsiTheme="minorHAnsi" w:cstheme="minorHAnsi"/>
          <w:szCs w:val="24"/>
        </w:rPr>
        <w:lastRenderedPageBreak/>
        <w:t>Taxes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2B323BFF" w14:textId="6A7FA814"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agrees that all applicable taxes are included in the </w:t>
      </w:r>
      <w:r w:rsidRPr="0061389D">
        <w:rPr>
          <w:rFonts w:asciiTheme="minorHAnsi" w:hAnsiTheme="minorHAnsi" w:cstheme="minorHAnsi"/>
          <w:b/>
          <w:sz w:val="24"/>
          <w:szCs w:val="24"/>
        </w:rPr>
        <w:t>Pric</w:t>
      </w:r>
      <w:r w:rsidR="005F4C6A" w:rsidRPr="0061389D">
        <w:rPr>
          <w:rFonts w:asciiTheme="minorHAnsi" w:hAnsiTheme="minorHAnsi" w:cstheme="minorHAnsi"/>
          <w:b/>
          <w:sz w:val="24"/>
          <w:szCs w:val="24"/>
        </w:rPr>
        <w:t>e</w:t>
      </w:r>
      <w:r w:rsidRPr="0061389D">
        <w:rPr>
          <w:rFonts w:asciiTheme="minorHAnsi" w:hAnsiTheme="minorHAnsi" w:cstheme="minorHAnsi"/>
          <w:b/>
          <w:sz w:val="24"/>
          <w:szCs w:val="24"/>
        </w:rPr>
        <w:t xml:space="preserve"> Schedule</w:t>
      </w:r>
      <w:r w:rsidRPr="0061389D">
        <w:rPr>
          <w:rFonts w:asciiTheme="minorHAnsi" w:hAnsiTheme="minorHAnsi" w:cstheme="minorHAnsi"/>
          <w:sz w:val="24"/>
          <w:szCs w:val="24"/>
        </w:rPr>
        <w:t xml:space="preserve"> </w:t>
      </w:r>
      <w:r w:rsidR="0002563A" w:rsidRPr="0061389D">
        <w:rPr>
          <w:rFonts w:asciiTheme="minorHAnsi" w:hAnsiTheme="minorHAnsi" w:cstheme="minorHAnsi"/>
          <w:sz w:val="24"/>
          <w:szCs w:val="24"/>
        </w:rPr>
        <w:t>Attachment of</w:t>
      </w:r>
      <w:r w:rsidRPr="0061389D">
        <w:rPr>
          <w:rFonts w:asciiTheme="minorHAnsi" w:hAnsiTheme="minorHAnsi" w:cstheme="minorHAnsi"/>
          <w:sz w:val="24"/>
          <w:szCs w:val="24"/>
        </w:rPr>
        <w:t xml:space="preserve"> this Contract.  State agencies are exempt from all State and local sales and use taxes.  </w:t>
      </w:r>
    </w:p>
    <w:p w14:paraId="147BAEF9" w14:textId="79219D63"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acknowledges that: (1) a LDR tax clearance certificate is required for approval of this </w:t>
      </w:r>
      <w:r w:rsidR="00152F5D" w:rsidRPr="0061389D">
        <w:rPr>
          <w:rFonts w:asciiTheme="minorHAnsi" w:hAnsiTheme="minorHAnsi" w:cstheme="minorHAnsi"/>
          <w:sz w:val="24"/>
          <w:szCs w:val="24"/>
        </w:rPr>
        <w:t>C</w:t>
      </w:r>
      <w:r w:rsidRPr="0061389D">
        <w:rPr>
          <w:rFonts w:asciiTheme="minorHAnsi" w:hAnsiTheme="minorHAnsi" w:cstheme="minorHAnsi"/>
          <w:sz w:val="24"/>
          <w:szCs w:val="24"/>
        </w:rPr>
        <w:t xml:space="preserve">ontract and (2) </w:t>
      </w:r>
      <w:r w:rsidR="00E05990"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is currently compliant in filing all applicable tax returns and reports, and in the payment of all taxes, interest, penalties, and fees owed to the State.  The State reserves the right to withdraw its consent to this </w:t>
      </w:r>
      <w:r w:rsidR="00FB20D7" w:rsidRPr="0061389D">
        <w:rPr>
          <w:rFonts w:asciiTheme="minorHAnsi" w:hAnsiTheme="minorHAnsi" w:cstheme="minorHAnsi"/>
          <w:sz w:val="24"/>
          <w:szCs w:val="24"/>
        </w:rPr>
        <w:t>C</w:t>
      </w:r>
      <w:r w:rsidRPr="0061389D">
        <w:rPr>
          <w:rFonts w:asciiTheme="minorHAnsi" w:hAnsiTheme="minorHAnsi" w:cstheme="minorHAnsi"/>
          <w:sz w:val="24"/>
          <w:szCs w:val="24"/>
        </w:rPr>
        <w:t>ontract without penalty and to proceed with alternate arrangements should the Contractor fail to resolve any identified outstanding tax compliance discrepancies with the LDR within seven business days of such notification.</w:t>
      </w:r>
    </w:p>
    <w:p w14:paraId="17F93CF5" w14:textId="0E5EA2CD" w:rsidR="00BC461B" w:rsidRPr="00872193" w:rsidRDefault="00AB28EA" w:rsidP="00872193">
      <w:pPr>
        <w:pStyle w:val="SAPHeading1"/>
        <w:keepLines w:val="0"/>
        <w:widowControl w:val="0"/>
        <w:jc w:val="left"/>
        <w:outlineLvl w:val="1"/>
        <w:rPr>
          <w:rFonts w:asciiTheme="minorHAnsi" w:hAnsiTheme="minorHAnsi" w:cstheme="minorHAnsi"/>
          <w:szCs w:val="24"/>
        </w:rPr>
      </w:pPr>
      <w:bookmarkStart w:id="8" w:name="sectionAriba8"/>
      <w:bookmarkEnd w:id="7"/>
      <w:r w:rsidRPr="0061389D">
        <w:rPr>
          <w:rFonts w:asciiTheme="minorHAnsi" w:hAnsiTheme="minorHAnsi" w:cstheme="minorHAnsi"/>
          <w:szCs w:val="24"/>
        </w:rPr>
        <w:t>Termination</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4FA445C4"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The State of Louisiana has the right to terminate this Contract immediately for any of the following reasons: (a) misrepresentation by the Contractor; (b) Contractor’s fraud, collusion, conspiracy or other unlawful means of obtaining any contract with the State of Louisiana; (c) conflict of contract provisions with constitutional or statutory provisions of State or Federal Law; (d) abusive or belligerent conduct by the Contractor towards an employee or agent of the State; (e) Contractor’s intentional violation of the Louisiana Procurement Code (La. R.S. 39:1551 et seq.) and its corresponding regulations; or, (f) any listed reason for debarment under La. R.S. 39:1672.</w:t>
      </w:r>
    </w:p>
    <w:p w14:paraId="6C1543F8" w14:textId="77777777" w:rsidR="00BC461B" w:rsidRPr="0061389D" w:rsidRDefault="00AB28EA" w:rsidP="0054461F">
      <w:pPr>
        <w:pStyle w:val="SAPHeading2"/>
        <w:keepNext/>
        <w:jc w:val="left"/>
        <w:outlineLvl w:val="2"/>
        <w:rPr>
          <w:rFonts w:asciiTheme="minorHAnsi" w:hAnsiTheme="minorHAnsi" w:cstheme="minorHAnsi"/>
          <w:szCs w:val="24"/>
        </w:rPr>
      </w:pPr>
      <w:bookmarkStart w:id="9" w:name="clauseAriba8_1"/>
      <w:r w:rsidRPr="0061389D">
        <w:rPr>
          <w:rFonts w:asciiTheme="minorHAnsi" w:hAnsiTheme="minorHAnsi" w:cstheme="minorHAnsi"/>
          <w:szCs w:val="24"/>
        </w:rPr>
        <w:t>Termination for Cause</w:t>
      </w:r>
    </w:p>
    <w:p w14:paraId="06DD8426" w14:textId="384C9ECC" w:rsidR="00201D47" w:rsidRPr="0061389D" w:rsidRDefault="00200850"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 xml:space="preserve">The State </w:t>
      </w:r>
      <w:r w:rsidR="0002563A" w:rsidRPr="0061389D">
        <w:rPr>
          <w:rFonts w:asciiTheme="minorHAnsi" w:hAnsiTheme="minorHAnsi" w:cstheme="minorHAnsi"/>
          <w:sz w:val="24"/>
          <w:szCs w:val="24"/>
        </w:rPr>
        <w:t xml:space="preserve">of Louisiana </w:t>
      </w:r>
      <w:r w:rsidRPr="0061389D">
        <w:rPr>
          <w:rFonts w:asciiTheme="minorHAnsi" w:hAnsiTheme="minorHAnsi" w:cstheme="minorHAnsi"/>
          <w:sz w:val="24"/>
          <w:szCs w:val="24"/>
        </w:rPr>
        <w:t xml:space="preserve">may terminate this Contract for cause based upon the failure of </w:t>
      </w:r>
      <w:r w:rsidR="00F60672" w:rsidRPr="0061389D">
        <w:rPr>
          <w:rFonts w:asciiTheme="minorHAnsi" w:hAnsiTheme="minorHAnsi" w:cstheme="minorHAnsi"/>
          <w:sz w:val="24"/>
          <w:szCs w:val="24"/>
        </w:rPr>
        <w:t xml:space="preserve">the </w:t>
      </w:r>
      <w:r w:rsidRPr="0061389D">
        <w:rPr>
          <w:rFonts w:asciiTheme="minorHAnsi" w:hAnsiTheme="minorHAnsi" w:cstheme="minorHAnsi"/>
          <w:sz w:val="24"/>
          <w:szCs w:val="24"/>
        </w:rPr>
        <w:t>Contractor to comply with the terms and/or conditions of this Contract, or failure to fulfill its performance obligations pursuant to this Contract, provided that the State shall give the Contractor written notice specifying the Contractor’s failure.  If within 30 days after receipt of such notice, the Contractor shall not have corrected such failure or, in the case of failure which cannot be corrected in 30 days, begun in good faith to correct such failure and thereafter proceeded diligently to complete such correction, then the State may, at its option, place the Contractor in default and this Contract shall terminate on the date specified in such notice.</w:t>
      </w:r>
    </w:p>
    <w:p w14:paraId="7B234D70" w14:textId="374F6272" w:rsidR="00201D47" w:rsidRPr="0061389D" w:rsidRDefault="00200850"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may exercise any rights available to it under Louisiana law to terminate for cause upon the failure of the State to comply with the terms and conditions of this Contract, provided that the Contractor shall file a claim with the Chief Procurement Officer under </w:t>
      </w:r>
      <w:r w:rsidR="00575042" w:rsidRPr="00575042">
        <w:rPr>
          <w:rFonts w:asciiTheme="minorHAnsi" w:hAnsiTheme="minorHAnsi" w:cstheme="minorHAnsi"/>
          <w:sz w:val="24"/>
          <w:szCs w:val="24"/>
        </w:rPr>
        <w:t>La. R.S. 39:1672.2– 1672.4</w:t>
      </w:r>
      <w:r w:rsidRPr="0061389D">
        <w:rPr>
          <w:rFonts w:asciiTheme="minorHAnsi" w:hAnsiTheme="minorHAnsi" w:cstheme="minorHAnsi"/>
          <w:sz w:val="24"/>
          <w:szCs w:val="24"/>
        </w:rPr>
        <w:t>.</w:t>
      </w:r>
    </w:p>
    <w:p w14:paraId="145EC544" w14:textId="77777777" w:rsidR="0051571F" w:rsidRPr="0061389D" w:rsidRDefault="0051571F" w:rsidP="0054461F">
      <w:pPr>
        <w:pStyle w:val="SAPHeading2"/>
        <w:keepNext/>
        <w:jc w:val="left"/>
        <w:outlineLvl w:val="2"/>
        <w:rPr>
          <w:rFonts w:asciiTheme="minorHAnsi" w:hAnsiTheme="minorHAnsi" w:cstheme="minorHAnsi"/>
          <w:szCs w:val="24"/>
        </w:rPr>
      </w:pPr>
      <w:bookmarkStart w:id="10" w:name="clauseAriba8_2"/>
      <w:bookmarkEnd w:id="9"/>
      <w:r w:rsidRPr="0061389D">
        <w:rPr>
          <w:rFonts w:asciiTheme="minorHAnsi" w:hAnsiTheme="minorHAnsi" w:cstheme="minorHAnsi"/>
          <w:szCs w:val="24"/>
        </w:rPr>
        <w:t>Termination for Convenience</w:t>
      </w:r>
    </w:p>
    <w:p w14:paraId="12C273AF" w14:textId="28551BED" w:rsidR="00201D47" w:rsidRPr="0061389D" w:rsidRDefault="00200850"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The State of Louisiana may terminate this Contract for convenience at any time (1) by giving 30 days written notice to the Contractor of such termination; or (2) by negotiating with the Contractor an effective date.  The State shall pay the Contractor for, if applicable: (a) deliverables in progress; (b) the percentage that has been completed satisfactorily; and (c) for transaction-based services up to the date of termination, to the extent work has been performed satisfactorily.</w:t>
      </w:r>
    </w:p>
    <w:p w14:paraId="48DCB9F8" w14:textId="77C70D2D" w:rsidR="00BC461B" w:rsidRPr="0061389D" w:rsidRDefault="00AB28EA" w:rsidP="00872193">
      <w:pPr>
        <w:pStyle w:val="SAPHeading2"/>
        <w:keepNext/>
        <w:keepLines/>
        <w:widowControl/>
        <w:jc w:val="left"/>
        <w:outlineLvl w:val="2"/>
        <w:rPr>
          <w:rFonts w:asciiTheme="minorHAnsi" w:hAnsiTheme="minorHAnsi" w:cstheme="minorHAnsi"/>
          <w:szCs w:val="24"/>
        </w:rPr>
      </w:pPr>
      <w:bookmarkStart w:id="11" w:name="clauseAriba8_3"/>
      <w:bookmarkEnd w:id="10"/>
      <w:r w:rsidRPr="0061389D">
        <w:rPr>
          <w:rFonts w:asciiTheme="minorHAnsi" w:hAnsiTheme="minorHAnsi" w:cstheme="minorHAnsi"/>
          <w:szCs w:val="24"/>
        </w:rPr>
        <w:lastRenderedPageBreak/>
        <w:t>Termination for Non-Appropriation of Funds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 xml:space="preserve">This </w:t>
      </w:r>
      <w:r w:rsidR="00872193" w:rsidRPr="00872193">
        <w:rPr>
          <w:rFonts w:asciiTheme="minorHAnsi" w:hAnsiTheme="minorHAnsi" w:cstheme="minorHAnsi"/>
          <w:b w:val="0"/>
          <w:bCs/>
          <w:color w:val="C00000"/>
          <w:szCs w:val="24"/>
        </w:rPr>
        <w:t xml:space="preserve">clause </w:t>
      </w:r>
      <w:r w:rsidR="00872193" w:rsidRPr="00872193">
        <w:rPr>
          <w:rFonts w:asciiTheme="minorHAnsi" w:hAnsiTheme="minorHAnsi" w:cstheme="minorHAnsi"/>
          <w:b w:val="0"/>
          <w:bCs/>
          <w:color w:val="C00000"/>
          <w:szCs w:val="24"/>
        </w:rPr>
        <w:t>is required for all contracts</w:t>
      </w:r>
      <w:r w:rsidR="00872193" w:rsidRPr="00872193">
        <w:rPr>
          <w:rFonts w:asciiTheme="minorHAnsi" w:hAnsiTheme="minorHAnsi" w:cstheme="minorHAnsi"/>
          <w:b w:val="0"/>
          <w:bCs/>
          <w:color w:val="C00000"/>
          <w:szCs w:val="24"/>
        </w:rPr>
        <w:t xml:space="preserve"> with a term exceeding one fiscal year</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56D73E2D" w14:textId="3CFF9DD7" w:rsidR="00201D47" w:rsidRPr="0061389D" w:rsidRDefault="00200850" w:rsidP="00872193">
      <w:pPr>
        <w:pStyle w:val="SAPClause2"/>
        <w:keepNext/>
        <w:keepLines/>
        <w:jc w:val="left"/>
        <w:rPr>
          <w:rFonts w:asciiTheme="minorHAnsi" w:hAnsiTheme="minorHAnsi" w:cstheme="minorHAnsi"/>
          <w:sz w:val="24"/>
          <w:szCs w:val="24"/>
        </w:rPr>
      </w:pPr>
      <w:r w:rsidRPr="0061389D">
        <w:rPr>
          <w:rFonts w:asciiTheme="minorHAnsi" w:hAnsiTheme="minorHAnsi" w:cstheme="minorHAnsi"/>
          <w:sz w:val="24"/>
          <w:szCs w:val="24"/>
        </w:rPr>
        <w:t>The continuation of this Contract is contingent upon the appropriation of funds to fulfill the requirements of this Contract by the legislature. If the legislature fails to appropriate sufficient monies to provide for the continuation of this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this Contract, this Contract shall terminate on the date of the beginning of the first fiscal year for which funds are not appropriated.</w:t>
      </w:r>
    </w:p>
    <w:p w14:paraId="3557268F" w14:textId="62EEF335" w:rsidR="008D1D06" w:rsidRPr="0061389D" w:rsidRDefault="008D1D06"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When funds are not appropriated or otherwise made available to support continuation of performance in the following fiscal year of a multiyear contract for professional or consulting services, the Contract for the remaining term shall be cancelled and the Contractor shall be reimbursed in accordance with the terms of the Contract for the reasonable value of any nonrecurring costs incurred but not amortized in the price of services delivered pursuant to the Contract. The cost of cancellation may be paid from appropr</w:t>
      </w:r>
      <w:r w:rsidR="007346B2" w:rsidRPr="0061389D">
        <w:rPr>
          <w:rFonts w:asciiTheme="minorHAnsi" w:hAnsiTheme="minorHAnsi" w:cstheme="minorHAnsi"/>
          <w:sz w:val="24"/>
          <w:szCs w:val="24"/>
        </w:rPr>
        <w:t>iations made specifically for th</w:t>
      </w:r>
      <w:r w:rsidRPr="0061389D">
        <w:rPr>
          <w:rFonts w:asciiTheme="minorHAnsi" w:hAnsiTheme="minorHAnsi" w:cstheme="minorHAnsi"/>
          <w:sz w:val="24"/>
          <w:szCs w:val="24"/>
        </w:rPr>
        <w:t>e payment of such cancellation costs or from unobligated funds of the using agency.</w:t>
      </w:r>
    </w:p>
    <w:p w14:paraId="4C714F83" w14:textId="35DF6D98" w:rsidR="008D1D06" w:rsidRPr="0061389D" w:rsidRDefault="008D1D06"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With respect to all multiyear contracts for professional services and consulting services pursuant to this Subsection, there shall be no provisions for a penalty to the state for cancellation or early payment of the Contract.</w:t>
      </w:r>
    </w:p>
    <w:p w14:paraId="1A793172"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12" w:name="sectionAriba9"/>
      <w:bookmarkEnd w:id="8"/>
      <w:bookmarkEnd w:id="11"/>
      <w:r w:rsidRPr="0061389D">
        <w:rPr>
          <w:rFonts w:asciiTheme="minorHAnsi" w:hAnsiTheme="minorHAnsi" w:cstheme="minorHAnsi"/>
          <w:szCs w:val="24"/>
        </w:rPr>
        <w:t>Contract Modifications</w:t>
      </w:r>
    </w:p>
    <w:p w14:paraId="366AA7E0"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No amendment or modification of the terms of this Contract shall be valid unless made in writing, signed by the parties and approved as required by law.  No oral understanding or agreement not incorporated in this Contract is binding on any of the parties.</w:t>
      </w:r>
    </w:p>
    <w:p w14:paraId="34B6FE76" w14:textId="77777777"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Changes to this Contract include any change in a) compensation; b) beginning/ending date of this Contract; c) scope of work; and/or d) Contractor change through the assignment of contract process.  Any such changes, once approved, will result in the issuance of an amendment to this Contract.</w:t>
      </w:r>
    </w:p>
    <w:p w14:paraId="6B4CD6A5"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13" w:name="sectionAriba10"/>
      <w:bookmarkEnd w:id="12"/>
      <w:r w:rsidRPr="0061389D">
        <w:rPr>
          <w:rFonts w:asciiTheme="minorHAnsi" w:hAnsiTheme="minorHAnsi" w:cstheme="minorHAnsi"/>
          <w:szCs w:val="24"/>
        </w:rPr>
        <w:t xml:space="preserve">Ownership of </w:t>
      </w:r>
      <w:r w:rsidR="0051571F" w:rsidRPr="0061389D">
        <w:rPr>
          <w:rFonts w:asciiTheme="minorHAnsi" w:hAnsiTheme="minorHAnsi" w:cstheme="minorHAnsi"/>
          <w:szCs w:val="24"/>
        </w:rPr>
        <w:t>Work Product</w:t>
      </w:r>
    </w:p>
    <w:p w14:paraId="7DD379B7" w14:textId="610678EC"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All data, files, documentation, records, worksheets, or any other related materials obtained, prepared, or developed by the Contractor under this Contract are the property of the State. If applicable, all software and customizations developed under this Contract are the property of the State. </w:t>
      </w:r>
      <w:r w:rsidR="00503E57" w:rsidRPr="0061389D">
        <w:rPr>
          <w:rFonts w:asciiTheme="minorHAnsi" w:hAnsiTheme="minorHAnsi" w:cstheme="minorHAnsi"/>
          <w:sz w:val="24"/>
          <w:szCs w:val="24"/>
        </w:rPr>
        <w:t xml:space="preserve">The </w:t>
      </w:r>
      <w:r w:rsidRPr="0061389D">
        <w:rPr>
          <w:rFonts w:asciiTheme="minorHAnsi" w:hAnsiTheme="minorHAnsi" w:cstheme="minorHAnsi"/>
          <w:sz w:val="24"/>
          <w:szCs w:val="24"/>
        </w:rPr>
        <w:t>Contractor, at its expense, shall deliver this property to the State at the termination or expiration of this Contract, unless otherwise required by this Contract. Delivery of this property shall be in a form specified by the State.</w:t>
      </w:r>
    </w:p>
    <w:p w14:paraId="34F15266" w14:textId="77777777" w:rsidR="00BC461B" w:rsidRPr="0061389D" w:rsidRDefault="0051571F" w:rsidP="0054461F">
      <w:pPr>
        <w:pStyle w:val="SAPHeading1"/>
        <w:keepLines w:val="0"/>
        <w:widowControl w:val="0"/>
        <w:jc w:val="left"/>
        <w:outlineLvl w:val="1"/>
        <w:rPr>
          <w:rFonts w:asciiTheme="minorHAnsi" w:hAnsiTheme="minorHAnsi" w:cstheme="minorHAnsi"/>
          <w:szCs w:val="24"/>
        </w:rPr>
      </w:pPr>
      <w:bookmarkStart w:id="14" w:name="sectionAriba11"/>
      <w:bookmarkEnd w:id="13"/>
      <w:r w:rsidRPr="0061389D">
        <w:rPr>
          <w:rFonts w:asciiTheme="minorHAnsi" w:hAnsiTheme="minorHAnsi" w:cstheme="minorHAnsi"/>
          <w:szCs w:val="24"/>
        </w:rPr>
        <w:t>Record Ownership</w:t>
      </w:r>
    </w:p>
    <w:p w14:paraId="28F2E2B5" w14:textId="30FA72CE" w:rsidR="007A4AB8" w:rsidRPr="0061389D" w:rsidRDefault="00B551E3" w:rsidP="0054461F">
      <w:pPr>
        <w:pStyle w:val="SAPClause"/>
        <w:keepNext/>
        <w:widowControl w:val="0"/>
        <w:jc w:val="left"/>
        <w:rPr>
          <w:rFonts w:asciiTheme="minorHAnsi" w:hAnsiTheme="minorHAnsi" w:cstheme="minorHAnsi"/>
          <w:sz w:val="24"/>
          <w:szCs w:val="24"/>
        </w:rPr>
      </w:pPr>
      <w:r w:rsidRPr="0061389D">
        <w:rPr>
          <w:rFonts w:asciiTheme="minorHAnsi" w:hAnsiTheme="minorHAnsi" w:cstheme="minorHAnsi"/>
          <w:sz w:val="24"/>
          <w:szCs w:val="24"/>
        </w:rPr>
        <w:t>All records, reports, documents</w:t>
      </w:r>
      <w:r w:rsidR="00E442F8" w:rsidRPr="0061389D">
        <w:rPr>
          <w:rFonts w:asciiTheme="minorHAnsi" w:hAnsiTheme="minorHAnsi" w:cstheme="minorHAnsi"/>
          <w:sz w:val="24"/>
          <w:szCs w:val="24"/>
        </w:rPr>
        <w:t>,</w:t>
      </w:r>
      <w:r w:rsidRPr="0061389D">
        <w:rPr>
          <w:rFonts w:asciiTheme="minorHAnsi" w:hAnsiTheme="minorHAnsi" w:cstheme="minorHAnsi"/>
          <w:sz w:val="24"/>
          <w:szCs w:val="24"/>
        </w:rPr>
        <w:t xml:space="preserve"> and other material delivered or transmitted to </w:t>
      </w:r>
      <w:r w:rsidR="0002563A"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by the State shall remain the property of the State. </w:t>
      </w:r>
      <w:r w:rsidR="0002563A"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at its expense, shall return this property to the State at the termination or expiration of this Contract, unless otherwise required by this </w:t>
      </w:r>
      <w:r w:rsidRPr="0061389D">
        <w:rPr>
          <w:rFonts w:asciiTheme="minorHAnsi" w:hAnsiTheme="minorHAnsi" w:cstheme="minorHAnsi"/>
          <w:sz w:val="24"/>
          <w:szCs w:val="24"/>
        </w:rPr>
        <w:lastRenderedPageBreak/>
        <w:t xml:space="preserve">Contract. Delivery of this property shall be in a form specified by the State.  </w:t>
      </w:r>
    </w:p>
    <w:p w14:paraId="08EFF075"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15" w:name="sectionAriba12"/>
      <w:bookmarkEnd w:id="14"/>
      <w:r w:rsidRPr="0061389D">
        <w:rPr>
          <w:rFonts w:asciiTheme="minorHAnsi" w:hAnsiTheme="minorHAnsi" w:cstheme="minorHAnsi"/>
          <w:szCs w:val="24"/>
        </w:rPr>
        <w:t>Use of State Property</w:t>
      </w:r>
    </w:p>
    <w:p w14:paraId="77E85C8B" w14:textId="328A91A9"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Any property of the State furnished to the Contractor shall, unless otherwise provided herein, or approved by the State and/or </w:t>
      </w:r>
      <w:r w:rsidR="00B76FED" w:rsidRPr="0061389D">
        <w:rPr>
          <w:rFonts w:asciiTheme="minorHAnsi" w:hAnsiTheme="minorHAnsi" w:cstheme="minorHAnsi"/>
          <w:sz w:val="24"/>
          <w:szCs w:val="24"/>
        </w:rPr>
        <w:t xml:space="preserve">Using </w:t>
      </w:r>
      <w:r w:rsidRPr="0061389D">
        <w:rPr>
          <w:rFonts w:asciiTheme="minorHAnsi" w:hAnsiTheme="minorHAnsi" w:cstheme="minorHAnsi"/>
          <w:sz w:val="24"/>
          <w:szCs w:val="24"/>
        </w:rPr>
        <w:t>Agency, be used only for the performance of this Contract.</w:t>
      </w:r>
    </w:p>
    <w:p w14:paraId="28332880" w14:textId="25CAC6BC"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shall be responsible for any loss or damage to property of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which results from willful misconduct or lack of good faith on the part of the Contractor or which results from the failure on the part of the Contractor to maintain and administer that property in accordance with sound management practices, to ensure that the property will be returned to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in like condition, except for normal wear and tear, to that in which it was furnished to the Contractor. Upon the happening of loss, or destruction of, or damage to property of the State, the Contractor shall notify the State thereof and shall take all reasonable steps to protect that property from further damage.</w:t>
      </w:r>
    </w:p>
    <w:p w14:paraId="4DA56E79" w14:textId="76F35B74"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shall surrender to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all property of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prior to completion, termination, or cancellation of this Contract, unless otherwise specified herein.  All </w:t>
      </w:r>
      <w:r w:rsidR="00E442F8" w:rsidRPr="0061389D">
        <w:rPr>
          <w:rFonts w:asciiTheme="minorHAnsi" w:hAnsiTheme="minorHAnsi" w:cstheme="minorHAnsi"/>
          <w:sz w:val="24"/>
          <w:szCs w:val="24"/>
        </w:rPr>
        <w:t>references</w:t>
      </w:r>
      <w:r w:rsidRPr="0061389D">
        <w:rPr>
          <w:rFonts w:asciiTheme="minorHAnsi" w:hAnsiTheme="minorHAnsi" w:cstheme="minorHAnsi"/>
          <w:sz w:val="24"/>
          <w:szCs w:val="24"/>
        </w:rPr>
        <w:t xml:space="preserve"> to the Contractor under this section shall include any of its employees, agents, or subcontractors.</w:t>
      </w:r>
    </w:p>
    <w:p w14:paraId="5E8BE5BB" w14:textId="77777777" w:rsidR="00BC461B" w:rsidRPr="0061389D" w:rsidRDefault="0051571F" w:rsidP="0054461F">
      <w:pPr>
        <w:pStyle w:val="SAPHeading1"/>
        <w:keepLines w:val="0"/>
        <w:widowControl w:val="0"/>
        <w:jc w:val="left"/>
        <w:outlineLvl w:val="1"/>
        <w:rPr>
          <w:rFonts w:asciiTheme="minorHAnsi" w:hAnsiTheme="minorHAnsi" w:cstheme="minorHAnsi"/>
          <w:szCs w:val="24"/>
        </w:rPr>
      </w:pPr>
      <w:bookmarkStart w:id="16" w:name="sectionAriba13"/>
      <w:bookmarkEnd w:id="15"/>
      <w:r w:rsidRPr="0061389D">
        <w:rPr>
          <w:rFonts w:asciiTheme="minorHAnsi" w:hAnsiTheme="minorHAnsi" w:cstheme="minorHAnsi"/>
          <w:szCs w:val="24"/>
        </w:rPr>
        <w:t>State Project Manager</w:t>
      </w:r>
    </w:p>
    <w:p w14:paraId="37F9259A" w14:textId="43CDFA1F" w:rsidR="00201D47" w:rsidRPr="0061389D" w:rsidRDefault="006305C9"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State shall appoint a Project Manager for this Contract who will provide oversight of the activities conducted hereunder. Notwithstanding the Contractor’s responsibility for management during the performance of this Contract, the assigned Project Manager shall be the principal point of contact on behalf of the State and will be the principal point of contact for</w:t>
      </w:r>
      <w:r w:rsidR="003E5AD3" w:rsidRPr="0061389D">
        <w:rPr>
          <w:rFonts w:asciiTheme="minorHAnsi" w:hAnsiTheme="minorHAnsi" w:cstheme="minorHAnsi"/>
          <w:sz w:val="24"/>
          <w:szCs w:val="24"/>
        </w:rPr>
        <w:t xml:space="preserve"> the</w:t>
      </w:r>
      <w:r w:rsidR="00200850" w:rsidRPr="0061389D">
        <w:rPr>
          <w:rFonts w:asciiTheme="minorHAnsi" w:hAnsiTheme="minorHAnsi" w:cstheme="minorHAnsi"/>
          <w:sz w:val="24"/>
          <w:szCs w:val="24"/>
        </w:rPr>
        <w:t xml:space="preserve"> Contractor concerning</w:t>
      </w:r>
      <w:r w:rsidR="003E5AD3" w:rsidRPr="0061389D">
        <w:rPr>
          <w:rFonts w:asciiTheme="minorHAnsi" w:hAnsiTheme="minorHAnsi" w:cstheme="minorHAnsi"/>
          <w:sz w:val="24"/>
          <w:szCs w:val="24"/>
        </w:rPr>
        <w:t xml:space="preserve"> the</w:t>
      </w:r>
      <w:r w:rsidR="00200850" w:rsidRPr="0061389D">
        <w:rPr>
          <w:rFonts w:asciiTheme="minorHAnsi" w:hAnsiTheme="minorHAnsi" w:cstheme="minorHAnsi"/>
          <w:sz w:val="24"/>
          <w:szCs w:val="24"/>
        </w:rPr>
        <w:t xml:space="preserve"> Contractor’s performance under this Contract</w:t>
      </w:r>
      <w:r w:rsidR="00A44C1F" w:rsidRPr="0061389D">
        <w:rPr>
          <w:rFonts w:asciiTheme="minorHAnsi" w:hAnsiTheme="minorHAnsi" w:cstheme="minorHAnsi"/>
          <w:sz w:val="24"/>
          <w:szCs w:val="24"/>
        </w:rPr>
        <w:t>.</w:t>
      </w:r>
    </w:p>
    <w:p w14:paraId="6C2469A6"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17" w:name="sectionAriba14"/>
      <w:bookmarkEnd w:id="16"/>
      <w:r w:rsidRPr="0061389D">
        <w:rPr>
          <w:rFonts w:asciiTheme="minorHAnsi" w:hAnsiTheme="minorHAnsi" w:cstheme="minorHAnsi"/>
          <w:szCs w:val="24"/>
        </w:rPr>
        <w:t>Waiver</w:t>
      </w:r>
    </w:p>
    <w:p w14:paraId="4BF5E3F0" w14:textId="0FA95EF8"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Waiver of any breach of any term or condition of this Contract shall not be deemed a waiver of any prior or subsequent breach.  No term or condition of this Contract shall be held to be waived, modified</w:t>
      </w:r>
      <w:r w:rsidR="00E442F8" w:rsidRPr="0061389D">
        <w:rPr>
          <w:rFonts w:asciiTheme="minorHAnsi" w:hAnsiTheme="minorHAnsi" w:cstheme="minorHAnsi"/>
          <w:sz w:val="24"/>
          <w:szCs w:val="24"/>
        </w:rPr>
        <w:t>,</w:t>
      </w:r>
      <w:r w:rsidRPr="0061389D">
        <w:rPr>
          <w:rFonts w:asciiTheme="minorHAnsi" w:hAnsiTheme="minorHAnsi" w:cstheme="minorHAnsi"/>
          <w:sz w:val="24"/>
          <w:szCs w:val="24"/>
        </w:rPr>
        <w:t xml:space="preserve"> or deleted except by the written consent of both parties.</w:t>
      </w:r>
    </w:p>
    <w:p w14:paraId="333657EA"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18" w:name="clauseAriba15_1"/>
      <w:bookmarkStart w:id="19" w:name="sectionAriba15"/>
      <w:bookmarkEnd w:id="17"/>
      <w:r w:rsidRPr="0061389D">
        <w:rPr>
          <w:rFonts w:asciiTheme="minorHAnsi" w:hAnsiTheme="minorHAnsi" w:cstheme="minorHAnsi"/>
          <w:szCs w:val="24"/>
        </w:rPr>
        <w:t>Warranties</w:t>
      </w:r>
    </w:p>
    <w:p w14:paraId="46D76ACC" w14:textId="5C7FBC1F" w:rsidR="00201D47" w:rsidRPr="0061389D" w:rsidRDefault="0002563A"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warrants that all services shall be performed in good faith, with diligence and care, by experienced and qualified personnel in a professional, workmanlike manner, and according to its current description (including any completion criteria) contained in the scope of work.</w:t>
      </w:r>
    </w:p>
    <w:p w14:paraId="5128F631" w14:textId="149FB6C8" w:rsidR="00201D47" w:rsidRPr="0061389D" w:rsidRDefault="00872193" w:rsidP="0054461F">
      <w:pPr>
        <w:pStyle w:val="CombineNormal1"/>
        <w:jc w:val="left"/>
        <w:rPr>
          <w:rFonts w:asciiTheme="minorHAnsi" w:hAnsiTheme="minorHAnsi" w:cstheme="minorHAnsi"/>
          <w:sz w:val="24"/>
          <w:szCs w:val="24"/>
        </w:rPr>
      </w:pPr>
      <w:r w:rsidRPr="00872193">
        <w:rPr>
          <w:b/>
          <w:color w:val="C00000"/>
          <w:sz w:val="24"/>
          <w:szCs w:val="24"/>
        </w:rPr>
        <w:t>[</w:t>
      </w:r>
      <w:r w:rsidR="00575042" w:rsidRPr="00872193">
        <w:rPr>
          <w:b/>
          <w:color w:val="C00000"/>
          <w:sz w:val="24"/>
          <w:szCs w:val="24"/>
        </w:rPr>
        <w:t xml:space="preserve">Agency Staff: </w:t>
      </w:r>
      <w:r w:rsidR="00575042" w:rsidRPr="00872193">
        <w:rPr>
          <w:bCs/>
          <w:color w:val="C00000"/>
          <w:sz w:val="24"/>
          <w:szCs w:val="24"/>
        </w:rPr>
        <w:t>Keep this paragraph if contract contains IT services</w:t>
      </w:r>
      <w:r>
        <w:rPr>
          <w:bCs/>
          <w:color w:val="C00000"/>
          <w:sz w:val="24"/>
          <w:szCs w:val="24"/>
        </w:rPr>
        <w:t>, remove if it does not.</w:t>
      </w:r>
      <w:r w:rsidRPr="00872193">
        <w:rPr>
          <w:b/>
          <w:color w:val="C00000"/>
          <w:sz w:val="24"/>
          <w:szCs w:val="24"/>
        </w:rPr>
        <w:t>]</w:t>
      </w:r>
      <w:r w:rsidR="00575042" w:rsidRPr="00575042">
        <w:rPr>
          <w:color w:val="FF0000"/>
          <w:sz w:val="24"/>
          <w:szCs w:val="24"/>
        </w:rPr>
        <w:t xml:space="preserve"> </w:t>
      </w:r>
      <w:r w:rsidR="00200850" w:rsidRPr="0061389D">
        <w:rPr>
          <w:rFonts w:asciiTheme="minorHAnsi" w:hAnsiTheme="minorHAnsi" w:cstheme="minorHAnsi"/>
          <w:sz w:val="24"/>
          <w:szCs w:val="24"/>
        </w:rPr>
        <w:t xml:space="preserve">No Surreptitious Code Warranty. </w:t>
      </w:r>
      <w:r w:rsidR="00FB20D7"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warrants that </w:t>
      </w:r>
      <w:r w:rsidR="00FB20D7"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will make all commercially reasonable efforts not to include any Unauthorized Code in the software provided hereunder. "Unauthorized Code" means any virus, Trojan horse, worm</w:t>
      </w:r>
      <w:r w:rsidR="00E442F8" w:rsidRPr="0061389D">
        <w:rPr>
          <w:rFonts w:asciiTheme="minorHAnsi" w:hAnsiTheme="minorHAnsi" w:cstheme="minorHAnsi"/>
          <w:sz w:val="24"/>
          <w:szCs w:val="24"/>
        </w:rPr>
        <w:t>,</w:t>
      </w:r>
      <w:r w:rsidR="00200850" w:rsidRPr="0061389D">
        <w:rPr>
          <w:rFonts w:asciiTheme="minorHAnsi" w:hAnsiTheme="minorHAnsi" w:cstheme="minorHAnsi"/>
          <w:sz w:val="24"/>
          <w:szCs w:val="24"/>
        </w:rPr>
        <w:t xml:space="preserve"> or other software routine or component designed to permit unauthorized access to disable, erase, or otherwise harm software, equipment, or data, or to perform any other such actions.  Excluded from this prohibition are identified and State-authorized features designed for purposes of maintenance or technical support.</w:t>
      </w:r>
    </w:p>
    <w:p w14:paraId="2B7986BA" w14:textId="14724A6F" w:rsidR="00201D47" w:rsidRPr="0061389D" w:rsidRDefault="0002563A"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lastRenderedPageBreak/>
        <w:t xml:space="preserve">The </w:t>
      </w:r>
      <w:r w:rsidR="00200850" w:rsidRPr="0061389D">
        <w:rPr>
          <w:rFonts w:asciiTheme="minorHAnsi" w:hAnsiTheme="minorHAnsi" w:cstheme="minorHAnsi"/>
          <w:sz w:val="24"/>
          <w:szCs w:val="24"/>
        </w:rPr>
        <w:t>Contractor further warrants that it has the right to provide and or license its product to the State and that it will operate in accordance with this Contract. In the event of a material failure of</w:t>
      </w:r>
      <w:r w:rsidR="003E5AD3" w:rsidRPr="0061389D">
        <w:rPr>
          <w:rFonts w:asciiTheme="minorHAnsi" w:hAnsiTheme="minorHAnsi" w:cstheme="minorHAnsi"/>
          <w:sz w:val="24"/>
          <w:szCs w:val="24"/>
        </w:rPr>
        <w:t xml:space="preserve"> the</w:t>
      </w:r>
      <w:r w:rsidR="00200850" w:rsidRPr="0061389D">
        <w:rPr>
          <w:rFonts w:asciiTheme="minorHAnsi" w:hAnsiTheme="minorHAnsi" w:cstheme="minorHAnsi"/>
          <w:sz w:val="24"/>
          <w:szCs w:val="24"/>
        </w:rPr>
        <w:t xml:space="preserve"> Contractor’s product to function and operate, and/or failure by the Contractor to perform its obligations, in accordance with the terms and conditions of this Contract that results in the termination of this Contract for cause by the State, the State will not be obligated to compensate the Contractor of any costs incurred by </w:t>
      </w:r>
      <w:r w:rsidR="00A96EA1"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w:t>
      </w:r>
    </w:p>
    <w:p w14:paraId="703247A3" w14:textId="1916A2DA"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Extent of Warranty: </w:t>
      </w:r>
      <w:r w:rsidR="0000721C" w:rsidRPr="0061389D">
        <w:rPr>
          <w:rFonts w:asciiTheme="minorHAnsi" w:hAnsiTheme="minorHAnsi" w:cstheme="minorHAnsi"/>
          <w:sz w:val="24"/>
          <w:szCs w:val="24"/>
        </w:rPr>
        <w:t>These warranties replace all other warranties, express or implied, including the implied warranties of merchantability and fitness for a particular purpose</w:t>
      </w:r>
      <w:r w:rsidR="00A44C1F" w:rsidRPr="0061389D">
        <w:rPr>
          <w:rFonts w:asciiTheme="minorHAnsi" w:hAnsiTheme="minorHAnsi" w:cstheme="minorHAnsi"/>
          <w:sz w:val="24"/>
          <w:szCs w:val="24"/>
        </w:rPr>
        <w:t>.</w:t>
      </w:r>
    </w:p>
    <w:p w14:paraId="3878C827" w14:textId="77777777" w:rsidR="00581F0F" w:rsidRPr="0061389D" w:rsidRDefault="00581F0F" w:rsidP="0054461F">
      <w:pPr>
        <w:pStyle w:val="SAPHeading1"/>
        <w:keepLines w:val="0"/>
        <w:widowControl w:val="0"/>
        <w:jc w:val="left"/>
        <w:outlineLvl w:val="1"/>
        <w:rPr>
          <w:rFonts w:asciiTheme="minorHAnsi" w:hAnsiTheme="minorHAnsi" w:cstheme="minorHAnsi"/>
          <w:szCs w:val="24"/>
        </w:rPr>
      </w:pPr>
      <w:bookmarkStart w:id="20" w:name="sectionAriba16"/>
      <w:bookmarkEnd w:id="18"/>
      <w:bookmarkEnd w:id="19"/>
      <w:r w:rsidRPr="0061389D">
        <w:rPr>
          <w:rFonts w:asciiTheme="minorHAnsi" w:hAnsiTheme="minorHAnsi" w:cstheme="minorHAnsi"/>
          <w:szCs w:val="24"/>
        </w:rPr>
        <w:t>Duty to Defend</w:t>
      </w:r>
    </w:p>
    <w:p w14:paraId="57E5F5CB" w14:textId="07CAE5D6" w:rsidR="00581F0F" w:rsidRPr="0061389D" w:rsidRDefault="00581F0F"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Upon notice of any claim, demand, suit, or cause of action against the State, alleged to arise out of or be related to this Contract, </w:t>
      </w:r>
      <w:r w:rsidR="00A96EA1"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shall investigate, handle, respond to, provide defense for, and defend at its sole expense, even if the claim, demand, suit, or cause of action is groundless, false, or fraudulent.  The State may, but is not required to, consult with or assist the Contractor, but this assistance shall not affect the Contractor’s obligations, duties, and responsibilities under this section. </w:t>
      </w:r>
      <w:r w:rsidR="00A96EA1" w:rsidRPr="0061389D">
        <w:rPr>
          <w:rFonts w:asciiTheme="minorHAnsi" w:hAnsiTheme="minorHAnsi" w:cstheme="minorHAnsi"/>
          <w:sz w:val="24"/>
          <w:szCs w:val="24"/>
        </w:rPr>
        <w:t xml:space="preserve">The </w:t>
      </w:r>
      <w:r w:rsidRPr="0061389D">
        <w:rPr>
          <w:rFonts w:asciiTheme="minorHAnsi" w:hAnsiTheme="minorHAnsi" w:cstheme="minorHAnsi"/>
          <w:sz w:val="24"/>
          <w:szCs w:val="24"/>
        </w:rPr>
        <w:t>Contractor shall obtain the State’s written consent before entering into any settlement or dismissal.</w:t>
      </w:r>
    </w:p>
    <w:p w14:paraId="53F32FA6" w14:textId="7C3D54AA" w:rsidR="00EB18A9" w:rsidRPr="0061389D" w:rsidRDefault="00AB28EA" w:rsidP="0054461F">
      <w:pPr>
        <w:pStyle w:val="SAPHeading1"/>
        <w:keepLines w:val="0"/>
        <w:widowControl w:val="0"/>
        <w:jc w:val="left"/>
        <w:outlineLvl w:val="1"/>
        <w:rPr>
          <w:rFonts w:asciiTheme="minorHAnsi" w:hAnsiTheme="minorHAnsi" w:cstheme="minorHAnsi"/>
          <w:szCs w:val="24"/>
        </w:rPr>
      </w:pPr>
      <w:r w:rsidRPr="0061389D">
        <w:rPr>
          <w:rFonts w:asciiTheme="minorHAnsi" w:hAnsiTheme="minorHAnsi" w:cstheme="minorHAnsi"/>
          <w:szCs w:val="24"/>
        </w:rPr>
        <w:t xml:space="preserve">Liability and Indemnification </w:t>
      </w:r>
    </w:p>
    <w:p w14:paraId="3377E1D3" w14:textId="77777777" w:rsidR="00EB18A9" w:rsidRPr="0061389D" w:rsidRDefault="0051571F"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Contractor Liability</w:t>
      </w:r>
    </w:p>
    <w:p w14:paraId="191F326C" w14:textId="29FAC119" w:rsidR="00201D47" w:rsidRPr="0061389D" w:rsidRDefault="00A96EA1"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shall be liable without limitation to the State for any and all injury, death, damage, loss, destruction, damages, costs, fines, penalties, judgments, forfeitures, assessments, expenses (including attorney fees), obligations, and other liabilities of every name and description, which may occur or in any way arise out of any act or omission of </w:t>
      </w: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its owners, agents, employees, partners or subcontractors.</w:t>
      </w:r>
    </w:p>
    <w:p w14:paraId="5CDE19BF" w14:textId="77777777" w:rsidR="00EB18A9" w:rsidRPr="0061389D" w:rsidRDefault="00AB28EA"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Force Majeure</w:t>
      </w:r>
    </w:p>
    <w:p w14:paraId="4F8E9D49" w14:textId="77777777" w:rsidR="00201D47" w:rsidRPr="0061389D" w:rsidRDefault="00200850"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It is understood and agreed that neither party can foresee the exigencies beyond the control of each party which arise by reason of an Act of God or force majeure; therefore, neither party shall be liable for any delay or failure in performance beyond its control resulting from an Act of God or force majeure. The State shall determine whether a delay or failure results from an Act of God or force majeure based on its review of all facts and circumstances. The parties shall use reasonable efforts, including but not limited to, use of continuation of operations plans (COOP), business continuity plans, and disaster recovery plans, to eliminate or minimize the effect of such events upon the performance of their respective duties under this Contract.</w:t>
      </w:r>
    </w:p>
    <w:p w14:paraId="2D34DEC0" w14:textId="77777777" w:rsidR="00AB28EA" w:rsidRPr="0061389D" w:rsidRDefault="0051571F"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Indemnification</w:t>
      </w:r>
    </w:p>
    <w:p w14:paraId="60522E6F" w14:textId="7208274E" w:rsidR="00201D47" w:rsidRPr="0061389D" w:rsidRDefault="00A96EA1"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shall fully indemnify and hold harmless the State, without limitation, for any and all injury, death, damage, loss, destruction, damages, costs, fines, penalties, judgments, forfeitures, assessments, expenses (including attorney fees), obligations, and other liabilities of every name and description, which may occur or in any way arise out of any act or omission of </w:t>
      </w: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its owners, agents, employees, partners or subcontractors. The Contractor shall not indemnify for the portion of any loss or damage arising from the State’s act or failure to act.   </w:t>
      </w:r>
    </w:p>
    <w:p w14:paraId="4BCC4B7D" w14:textId="77777777" w:rsidR="00AB28EA" w:rsidRPr="0061389D" w:rsidRDefault="00AB28EA"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lastRenderedPageBreak/>
        <w:t>Intellectual Property Indemnification</w:t>
      </w:r>
    </w:p>
    <w:p w14:paraId="7778DB37" w14:textId="7C35EC50" w:rsidR="00201D47" w:rsidRPr="0061389D" w:rsidRDefault="007956FD"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shall fully indemnify and hold harmless the State, without limitation, from and against damages, costs, fines, penalties, judgments, forfeitures, assessments, expenses (including attorney fees), obligations, and other liabilities in any action for infringement of any intellectual property right, including but not limited to, trademark, trade-secret, copyright, and patent rights. </w:t>
      </w:r>
    </w:p>
    <w:p w14:paraId="727EC0E4" w14:textId="77777777" w:rsidR="00201D47" w:rsidRPr="0061389D" w:rsidRDefault="00200850"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 xml:space="preserve">When a dispute or claim arises relative to a real or anticipated infringement, the Contractor, at its sole expense, shall submit information and documentation, including formal patent attorney opinions, as required by the State. </w:t>
      </w:r>
    </w:p>
    <w:p w14:paraId="03BAEB09" w14:textId="2283BEAC" w:rsidR="00201D47" w:rsidRPr="0061389D" w:rsidRDefault="00200850"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 xml:space="preserve">If the use of the product, material, service, or any component thereof is enjoined for any reason or if the Contractor believes that it may be enjoined, </w:t>
      </w:r>
      <w:r w:rsidR="007956FD"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while ensuring appropriate migration and implementation, data integrity, and minimal delays of performance, shall at its sole expense and in the following order of precedence: (i) obtain for the State the right to continue using such product, material, service, or component thereof; (ii) modify the product, material, service, or component thereof so that it becomes a non-infringing product, material, or service of at least equal quality and performance; (iii) replace the product, material, service, or component thereof so that it becomes a non-infringing product, material, or service of at least equal quality and performance; or, (iv) provide the State monetary compensation for all payments made under </w:t>
      </w:r>
      <w:r w:rsidR="007956FD"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Contract related to the infringing product, material, service, or component, plus for all costs incurred to procure and implement a non-infringing product, material, or service of at least equal quality and performance. Until this obligation has been satisfied, the Contractor remains in default. </w:t>
      </w:r>
    </w:p>
    <w:p w14:paraId="34D763A7" w14:textId="50C2D680" w:rsidR="00201D47" w:rsidRPr="0061389D" w:rsidRDefault="00200850"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shall not be obligated to indemnify that portion of a claim or dispute based upon the State’s unauthorized: </w:t>
      </w:r>
      <w:r w:rsidR="00D453DD" w:rsidRPr="0061389D">
        <w:rPr>
          <w:rFonts w:asciiTheme="minorHAnsi" w:hAnsiTheme="minorHAnsi" w:cstheme="minorHAnsi"/>
          <w:sz w:val="24"/>
          <w:szCs w:val="24"/>
        </w:rPr>
        <w:t>(</w:t>
      </w:r>
      <w:r w:rsidRPr="0061389D">
        <w:rPr>
          <w:rFonts w:asciiTheme="minorHAnsi" w:hAnsiTheme="minorHAnsi" w:cstheme="minorHAnsi"/>
          <w:sz w:val="24"/>
          <w:szCs w:val="24"/>
        </w:rPr>
        <w:t xml:space="preserve">i) modification or alteration of the product, material or service; </w:t>
      </w:r>
      <w:r w:rsidR="00D453DD" w:rsidRPr="0061389D">
        <w:rPr>
          <w:rFonts w:asciiTheme="minorHAnsi" w:hAnsiTheme="minorHAnsi" w:cstheme="minorHAnsi"/>
          <w:sz w:val="24"/>
          <w:szCs w:val="24"/>
        </w:rPr>
        <w:t>(</w:t>
      </w:r>
      <w:r w:rsidRPr="0061389D">
        <w:rPr>
          <w:rFonts w:asciiTheme="minorHAnsi" w:hAnsiTheme="minorHAnsi" w:cstheme="minorHAnsi"/>
          <w:sz w:val="24"/>
          <w:szCs w:val="24"/>
        </w:rPr>
        <w:t xml:space="preserve">ii) use of the product, material or service in combination with other products not furnished by </w:t>
      </w:r>
      <w:r w:rsidR="007956FD"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or, </w:t>
      </w:r>
      <w:r w:rsidR="00D453DD" w:rsidRPr="0061389D">
        <w:rPr>
          <w:rFonts w:asciiTheme="minorHAnsi" w:hAnsiTheme="minorHAnsi" w:cstheme="minorHAnsi"/>
          <w:sz w:val="24"/>
          <w:szCs w:val="24"/>
        </w:rPr>
        <w:t>(</w:t>
      </w:r>
      <w:r w:rsidRPr="0061389D">
        <w:rPr>
          <w:rFonts w:asciiTheme="minorHAnsi" w:hAnsiTheme="minorHAnsi" w:cstheme="minorHAnsi"/>
          <w:sz w:val="24"/>
          <w:szCs w:val="24"/>
        </w:rPr>
        <w:t>iii) use of the product, material or service in other than the specified operating conditions and environment.</w:t>
      </w:r>
    </w:p>
    <w:p w14:paraId="4616DE07" w14:textId="77777777" w:rsidR="00AB28EA" w:rsidRPr="0061389D" w:rsidRDefault="00AB28EA"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Limitations of Liability</w:t>
      </w:r>
    </w:p>
    <w:p w14:paraId="76507CA5" w14:textId="46857D11" w:rsidR="00201D47" w:rsidRPr="0061389D" w:rsidRDefault="00200850"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 xml:space="preserve">For all claims against the Contractor not governed by any other provision of this Section, regardless of the basis on which the claim is made, the Contractor's liability for direct damages shall be limited to two times the maximum dollar amount of </w:t>
      </w:r>
      <w:r w:rsidR="007956FD"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Contract.</w:t>
      </w:r>
    </w:p>
    <w:p w14:paraId="08CAB86F" w14:textId="77777777" w:rsidR="00201D47" w:rsidRPr="0061389D" w:rsidRDefault="00200850"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The Contractor shall not be liable for incidental, indirect, special, or consequential damages, unless otherwise specifically enumerated herein, or in a resulting task order or purchase order mutually agreed upon between the parties. In no circumstance shall the State be liable for incidental, indirect, special, or consequential damages; lost profits; lost revenue; or lost institutional operating savings.</w:t>
      </w:r>
    </w:p>
    <w:p w14:paraId="641242C7" w14:textId="385B104D" w:rsidR="00AB28EA" w:rsidRPr="00872193" w:rsidRDefault="00AB28EA" w:rsidP="00872193">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t>Other Remedies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2B98BEEF" w14:textId="77777777" w:rsidR="00201D47" w:rsidRPr="0061389D" w:rsidRDefault="00200850"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If the Contractor fails to perform in accordance with the terms and conditions of this Contract, or if any lien or claim for damages, penalties, costs and the like is asserted by or against the State, then, upon notice to the Contractor, the State may pursue all remedies available to it at law or equity, including retaining monies from amounts due the Contractor and proceeding against any surety of the Contractor.</w:t>
      </w:r>
    </w:p>
    <w:p w14:paraId="1DE1AD38"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1" w:name="sectionAriba17"/>
      <w:bookmarkEnd w:id="20"/>
      <w:r w:rsidRPr="0061389D">
        <w:rPr>
          <w:rFonts w:asciiTheme="minorHAnsi" w:hAnsiTheme="minorHAnsi" w:cstheme="minorHAnsi"/>
          <w:szCs w:val="24"/>
        </w:rPr>
        <w:lastRenderedPageBreak/>
        <w:t>Insurance</w:t>
      </w:r>
    </w:p>
    <w:bookmarkEnd w:id="21"/>
    <w:p w14:paraId="75BF0160" w14:textId="64DD7235" w:rsidR="00995819" w:rsidRPr="0061389D" w:rsidRDefault="00995819"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shall purchase and maintain for the duration of </w:t>
      </w:r>
      <w:r w:rsidR="007956FD"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w:t>
      </w:r>
      <w:r w:rsidR="00FD5D89" w:rsidRPr="0061389D">
        <w:rPr>
          <w:rFonts w:asciiTheme="minorHAnsi" w:hAnsiTheme="minorHAnsi" w:cstheme="minorHAnsi"/>
          <w:sz w:val="24"/>
          <w:szCs w:val="24"/>
        </w:rPr>
        <w:t>C</w:t>
      </w:r>
      <w:r w:rsidRPr="0061389D">
        <w:rPr>
          <w:rFonts w:asciiTheme="minorHAnsi" w:hAnsiTheme="minorHAnsi" w:cstheme="minorHAnsi"/>
          <w:sz w:val="24"/>
          <w:szCs w:val="24"/>
        </w:rPr>
        <w:t>ontract insurance against claims for injuries to persons or damages to property which may arise from or in connection with the performance of the work hereunder by the Contractor, its agents, representatives, employees</w:t>
      </w:r>
      <w:r w:rsidR="00E442F8" w:rsidRPr="0061389D">
        <w:rPr>
          <w:rFonts w:asciiTheme="minorHAnsi" w:hAnsiTheme="minorHAnsi" w:cstheme="minorHAnsi"/>
          <w:sz w:val="24"/>
          <w:szCs w:val="24"/>
        </w:rPr>
        <w:t>,</w:t>
      </w:r>
      <w:r w:rsidRPr="0061389D">
        <w:rPr>
          <w:rFonts w:asciiTheme="minorHAnsi" w:hAnsiTheme="minorHAnsi" w:cstheme="minorHAnsi"/>
          <w:sz w:val="24"/>
          <w:szCs w:val="24"/>
        </w:rPr>
        <w:t xml:space="preserve"> or subcontractors. </w:t>
      </w:r>
    </w:p>
    <w:p w14:paraId="3BA4BD61" w14:textId="3F22A99F" w:rsidR="00995819" w:rsidRPr="0061389D" w:rsidRDefault="00995819"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shall furnish the State with certificates of insurance effecting coverage(s) required by this </w:t>
      </w:r>
      <w:r w:rsidR="00FB20D7" w:rsidRPr="0061389D">
        <w:rPr>
          <w:rFonts w:asciiTheme="minorHAnsi" w:hAnsiTheme="minorHAnsi" w:cstheme="minorHAnsi"/>
          <w:sz w:val="24"/>
          <w:szCs w:val="24"/>
        </w:rPr>
        <w:t>C</w:t>
      </w:r>
      <w:r w:rsidRPr="0061389D">
        <w:rPr>
          <w:rFonts w:asciiTheme="minorHAnsi" w:hAnsiTheme="minorHAnsi" w:cstheme="minorHAnsi"/>
          <w:sz w:val="24"/>
          <w:szCs w:val="24"/>
        </w:rPr>
        <w:t xml:space="preserve">ontract in accordance with the </w:t>
      </w:r>
      <w:r w:rsidRPr="0061389D">
        <w:rPr>
          <w:rFonts w:asciiTheme="minorHAnsi" w:hAnsiTheme="minorHAnsi" w:cstheme="minorHAnsi"/>
          <w:b/>
          <w:sz w:val="24"/>
          <w:szCs w:val="24"/>
        </w:rPr>
        <w:t>Insurance Requirements for Contractors</w:t>
      </w:r>
      <w:r w:rsidRPr="0061389D">
        <w:rPr>
          <w:rFonts w:asciiTheme="minorHAnsi" w:hAnsiTheme="minorHAnsi" w:cstheme="minorHAnsi"/>
          <w:sz w:val="24"/>
          <w:szCs w:val="24"/>
        </w:rPr>
        <w:t xml:space="preserve"> Attachment</w:t>
      </w:r>
      <w:r w:rsidR="00D43D1C" w:rsidRPr="0061389D">
        <w:rPr>
          <w:rFonts w:asciiTheme="minorHAnsi" w:hAnsiTheme="minorHAnsi" w:cstheme="minorHAnsi"/>
          <w:sz w:val="24"/>
          <w:szCs w:val="24"/>
        </w:rPr>
        <w:t xml:space="preserve"> of this </w:t>
      </w:r>
      <w:r w:rsidR="00FD5D89" w:rsidRPr="0061389D">
        <w:rPr>
          <w:rFonts w:asciiTheme="minorHAnsi" w:hAnsiTheme="minorHAnsi" w:cstheme="minorHAnsi"/>
          <w:sz w:val="24"/>
          <w:szCs w:val="24"/>
        </w:rPr>
        <w:t>C</w:t>
      </w:r>
      <w:r w:rsidR="00D43D1C" w:rsidRPr="0061389D">
        <w:rPr>
          <w:rFonts w:asciiTheme="minorHAnsi" w:hAnsiTheme="minorHAnsi" w:cstheme="minorHAnsi"/>
          <w:sz w:val="24"/>
          <w:szCs w:val="24"/>
        </w:rPr>
        <w:t>ontract</w:t>
      </w:r>
      <w:r w:rsidRPr="0061389D">
        <w:rPr>
          <w:rFonts w:asciiTheme="minorHAnsi" w:hAnsiTheme="minorHAnsi" w:cstheme="minorHAnsi"/>
          <w:sz w:val="24"/>
          <w:szCs w:val="24"/>
        </w:rPr>
        <w:t xml:space="preserve">. The certificates for each insurance policy are to be signed by a person authorized by that insurer to bind coverage on its behalf. The certificates are to be received and approved by the State before work commences. The State reserves the right to require complete certified copies of all required policies at any time.  The Contractor shall maintain the insurance as specified in the </w:t>
      </w:r>
      <w:r w:rsidRPr="0061389D">
        <w:rPr>
          <w:rFonts w:asciiTheme="minorHAnsi" w:hAnsiTheme="minorHAnsi" w:cstheme="minorHAnsi"/>
          <w:b/>
          <w:sz w:val="24"/>
          <w:szCs w:val="24"/>
        </w:rPr>
        <w:t>Insurance Requirements for Contractors</w:t>
      </w:r>
      <w:r w:rsidRPr="0061389D">
        <w:rPr>
          <w:rFonts w:asciiTheme="minorHAnsi" w:hAnsiTheme="minorHAnsi" w:cstheme="minorHAnsi"/>
          <w:sz w:val="24"/>
          <w:szCs w:val="24"/>
        </w:rPr>
        <w:t xml:space="preserve"> Attachment </w:t>
      </w:r>
      <w:r w:rsidR="00D43D1C" w:rsidRPr="0061389D">
        <w:rPr>
          <w:rFonts w:asciiTheme="minorHAnsi" w:hAnsiTheme="minorHAnsi" w:cstheme="minorHAnsi"/>
          <w:sz w:val="24"/>
          <w:szCs w:val="24"/>
        </w:rPr>
        <w:t xml:space="preserve">of this </w:t>
      </w:r>
      <w:r w:rsidR="00FD5D89" w:rsidRPr="0061389D">
        <w:rPr>
          <w:rFonts w:asciiTheme="minorHAnsi" w:hAnsiTheme="minorHAnsi" w:cstheme="minorHAnsi"/>
          <w:sz w:val="24"/>
          <w:szCs w:val="24"/>
        </w:rPr>
        <w:t>C</w:t>
      </w:r>
      <w:r w:rsidR="00D43D1C" w:rsidRPr="0061389D">
        <w:rPr>
          <w:rFonts w:asciiTheme="minorHAnsi" w:hAnsiTheme="minorHAnsi" w:cstheme="minorHAnsi"/>
          <w:sz w:val="24"/>
          <w:szCs w:val="24"/>
        </w:rPr>
        <w:t xml:space="preserve">ontract </w:t>
      </w:r>
      <w:r w:rsidRPr="0061389D">
        <w:rPr>
          <w:rFonts w:asciiTheme="minorHAnsi" w:hAnsiTheme="minorHAnsi" w:cstheme="minorHAnsi"/>
          <w:sz w:val="24"/>
          <w:szCs w:val="24"/>
        </w:rPr>
        <w:t xml:space="preserve">for the full term of </w:t>
      </w:r>
      <w:r w:rsidR="00FD5D89"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Contract.  Failure to comply shall be grounds for termination of </w:t>
      </w:r>
      <w:r w:rsidR="00D43D1C"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Contract.</w:t>
      </w:r>
    </w:p>
    <w:p w14:paraId="73EE791A"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2" w:name="sectionAriba20"/>
      <w:r w:rsidRPr="0061389D">
        <w:rPr>
          <w:rFonts w:asciiTheme="minorHAnsi" w:hAnsiTheme="minorHAnsi" w:cstheme="minorHAnsi"/>
          <w:szCs w:val="24"/>
        </w:rPr>
        <w:t>Licenses and Permits</w:t>
      </w:r>
    </w:p>
    <w:p w14:paraId="1EA8E0F2" w14:textId="641D1DF3"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shall secure and maintain all licenses and permits and pay inspection fees required to do the work required to complete this Contract, if applicable.</w:t>
      </w:r>
    </w:p>
    <w:p w14:paraId="4FCA5930" w14:textId="77777777" w:rsidR="00BC461B" w:rsidRPr="0061389D" w:rsidRDefault="00F803F5" w:rsidP="0054461F">
      <w:pPr>
        <w:pStyle w:val="SAPHeading1"/>
        <w:keepLines w:val="0"/>
        <w:widowControl w:val="0"/>
        <w:jc w:val="left"/>
        <w:outlineLvl w:val="1"/>
        <w:rPr>
          <w:rFonts w:asciiTheme="minorHAnsi" w:hAnsiTheme="minorHAnsi" w:cstheme="minorHAnsi"/>
          <w:szCs w:val="24"/>
        </w:rPr>
      </w:pPr>
      <w:bookmarkStart w:id="23" w:name="sectionAriba21"/>
      <w:bookmarkEnd w:id="22"/>
      <w:r w:rsidRPr="0061389D">
        <w:rPr>
          <w:rFonts w:asciiTheme="minorHAnsi" w:hAnsiTheme="minorHAnsi" w:cstheme="minorHAnsi"/>
          <w:szCs w:val="24"/>
        </w:rPr>
        <w:t>Severability</w:t>
      </w:r>
    </w:p>
    <w:p w14:paraId="20CC65E6"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If any term or condition of this Contract or the application thereof is held invalid, such invalidity shall not affect other terms, conditions or applications which can be given effect without the invalid term, condition or application; to this end the terms and conditions of this Contract are declared severable.</w:t>
      </w:r>
    </w:p>
    <w:p w14:paraId="5C6DEBC4" w14:textId="77777777" w:rsidR="00BC461B" w:rsidRPr="0061389D" w:rsidRDefault="00F803F5" w:rsidP="0054461F">
      <w:pPr>
        <w:pStyle w:val="SAPHeading1"/>
        <w:keepLines w:val="0"/>
        <w:widowControl w:val="0"/>
        <w:jc w:val="left"/>
        <w:outlineLvl w:val="1"/>
        <w:rPr>
          <w:rFonts w:asciiTheme="minorHAnsi" w:hAnsiTheme="minorHAnsi" w:cstheme="minorHAnsi"/>
          <w:szCs w:val="24"/>
        </w:rPr>
      </w:pPr>
      <w:bookmarkStart w:id="24" w:name="sectionAriba22"/>
      <w:bookmarkEnd w:id="23"/>
      <w:r w:rsidRPr="0061389D">
        <w:rPr>
          <w:rFonts w:asciiTheme="minorHAnsi" w:hAnsiTheme="minorHAnsi" w:cstheme="minorHAnsi"/>
          <w:szCs w:val="24"/>
        </w:rPr>
        <w:t>Subcontractors</w:t>
      </w:r>
    </w:p>
    <w:p w14:paraId="7FFA956B" w14:textId="685A757E"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may, with prior written permission from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enter into subcontracts with third parties for the performance of any part of the Contractor’s duties and obligations. In no event shall the existence of a subcontract operate to release or reduce the liability of the Contractor to the State and/or </w:t>
      </w:r>
      <w:r w:rsidR="00365B54" w:rsidRPr="0061389D">
        <w:rPr>
          <w:rFonts w:asciiTheme="minorHAnsi" w:hAnsiTheme="minorHAnsi" w:cstheme="minorHAnsi"/>
          <w:sz w:val="24"/>
          <w:szCs w:val="24"/>
        </w:rPr>
        <w:t>Using Agency</w:t>
      </w:r>
      <w:r w:rsidRPr="0061389D">
        <w:rPr>
          <w:rFonts w:asciiTheme="minorHAnsi" w:hAnsiTheme="minorHAnsi" w:cstheme="minorHAnsi"/>
          <w:sz w:val="24"/>
          <w:szCs w:val="24"/>
        </w:rPr>
        <w:t xml:space="preserve"> for any breach in the performance of the Contractor's duties. The Contractor will be the single point of contact for all subcontractor work.</w:t>
      </w:r>
    </w:p>
    <w:p w14:paraId="4B431432"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5" w:name="sectionAriba23"/>
      <w:bookmarkEnd w:id="24"/>
      <w:r w:rsidRPr="0061389D">
        <w:rPr>
          <w:rFonts w:asciiTheme="minorHAnsi" w:hAnsiTheme="minorHAnsi" w:cstheme="minorHAnsi"/>
          <w:szCs w:val="24"/>
        </w:rPr>
        <w:t xml:space="preserve">Substitution of </w:t>
      </w:r>
      <w:r w:rsidR="00F803F5" w:rsidRPr="0061389D">
        <w:rPr>
          <w:rFonts w:asciiTheme="minorHAnsi" w:hAnsiTheme="minorHAnsi" w:cstheme="minorHAnsi"/>
          <w:szCs w:val="24"/>
        </w:rPr>
        <w:t>Personnel</w:t>
      </w:r>
    </w:p>
    <w:p w14:paraId="676A9269" w14:textId="5EF7C09D"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If, during the term of </w:t>
      </w:r>
      <w:r w:rsidR="00D43D1C"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w:t>
      </w:r>
      <w:r w:rsidR="00FB20D7" w:rsidRPr="0061389D">
        <w:rPr>
          <w:rFonts w:asciiTheme="minorHAnsi" w:hAnsiTheme="minorHAnsi" w:cstheme="minorHAnsi"/>
          <w:sz w:val="24"/>
          <w:szCs w:val="24"/>
        </w:rPr>
        <w:t>C</w:t>
      </w:r>
      <w:r w:rsidRPr="0061389D">
        <w:rPr>
          <w:rFonts w:asciiTheme="minorHAnsi" w:hAnsiTheme="minorHAnsi" w:cstheme="minorHAnsi"/>
          <w:sz w:val="24"/>
          <w:szCs w:val="24"/>
        </w:rPr>
        <w:t xml:space="preserve">ontract, the Contractor or subcontractor cannot provide the personnel as proposed and requests a substitution, that substitution shall meet or exceed the requirements stated herein. A detailed resume of qualifications and justification is to be submitted to the State for approval prior to any personnel substitution.  In the event that any Contractor personnel become unavailable due to resignation, illness, or other factors, excluding assignment to </w:t>
      </w:r>
      <w:r w:rsidR="00B54CD1" w:rsidRPr="0061389D">
        <w:rPr>
          <w:rFonts w:asciiTheme="minorHAnsi" w:hAnsiTheme="minorHAnsi" w:cstheme="minorHAnsi"/>
          <w:sz w:val="24"/>
          <w:szCs w:val="24"/>
        </w:rPr>
        <w:t xml:space="preserve">a </w:t>
      </w:r>
      <w:r w:rsidRPr="0061389D">
        <w:rPr>
          <w:rFonts w:asciiTheme="minorHAnsi" w:hAnsiTheme="minorHAnsi" w:cstheme="minorHAnsi"/>
          <w:sz w:val="24"/>
          <w:szCs w:val="24"/>
        </w:rPr>
        <w:t xml:space="preserve">project outside this </w:t>
      </w:r>
      <w:r w:rsidR="00FB20D7" w:rsidRPr="0061389D">
        <w:rPr>
          <w:rFonts w:asciiTheme="minorHAnsi" w:hAnsiTheme="minorHAnsi" w:cstheme="minorHAnsi"/>
          <w:sz w:val="24"/>
          <w:szCs w:val="24"/>
        </w:rPr>
        <w:t>C</w:t>
      </w:r>
      <w:r w:rsidRPr="0061389D">
        <w:rPr>
          <w:rFonts w:asciiTheme="minorHAnsi" w:hAnsiTheme="minorHAnsi" w:cstheme="minorHAnsi"/>
          <w:sz w:val="24"/>
          <w:szCs w:val="24"/>
        </w:rPr>
        <w:t>ontract, outside of the Contractor's reasonable control, as the case may be, the Contractor shall be responsible for providing an equally qualified replacement in time to avoid delays in completing tasks.</w:t>
      </w:r>
    </w:p>
    <w:p w14:paraId="7E7FB496" w14:textId="77777777"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The State shall reserve the right to require removal and replacement of any contract personnel whose performance it considers unacceptable.</w:t>
      </w:r>
    </w:p>
    <w:p w14:paraId="043FD4A8" w14:textId="5D98140C"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6" w:name="sectionAriba24"/>
      <w:bookmarkEnd w:id="25"/>
      <w:r w:rsidRPr="0061389D">
        <w:rPr>
          <w:rFonts w:asciiTheme="minorHAnsi" w:hAnsiTheme="minorHAnsi" w:cstheme="minorHAnsi"/>
          <w:szCs w:val="24"/>
        </w:rPr>
        <w:lastRenderedPageBreak/>
        <w:t>Assignability</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1FCDF5BE" w14:textId="7C0B2A3E"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may assign its interest in the proceeds of this Contract to a bank, trust company, or other financial institution. Within 10 calendar days of the assignment, the Contractor shall provide notice of the assignment to the State and the Office of State Procurement. The State will continue to pay the Contractor and will not be obligated to direct payments to the assignee until the State has processed the assignment. </w:t>
      </w:r>
    </w:p>
    <w:p w14:paraId="3B594327" w14:textId="01C7DA41"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Except as stated in the preceding paragraph, </w:t>
      </w:r>
      <w:r w:rsidR="00D43D1C"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shall only transfer an interest in </w:t>
      </w:r>
      <w:r w:rsidR="00D43D1C"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Contract by assignment, novation, or otherwise, with prior written consent of the State. The State’s written consent of the transfer shall not diminish the State’s rights or the Contractor’s responsibilities and obligations.</w:t>
      </w:r>
    </w:p>
    <w:p w14:paraId="6A7213CB"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7" w:name="sectionAriba25"/>
      <w:bookmarkEnd w:id="26"/>
      <w:r w:rsidRPr="0061389D">
        <w:rPr>
          <w:rFonts w:asciiTheme="minorHAnsi" w:hAnsiTheme="minorHAnsi" w:cstheme="minorHAnsi"/>
          <w:szCs w:val="24"/>
        </w:rPr>
        <w:t>Code of Ethics</w:t>
      </w:r>
    </w:p>
    <w:p w14:paraId="356E50C7"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The Contractor acknowledges that Chapter 15 of Title 42 of the Louisiana Revised Statutes (La. R.S. 42:1101 et. seq., Code of Governmental Ethics) applies to the Contracting Party in the performance of services called for in this Contract.  The Contractor agrees to immediately notify the State if potential violations of the Code of Governmental Ethics arise at any time during the term of this Contract.</w:t>
      </w:r>
    </w:p>
    <w:p w14:paraId="641DA9B3"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8" w:name="sectionAriba26"/>
      <w:bookmarkEnd w:id="27"/>
      <w:r w:rsidRPr="0061389D">
        <w:rPr>
          <w:rFonts w:asciiTheme="minorHAnsi" w:hAnsiTheme="minorHAnsi" w:cstheme="minorHAnsi"/>
          <w:szCs w:val="24"/>
        </w:rPr>
        <w:t>Confidentiality</w:t>
      </w:r>
    </w:p>
    <w:p w14:paraId="610415D6" w14:textId="4C0BF3BC"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All financial, statistical, personal, technical and other data and information relating to the State's operation which are designated confidential by the State and made available to the Contractor in order to carry out </w:t>
      </w:r>
      <w:r w:rsidR="00D43D1C"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w:t>
      </w:r>
      <w:r w:rsidR="00D43D1C" w:rsidRPr="0061389D">
        <w:rPr>
          <w:rFonts w:asciiTheme="minorHAnsi" w:hAnsiTheme="minorHAnsi" w:cstheme="minorHAnsi"/>
          <w:sz w:val="24"/>
          <w:szCs w:val="24"/>
        </w:rPr>
        <w:t>C</w:t>
      </w:r>
      <w:r w:rsidRPr="0061389D">
        <w:rPr>
          <w:rFonts w:asciiTheme="minorHAnsi" w:hAnsiTheme="minorHAnsi" w:cstheme="minorHAnsi"/>
          <w:sz w:val="24"/>
          <w:szCs w:val="24"/>
        </w:rPr>
        <w:t xml:space="preserve">ontract, or which become available to the Contractor in carrying out </w:t>
      </w:r>
      <w:r w:rsidR="00D43D1C" w:rsidRPr="0061389D">
        <w:rPr>
          <w:rFonts w:asciiTheme="minorHAnsi" w:hAnsiTheme="minorHAnsi" w:cstheme="minorHAnsi"/>
          <w:sz w:val="24"/>
          <w:szCs w:val="24"/>
        </w:rPr>
        <w:t>this</w:t>
      </w:r>
      <w:r w:rsidRPr="0061389D">
        <w:rPr>
          <w:rFonts w:asciiTheme="minorHAnsi" w:hAnsiTheme="minorHAnsi" w:cstheme="minorHAnsi"/>
          <w:sz w:val="24"/>
          <w:szCs w:val="24"/>
        </w:rPr>
        <w:t xml:space="preserve"> </w:t>
      </w:r>
      <w:r w:rsidR="00D43D1C" w:rsidRPr="0061389D">
        <w:rPr>
          <w:rFonts w:asciiTheme="minorHAnsi" w:hAnsiTheme="minorHAnsi" w:cstheme="minorHAnsi"/>
          <w:sz w:val="24"/>
          <w:szCs w:val="24"/>
        </w:rPr>
        <w:t>C</w:t>
      </w:r>
      <w:r w:rsidRPr="0061389D">
        <w:rPr>
          <w:rFonts w:asciiTheme="minorHAnsi" w:hAnsiTheme="minorHAnsi" w:cstheme="minorHAnsi"/>
          <w:sz w:val="24"/>
          <w:szCs w:val="24"/>
        </w:rPr>
        <w:t>ontract, shall be protected by the Contractor from unauthorized use and disclosure through the observance of the same or more effective procedural requirements as are applicable to the State. The identification of all such confidential data and information</w:t>
      </w:r>
      <w:r w:rsidR="00B54CD1" w:rsidRPr="0061389D">
        <w:rPr>
          <w:rFonts w:asciiTheme="minorHAnsi" w:hAnsiTheme="minorHAnsi" w:cstheme="minorHAnsi"/>
          <w:sz w:val="24"/>
          <w:szCs w:val="24"/>
        </w:rPr>
        <w:t xml:space="preserve">, as well as the State's procedural requirements for protection of such data and information from unauthorized use and disclosure, </w:t>
      </w:r>
      <w:r w:rsidRPr="0061389D">
        <w:rPr>
          <w:rFonts w:asciiTheme="minorHAnsi" w:hAnsiTheme="minorHAnsi" w:cstheme="minorHAnsi"/>
          <w:sz w:val="24"/>
          <w:szCs w:val="24"/>
        </w:rPr>
        <w:t>shall be provided by the State in writing to the Contractor. If the methods and procedures employed by the Contractor for the protection of the Contractor's data and information are deemed by the State to be adequate for the protection of the State's confidential information, such methods and procedures may be used, with the written consent of the State, to carry out the intent of this paragraph. The Contractor shall not be requ</w:t>
      </w:r>
      <w:r w:rsidR="00A44C1F" w:rsidRPr="0061389D">
        <w:rPr>
          <w:rFonts w:asciiTheme="minorHAnsi" w:hAnsiTheme="minorHAnsi" w:cstheme="minorHAnsi"/>
          <w:sz w:val="24"/>
          <w:szCs w:val="24"/>
        </w:rPr>
        <w:t>ired under the provisions of this</w:t>
      </w:r>
      <w:r w:rsidRPr="0061389D">
        <w:rPr>
          <w:rFonts w:asciiTheme="minorHAnsi" w:hAnsiTheme="minorHAnsi" w:cstheme="minorHAnsi"/>
          <w:sz w:val="24"/>
          <w:szCs w:val="24"/>
        </w:rPr>
        <w:t xml:space="preserve"> paragraph to keep confidential any data or information which is or becomes publicly available, is already rightfully in the Contractor's possession, is independently developed by the Con</w:t>
      </w:r>
      <w:r w:rsidR="00A44C1F" w:rsidRPr="0061389D">
        <w:rPr>
          <w:rFonts w:asciiTheme="minorHAnsi" w:hAnsiTheme="minorHAnsi" w:cstheme="minorHAnsi"/>
          <w:sz w:val="24"/>
          <w:szCs w:val="24"/>
        </w:rPr>
        <w:t>tractor outside the scope of this</w:t>
      </w:r>
      <w:r w:rsidRPr="0061389D">
        <w:rPr>
          <w:rFonts w:asciiTheme="minorHAnsi" w:hAnsiTheme="minorHAnsi" w:cstheme="minorHAnsi"/>
          <w:sz w:val="24"/>
          <w:szCs w:val="24"/>
        </w:rPr>
        <w:t xml:space="preserve"> </w:t>
      </w:r>
      <w:r w:rsidR="00FB20D7" w:rsidRPr="0061389D">
        <w:rPr>
          <w:rFonts w:asciiTheme="minorHAnsi" w:hAnsiTheme="minorHAnsi" w:cstheme="minorHAnsi"/>
          <w:sz w:val="24"/>
          <w:szCs w:val="24"/>
        </w:rPr>
        <w:t>C</w:t>
      </w:r>
      <w:r w:rsidRPr="0061389D">
        <w:rPr>
          <w:rFonts w:asciiTheme="minorHAnsi" w:hAnsiTheme="minorHAnsi" w:cstheme="minorHAnsi"/>
          <w:sz w:val="24"/>
          <w:szCs w:val="24"/>
        </w:rPr>
        <w:t>ontract or is rightfully obtained from third parties.</w:t>
      </w:r>
    </w:p>
    <w:p w14:paraId="74C69C77" w14:textId="2A24D066"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Under no circumstance shall the Contractor discuss and/or release information to the media concerning this </w:t>
      </w:r>
      <w:r w:rsidR="00D453DD" w:rsidRPr="0061389D">
        <w:rPr>
          <w:rFonts w:asciiTheme="minorHAnsi" w:hAnsiTheme="minorHAnsi" w:cstheme="minorHAnsi"/>
          <w:sz w:val="24"/>
          <w:szCs w:val="24"/>
        </w:rPr>
        <w:t>Contract</w:t>
      </w:r>
      <w:r w:rsidRPr="0061389D">
        <w:rPr>
          <w:rFonts w:asciiTheme="minorHAnsi" w:hAnsiTheme="minorHAnsi" w:cstheme="minorHAnsi"/>
          <w:sz w:val="24"/>
          <w:szCs w:val="24"/>
        </w:rPr>
        <w:t xml:space="preserve"> without prior express written approval o</w:t>
      </w:r>
      <w:r w:rsidR="00872193">
        <w:rPr>
          <w:rFonts w:asciiTheme="minorHAnsi" w:hAnsiTheme="minorHAnsi" w:cstheme="minorHAnsi"/>
          <w:sz w:val="24"/>
          <w:szCs w:val="24"/>
        </w:rPr>
        <w:t>f the Using Agency</w:t>
      </w:r>
      <w:r w:rsidRPr="0061389D">
        <w:rPr>
          <w:rFonts w:asciiTheme="minorHAnsi" w:hAnsiTheme="minorHAnsi" w:cstheme="minorHAnsi"/>
          <w:sz w:val="24"/>
          <w:szCs w:val="24"/>
        </w:rPr>
        <w:t>.</w:t>
      </w:r>
    </w:p>
    <w:p w14:paraId="026D6663"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29" w:name="sectionAriba27"/>
      <w:bookmarkEnd w:id="28"/>
      <w:r w:rsidRPr="0061389D">
        <w:rPr>
          <w:rFonts w:asciiTheme="minorHAnsi" w:hAnsiTheme="minorHAnsi" w:cstheme="minorHAnsi"/>
          <w:szCs w:val="24"/>
        </w:rPr>
        <w:t>Contract Controversies</w:t>
      </w:r>
    </w:p>
    <w:p w14:paraId="39FD9FD5" w14:textId="095B5C93"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Any claim or controversy arising out of this Contract shall be resolved by the provisions of Louisiana Revised </w:t>
      </w:r>
      <w:r w:rsidR="00E442F8" w:rsidRPr="0061389D">
        <w:rPr>
          <w:rFonts w:asciiTheme="minorHAnsi" w:hAnsiTheme="minorHAnsi" w:cstheme="minorHAnsi"/>
          <w:sz w:val="24"/>
          <w:szCs w:val="24"/>
        </w:rPr>
        <w:t>Statutes</w:t>
      </w:r>
      <w:r w:rsidRPr="0061389D">
        <w:rPr>
          <w:rFonts w:asciiTheme="minorHAnsi" w:hAnsiTheme="minorHAnsi" w:cstheme="minorHAnsi"/>
          <w:sz w:val="24"/>
          <w:szCs w:val="24"/>
        </w:rPr>
        <w:t xml:space="preserve"> </w:t>
      </w:r>
      <w:r w:rsidR="00D74120">
        <w:t>39:1672.2 – 1672.4</w:t>
      </w:r>
      <w:r w:rsidRPr="0061389D">
        <w:rPr>
          <w:rFonts w:asciiTheme="minorHAnsi" w:hAnsiTheme="minorHAnsi" w:cstheme="minorHAnsi"/>
          <w:sz w:val="24"/>
          <w:szCs w:val="24"/>
        </w:rPr>
        <w:t>.</w:t>
      </w:r>
    </w:p>
    <w:p w14:paraId="51E98D3D" w14:textId="0FECDD63" w:rsidR="00BC461B" w:rsidRPr="00872193" w:rsidRDefault="00AB28EA" w:rsidP="00872193">
      <w:pPr>
        <w:pStyle w:val="SAPHeading1"/>
        <w:keepLines w:val="0"/>
        <w:widowControl w:val="0"/>
        <w:jc w:val="left"/>
        <w:outlineLvl w:val="1"/>
        <w:rPr>
          <w:rFonts w:asciiTheme="minorHAnsi" w:hAnsiTheme="minorHAnsi" w:cstheme="minorHAnsi"/>
          <w:szCs w:val="24"/>
        </w:rPr>
      </w:pPr>
      <w:bookmarkStart w:id="30" w:name="sectionAriba28"/>
      <w:bookmarkEnd w:id="29"/>
      <w:r w:rsidRPr="0061389D">
        <w:rPr>
          <w:rFonts w:asciiTheme="minorHAnsi" w:hAnsiTheme="minorHAnsi" w:cstheme="minorHAnsi"/>
          <w:szCs w:val="24"/>
        </w:rPr>
        <w:lastRenderedPageBreak/>
        <w:t>Right to Audit</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Pr>
          <w:rFonts w:asciiTheme="minorHAnsi" w:hAnsiTheme="minorHAnsi" w:cstheme="minorHAnsi"/>
          <w:color w:val="C00000"/>
          <w:szCs w:val="24"/>
        </w:rPr>
        <w:t>.</w:t>
      </w:r>
      <w:r w:rsidR="00872193" w:rsidRPr="00872193">
        <w:rPr>
          <w:rFonts w:asciiTheme="minorHAnsi" w:hAnsiTheme="minorHAnsi" w:cstheme="minorHAnsi"/>
          <w:color w:val="C00000"/>
          <w:szCs w:val="24"/>
        </w:rPr>
        <w:t>]</w:t>
      </w:r>
    </w:p>
    <w:p w14:paraId="07DC4C5C" w14:textId="7DFFFB0E"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The State Legislative auditor, federal auditors</w:t>
      </w:r>
      <w:r w:rsidR="00E442F8" w:rsidRPr="0061389D">
        <w:rPr>
          <w:rFonts w:asciiTheme="minorHAnsi" w:hAnsiTheme="minorHAnsi" w:cstheme="minorHAnsi"/>
          <w:sz w:val="24"/>
          <w:szCs w:val="24"/>
        </w:rPr>
        <w:t>,</w:t>
      </w:r>
      <w:r w:rsidRPr="0061389D">
        <w:rPr>
          <w:rFonts w:asciiTheme="minorHAnsi" w:hAnsiTheme="minorHAnsi" w:cstheme="minorHAnsi"/>
          <w:sz w:val="24"/>
          <w:szCs w:val="24"/>
        </w:rPr>
        <w:t xml:space="preserve"> and internal auditors of the</w:t>
      </w:r>
      <w:r w:rsidR="00872193">
        <w:rPr>
          <w:rFonts w:asciiTheme="minorHAnsi" w:hAnsiTheme="minorHAnsi" w:cstheme="minorHAnsi"/>
          <w:color w:val="C00000"/>
          <w:sz w:val="24"/>
          <w:szCs w:val="24"/>
        </w:rPr>
        <w:t xml:space="preserve"> </w:t>
      </w:r>
      <w:r w:rsidR="00872193" w:rsidRPr="00872193">
        <w:rPr>
          <w:rFonts w:asciiTheme="minorHAnsi" w:hAnsiTheme="minorHAnsi" w:cstheme="minorHAnsi"/>
          <w:color w:val="auto"/>
          <w:sz w:val="24"/>
          <w:szCs w:val="24"/>
        </w:rPr>
        <w:t>Using Agency</w:t>
      </w:r>
      <w:r w:rsidRPr="0061389D">
        <w:rPr>
          <w:rFonts w:asciiTheme="minorHAnsi" w:hAnsiTheme="minorHAnsi" w:cstheme="minorHAnsi"/>
          <w:sz w:val="24"/>
          <w:szCs w:val="24"/>
        </w:rPr>
        <w:t>, Division of Administration, or others so designated by the DOA, shall have the option to audit all accounts directly pertaining to this Contract for a period of five years from the date of final payment or as required by applicable State and Federal Law. The Contractor and subcontractor shall maintain such books and records for this five-year period and cooperate fully with the authorized auditing agency. Records shall be made available during normal working hours for this purpose.</w:t>
      </w:r>
    </w:p>
    <w:p w14:paraId="296A07D1"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1" w:name="sectionAriba29"/>
      <w:bookmarkEnd w:id="30"/>
      <w:r w:rsidRPr="0061389D">
        <w:rPr>
          <w:rFonts w:asciiTheme="minorHAnsi" w:hAnsiTheme="minorHAnsi" w:cstheme="minorHAnsi"/>
          <w:szCs w:val="24"/>
        </w:rPr>
        <w:t xml:space="preserve">Data/Record Retention </w:t>
      </w:r>
    </w:p>
    <w:p w14:paraId="63BA9EB6" w14:textId="4338C406"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and subcontractor shall retain all their books, their records, and their other documents relevant to this Contract and the funds expended hereunder for five years after final payment or, if Federal funds are used, as required by applicable Federal law, whichever is longer. </w:t>
      </w:r>
    </w:p>
    <w:p w14:paraId="09679864"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2" w:name="sectionAriba30"/>
      <w:bookmarkEnd w:id="31"/>
      <w:r w:rsidRPr="0061389D">
        <w:rPr>
          <w:rFonts w:asciiTheme="minorHAnsi" w:hAnsiTheme="minorHAnsi" w:cstheme="minorHAnsi"/>
          <w:szCs w:val="24"/>
        </w:rPr>
        <w:t>Sanitization of State Data/Records in Contractor’s Custody</w:t>
      </w:r>
    </w:p>
    <w:p w14:paraId="664DF9DC" w14:textId="05914DEF"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shall sanitize all State data and records in compliance with NIST SP 800-88 Rev 1, and any future revisions thereto, unless a specific alternative is approved in writing by the Louisiana DOA OTS Information Security Team. </w:t>
      </w: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shall provide quarterly a Certificate of Sanitization to the </w:t>
      </w:r>
      <w:r w:rsidR="00B76FED" w:rsidRPr="0061389D">
        <w:rPr>
          <w:rFonts w:asciiTheme="minorHAnsi" w:hAnsiTheme="minorHAnsi" w:cstheme="minorHAnsi"/>
          <w:sz w:val="24"/>
          <w:szCs w:val="24"/>
        </w:rPr>
        <w:t xml:space="preserve">Using </w:t>
      </w:r>
      <w:r w:rsidR="00200850" w:rsidRPr="0061389D">
        <w:rPr>
          <w:rFonts w:asciiTheme="minorHAnsi" w:hAnsiTheme="minorHAnsi" w:cstheme="minorHAnsi"/>
          <w:sz w:val="24"/>
          <w:szCs w:val="24"/>
        </w:rPr>
        <w:t>Agency’s contract monitor.</w:t>
      </w:r>
    </w:p>
    <w:p w14:paraId="58775C57"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3" w:name="sectionAriba31"/>
      <w:bookmarkEnd w:id="32"/>
      <w:r w:rsidRPr="0061389D">
        <w:rPr>
          <w:rFonts w:asciiTheme="minorHAnsi" w:hAnsiTheme="minorHAnsi" w:cstheme="minorHAnsi"/>
          <w:szCs w:val="24"/>
        </w:rPr>
        <w:t xml:space="preserve">Contractor’s Certification of No Federal Suspension or Debarment </w:t>
      </w:r>
    </w:p>
    <w:p w14:paraId="761E5343" w14:textId="6218A987"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has a continuing obligation to disclose any suspensions or debarment by any government entity, including but not limited to General Services Administration (GSA). Failure to disclose may constitute grounds for suspension and/or termination of </w:t>
      </w:r>
      <w:r w:rsidRPr="0061389D">
        <w:rPr>
          <w:rFonts w:asciiTheme="minorHAnsi" w:hAnsiTheme="minorHAnsi" w:cstheme="minorHAnsi"/>
          <w:sz w:val="24"/>
          <w:szCs w:val="24"/>
        </w:rPr>
        <w:t>this</w:t>
      </w:r>
      <w:r w:rsidR="00200850" w:rsidRPr="0061389D">
        <w:rPr>
          <w:rFonts w:asciiTheme="minorHAnsi" w:hAnsiTheme="minorHAnsi" w:cstheme="minorHAnsi"/>
          <w:sz w:val="24"/>
          <w:szCs w:val="24"/>
        </w:rPr>
        <w:t xml:space="preserve"> Contract and debarment from future Contracts.</w:t>
      </w:r>
    </w:p>
    <w:p w14:paraId="046D337F"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4" w:name="sectionAriba32"/>
      <w:bookmarkEnd w:id="33"/>
      <w:r w:rsidRPr="0061389D">
        <w:rPr>
          <w:rFonts w:asciiTheme="minorHAnsi" w:hAnsiTheme="minorHAnsi" w:cstheme="minorHAnsi"/>
          <w:szCs w:val="24"/>
        </w:rPr>
        <w:t>Contractor’s Cooperation</w:t>
      </w:r>
    </w:p>
    <w:p w14:paraId="6C5D2FE1"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The Contractor has the duty to fully cooperate with the State and provide any and all requested information, documentation, etc. to the State when requested. This applies even if this Contract is terminated and/or a lawsuit is filed. Specifically, the Contractor shall not limit or impede the State’s right to audit or shall not withhold State owned documents.</w:t>
      </w:r>
    </w:p>
    <w:p w14:paraId="4E02B30A"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5" w:name="sectionAriba33"/>
      <w:bookmarkEnd w:id="34"/>
      <w:r w:rsidRPr="0061389D">
        <w:rPr>
          <w:rFonts w:asciiTheme="minorHAnsi" w:hAnsiTheme="minorHAnsi" w:cstheme="minorHAnsi"/>
          <w:szCs w:val="24"/>
        </w:rPr>
        <w:t>Security</w:t>
      </w:r>
    </w:p>
    <w:p w14:paraId="589B5A7A" w14:textId="18966314"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Contractor’s personnel shall comply with all security regulations in effect at the State’s premises and externally for materials and property belonging to the State or to the project.  Where special security precautions are warranted (e.g., correctional facilities), the State shall provide such procedures to the Contractor, accordingly. </w:t>
      </w:r>
    </w:p>
    <w:p w14:paraId="01177D54" w14:textId="04711155" w:rsidR="00ED2084" w:rsidRPr="0061389D" w:rsidRDefault="00200850" w:rsidP="0054461F">
      <w:pPr>
        <w:pStyle w:val="CombineNormal1"/>
        <w:jc w:val="left"/>
        <w:rPr>
          <w:rFonts w:asciiTheme="minorHAnsi" w:hAnsiTheme="minorHAnsi" w:cstheme="minorHAnsi"/>
          <w:sz w:val="24"/>
          <w:szCs w:val="24"/>
        </w:rPr>
      </w:pPr>
      <w:bookmarkStart w:id="36" w:name="_Hlk230689067"/>
      <w:r w:rsidRPr="0061389D">
        <w:rPr>
          <w:rFonts w:asciiTheme="minorHAnsi" w:hAnsiTheme="minorHAnsi" w:cstheme="minorHAnsi"/>
          <w:sz w:val="24"/>
          <w:szCs w:val="24"/>
        </w:rPr>
        <w:t xml:space="preserve">The Contractor shall comply with the Office of Technology Services’ Information Security Policy at </w:t>
      </w:r>
      <w:hyperlink r:id="rId8" w:history="1">
        <w:r w:rsidR="00ED2084" w:rsidRPr="0061389D">
          <w:rPr>
            <w:rStyle w:val="Hyperlink"/>
            <w:rFonts w:asciiTheme="minorHAnsi" w:hAnsiTheme="minorHAnsi" w:cstheme="minorHAnsi"/>
            <w:sz w:val="24"/>
            <w:szCs w:val="24"/>
          </w:rPr>
          <w:t>https://www.doa.la.gov/doa/ots/about-us/infosec/</w:t>
        </w:r>
      </w:hyperlink>
      <w:r w:rsidR="00ED2084" w:rsidRPr="0061389D">
        <w:rPr>
          <w:rFonts w:asciiTheme="minorHAnsi" w:hAnsiTheme="minorHAnsi" w:cstheme="minorHAnsi"/>
          <w:sz w:val="24"/>
          <w:szCs w:val="24"/>
        </w:rPr>
        <w:t>.</w:t>
      </w:r>
    </w:p>
    <w:bookmarkEnd w:id="36"/>
    <w:p w14:paraId="7F52899F" w14:textId="3A9C3B28" w:rsidR="00201D47" w:rsidRPr="0061389D" w:rsidRDefault="00D43D1C"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is responsible for promptly reporting to the State any known breach of physical or information security.</w:t>
      </w:r>
    </w:p>
    <w:p w14:paraId="1C7695BF" w14:textId="77777777" w:rsidR="000F3B70" w:rsidRPr="0061389D" w:rsidRDefault="00076DBE" w:rsidP="0054461F">
      <w:pPr>
        <w:pStyle w:val="SAPHeading2"/>
        <w:keepNext/>
        <w:jc w:val="left"/>
        <w:outlineLvl w:val="2"/>
        <w:rPr>
          <w:rFonts w:asciiTheme="minorHAnsi" w:hAnsiTheme="minorHAnsi" w:cstheme="minorHAnsi"/>
          <w:szCs w:val="24"/>
        </w:rPr>
      </w:pPr>
      <w:r w:rsidRPr="0061389D">
        <w:rPr>
          <w:rFonts w:asciiTheme="minorHAnsi" w:hAnsiTheme="minorHAnsi" w:cstheme="minorHAnsi"/>
          <w:szCs w:val="24"/>
        </w:rPr>
        <w:lastRenderedPageBreak/>
        <w:t>Cybersecurity Training</w:t>
      </w:r>
    </w:p>
    <w:p w14:paraId="0C5B72F8" w14:textId="2CA3DF76" w:rsidR="000F3B70" w:rsidRPr="0061389D" w:rsidRDefault="00076DBE" w:rsidP="0054461F">
      <w:pPr>
        <w:pStyle w:val="SAPClause2"/>
        <w:jc w:val="left"/>
        <w:rPr>
          <w:rFonts w:asciiTheme="minorHAnsi" w:hAnsiTheme="minorHAnsi" w:cstheme="minorHAnsi"/>
          <w:sz w:val="24"/>
          <w:szCs w:val="24"/>
        </w:rPr>
      </w:pPr>
      <w:r w:rsidRPr="0061389D">
        <w:rPr>
          <w:rFonts w:asciiTheme="minorHAnsi" w:hAnsiTheme="minorHAnsi" w:cstheme="minorHAnsi"/>
          <w:sz w:val="24"/>
          <w:szCs w:val="24"/>
        </w:rPr>
        <w:t>In accordance with La. R.S. 42:1267(B)(3) and the State of Louisiana’s Information Security Policy, if the Contractor, any of its employees, agents,  or subcontractors will have access to State government information technology assets, the Contractor’s employees, agents, or subcontractors with such access must complete cybersecurity training annually, and the Contractor must present evidence of such compliance annually and upon request. The Contractor may use the cybersecurity training course offered by the Louisiana Department of State Civil Service without additional cost.</w:t>
      </w:r>
    </w:p>
    <w:p w14:paraId="2B563883" w14:textId="1D24630D" w:rsidR="000F3B70" w:rsidRPr="0061389D" w:rsidRDefault="00076DBE" w:rsidP="0054461F">
      <w:pPr>
        <w:pStyle w:val="CombineNormal2"/>
        <w:jc w:val="left"/>
        <w:rPr>
          <w:rFonts w:asciiTheme="minorHAnsi" w:hAnsiTheme="minorHAnsi" w:cstheme="minorHAnsi"/>
          <w:sz w:val="24"/>
          <w:szCs w:val="24"/>
        </w:rPr>
      </w:pPr>
      <w:r w:rsidRPr="0061389D">
        <w:rPr>
          <w:rFonts w:asciiTheme="minorHAnsi" w:hAnsiTheme="minorHAnsi" w:cstheme="minorHAnsi"/>
          <w:sz w:val="24"/>
          <w:szCs w:val="24"/>
        </w:rPr>
        <w:t>For purposes of this Section, “access to State government information technology assets” means the possession of credentials, equipment, or authorization to access the internal workings of State information technology systems or networks. Examples would include but not be limited to State-issued laptops, VPN credentials to access the State network, badging to access the State’s telecommunications closets or systems, or permissions to maintain or modify IT systems used by the State. Final determination of scope inclusions or exclusions relative to access to State government information technology assets will be made by the Office of Technology Services.</w:t>
      </w:r>
    </w:p>
    <w:p w14:paraId="43CE34B6"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37" w:name="sectionAriba34"/>
      <w:bookmarkEnd w:id="35"/>
      <w:r w:rsidRPr="0061389D">
        <w:rPr>
          <w:rFonts w:asciiTheme="minorHAnsi" w:hAnsiTheme="minorHAnsi" w:cstheme="minorHAnsi"/>
          <w:szCs w:val="24"/>
        </w:rPr>
        <w:t>Commencement of Work</w:t>
      </w:r>
    </w:p>
    <w:p w14:paraId="58C8F3C5" w14:textId="6E3BDC60"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No work shall be performed by </w:t>
      </w:r>
      <w:r w:rsidR="00D43D1C" w:rsidRPr="0061389D">
        <w:rPr>
          <w:rFonts w:asciiTheme="minorHAnsi" w:hAnsiTheme="minorHAnsi" w:cstheme="minorHAnsi"/>
          <w:sz w:val="24"/>
          <w:szCs w:val="24"/>
        </w:rPr>
        <w:t xml:space="preserve">the </w:t>
      </w:r>
      <w:r w:rsidRPr="0061389D">
        <w:rPr>
          <w:rFonts w:asciiTheme="minorHAnsi" w:hAnsiTheme="minorHAnsi" w:cstheme="minorHAnsi"/>
          <w:sz w:val="24"/>
          <w:szCs w:val="24"/>
        </w:rPr>
        <w:t>Contractor and the State shall not be bound until such time as this Contract is fully executed between the State and the Contractor and all required approvals are obtained.</w:t>
      </w:r>
    </w:p>
    <w:p w14:paraId="303CBB9D" w14:textId="40715571" w:rsidR="00BC461B" w:rsidRPr="00872193" w:rsidRDefault="00AB28EA" w:rsidP="00872193">
      <w:pPr>
        <w:pStyle w:val="SAPHeading1"/>
        <w:keepLines w:val="0"/>
        <w:widowControl w:val="0"/>
        <w:jc w:val="left"/>
        <w:outlineLvl w:val="1"/>
        <w:rPr>
          <w:rFonts w:asciiTheme="minorHAnsi" w:hAnsiTheme="minorHAnsi" w:cstheme="minorHAnsi"/>
          <w:szCs w:val="24"/>
        </w:rPr>
      </w:pPr>
      <w:bookmarkStart w:id="38" w:name="sectionAriba35"/>
      <w:bookmarkEnd w:id="37"/>
      <w:r w:rsidRPr="0061389D">
        <w:rPr>
          <w:rFonts w:asciiTheme="minorHAnsi" w:hAnsiTheme="minorHAnsi" w:cstheme="minorHAnsi"/>
          <w:szCs w:val="24"/>
        </w:rPr>
        <w:t>Compliance with Civil Rights Laws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r w:rsidR="00872193" w:rsidRPr="00C57A38">
        <w:rPr>
          <w:rFonts w:asciiTheme="minorHAnsi" w:hAnsiTheme="minorHAnsi" w:cstheme="minorHAnsi"/>
          <w:b w:val="0"/>
          <w:bCs/>
          <w:color w:val="C00000"/>
          <w:szCs w:val="24"/>
        </w:rPr>
        <w:t>]</w:t>
      </w:r>
    </w:p>
    <w:p w14:paraId="24F630DB" w14:textId="6D0D31B4"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Contractor agrees to abide by the requirements of the following as applicable: Title VI and Title VII of the Civil Rights Act of 1964, as amended by the Equal Employment Opportunity Act of 1972, Federal Executive Order 11246 as amended, the Federal Rehabilitation Act of 1973 as amended, the Vietnam Era Veteran’s Readjustment Assistance Act of 1974, Title IX of the Education Amendments of 1972, the Age Discrimination Act of 1975, the Fair Housing Act of 1968 as amended, and </w:t>
      </w:r>
      <w:r w:rsidR="00D43D1C" w:rsidRPr="0061389D">
        <w:rPr>
          <w:rFonts w:asciiTheme="minorHAnsi" w:hAnsiTheme="minorHAnsi" w:cstheme="minorHAnsi"/>
          <w:sz w:val="24"/>
          <w:szCs w:val="24"/>
        </w:rPr>
        <w:t xml:space="preserve">the </w:t>
      </w:r>
      <w:r w:rsidRPr="0061389D">
        <w:rPr>
          <w:rFonts w:asciiTheme="minorHAnsi" w:hAnsiTheme="minorHAnsi" w:cstheme="minorHAnsi"/>
          <w:sz w:val="24"/>
          <w:szCs w:val="24"/>
        </w:rPr>
        <w:t xml:space="preserve">Contractor agrees to abide by the requirements of the Americans with Disabilities Act of 1990.  </w:t>
      </w:r>
    </w:p>
    <w:p w14:paraId="13BD0B97" w14:textId="01924CD7" w:rsidR="00201D47" w:rsidRPr="0061389D" w:rsidRDefault="00D43D1C" w:rsidP="0054461F">
      <w:pPr>
        <w:pStyle w:val="CombineNormal1"/>
        <w:keepLines/>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 xml:space="preserve">Contractor agrees not to discriminate in its employment practices and will render services under this Contract without regard to race, color, religion, sex, sexual orientation, national origin, veteran status, political affiliation, disability or age in any matter relating to employment.  Any act of discrimination committed by </w:t>
      </w: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or failure to comply with these statutory obligations when applicable shall be grounds for termination of this Contract.</w:t>
      </w:r>
    </w:p>
    <w:p w14:paraId="05F15A60" w14:textId="65A3E746" w:rsidR="00BC461B" w:rsidRPr="00872193" w:rsidRDefault="00AB28EA" w:rsidP="00872193">
      <w:pPr>
        <w:pStyle w:val="SAPHeading1"/>
        <w:keepLines w:val="0"/>
        <w:widowControl w:val="0"/>
        <w:jc w:val="left"/>
        <w:outlineLvl w:val="1"/>
        <w:rPr>
          <w:rFonts w:asciiTheme="minorHAnsi" w:hAnsiTheme="minorHAnsi" w:cstheme="minorHAnsi"/>
          <w:szCs w:val="24"/>
        </w:rPr>
      </w:pPr>
      <w:bookmarkStart w:id="39" w:name="sectionAriba41"/>
      <w:bookmarkEnd w:id="38"/>
      <w:r w:rsidRPr="0061389D">
        <w:rPr>
          <w:rFonts w:asciiTheme="minorHAnsi" w:hAnsiTheme="minorHAnsi" w:cstheme="minorHAnsi"/>
          <w:szCs w:val="24"/>
        </w:rPr>
        <w:t>Prohibition of Discriminatory Boycotts of Israel</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p>
    <w:p w14:paraId="1724B6BF" w14:textId="6A4576B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In accordance with La. R.S. 39:1602.1, for any contracts with a value of $100,000 or more and for any Contractor with five or more employees, the Contractor certifies that it is not engaging in a boycott of Israel and it will, for the duration of its contractual obligations, refrain from a boycott of Israel.</w:t>
      </w:r>
    </w:p>
    <w:p w14:paraId="768374C1" w14:textId="27317167" w:rsidR="00201D47" w:rsidRPr="0061389D" w:rsidRDefault="00200850" w:rsidP="0054461F">
      <w:pPr>
        <w:pStyle w:val="CombineNormal1"/>
        <w:jc w:val="left"/>
        <w:rPr>
          <w:rFonts w:asciiTheme="minorHAnsi" w:hAnsiTheme="minorHAnsi" w:cstheme="minorHAnsi"/>
          <w:sz w:val="24"/>
          <w:szCs w:val="24"/>
        </w:rPr>
      </w:pPr>
      <w:r w:rsidRPr="0061389D">
        <w:rPr>
          <w:rFonts w:asciiTheme="minorHAnsi" w:hAnsiTheme="minorHAnsi" w:cstheme="minorHAnsi"/>
          <w:sz w:val="24"/>
          <w:szCs w:val="24"/>
        </w:rPr>
        <w:t>The State reserves the right to terminate this Contract if the Contractor, or any Subcontractor, engages in a boycott of Israel during the term of this Contract.</w:t>
      </w:r>
    </w:p>
    <w:p w14:paraId="778F7130" w14:textId="62BF39E0" w:rsidR="00CC5131" w:rsidRPr="00872193" w:rsidRDefault="00CC5131" w:rsidP="00C57A38">
      <w:pPr>
        <w:pStyle w:val="SAPHeading1"/>
        <w:widowControl w:val="0"/>
        <w:jc w:val="left"/>
        <w:outlineLvl w:val="1"/>
        <w:rPr>
          <w:rFonts w:asciiTheme="minorHAnsi" w:hAnsiTheme="minorHAnsi" w:cstheme="minorHAnsi"/>
          <w:szCs w:val="24"/>
        </w:rPr>
      </w:pPr>
      <w:r w:rsidRPr="0061389D">
        <w:rPr>
          <w:rFonts w:asciiTheme="minorHAnsi" w:hAnsiTheme="minorHAnsi" w:cstheme="minorHAnsi"/>
          <w:szCs w:val="24"/>
        </w:rPr>
        <w:lastRenderedPageBreak/>
        <w:t xml:space="preserve">Prohibition of Companies That Discriminate Against Firearm and Ammunition </w:t>
      </w:r>
      <w:r w:rsidR="00954C0A" w:rsidRPr="0061389D">
        <w:rPr>
          <w:rFonts w:asciiTheme="minorHAnsi" w:hAnsiTheme="minorHAnsi" w:cstheme="minorHAnsi"/>
          <w:szCs w:val="24"/>
        </w:rPr>
        <w:t>I</w:t>
      </w:r>
      <w:r w:rsidRPr="0061389D">
        <w:rPr>
          <w:rFonts w:asciiTheme="minorHAnsi" w:hAnsiTheme="minorHAnsi" w:cstheme="minorHAnsi"/>
          <w:szCs w:val="24"/>
        </w:rPr>
        <w:t>ndustries</w:t>
      </w:r>
      <w:r w:rsidR="00872193">
        <w:rPr>
          <w:rFonts w:asciiTheme="minorHAnsi" w:hAnsiTheme="minorHAnsi" w:cstheme="minorHAnsi"/>
          <w:szCs w:val="24"/>
        </w:rPr>
        <w:t xml:space="preserve"> </w:t>
      </w:r>
      <w:r w:rsidR="00872193" w:rsidRPr="00872193">
        <w:rPr>
          <w:rFonts w:asciiTheme="minorHAnsi" w:hAnsiTheme="minorHAnsi" w:cstheme="minorHAnsi"/>
          <w:color w:val="C00000"/>
          <w:szCs w:val="24"/>
        </w:rPr>
        <w:t xml:space="preserve">[Note to Agency: </w:t>
      </w:r>
      <w:r w:rsidR="00872193" w:rsidRPr="00872193">
        <w:rPr>
          <w:rFonts w:asciiTheme="minorHAnsi" w:hAnsiTheme="minorHAnsi" w:cstheme="minorHAnsi"/>
          <w:b w:val="0"/>
          <w:bCs/>
          <w:color w:val="C00000"/>
          <w:szCs w:val="24"/>
        </w:rPr>
        <w:t>This clause is required for all contracts.]</w:t>
      </w:r>
    </w:p>
    <w:p w14:paraId="053E31CC" w14:textId="5465C777" w:rsidR="00CC5131" w:rsidRPr="0061389D" w:rsidRDefault="00CC5131" w:rsidP="00C57A38">
      <w:pPr>
        <w:keepNext/>
        <w:keepLines/>
        <w:jc w:val="left"/>
        <w:rPr>
          <w:rFonts w:asciiTheme="minorHAnsi" w:hAnsiTheme="minorHAnsi" w:cstheme="minorHAnsi"/>
          <w:sz w:val="24"/>
          <w:szCs w:val="24"/>
        </w:rPr>
      </w:pPr>
      <w:r w:rsidRPr="0061389D">
        <w:rPr>
          <w:rFonts w:asciiTheme="minorHAnsi" w:hAnsiTheme="minorHAnsi" w:cstheme="minorHAnsi"/>
          <w:sz w:val="24"/>
          <w:szCs w:val="24"/>
        </w:rPr>
        <w:t xml:space="preserve">In accordance with La. R.S. 39:1602.2, the following applies to any competitive sealed bids, competitive sealed proposals, or contract(s) with a value of $100,000 or more involving a for-profit company with at least </w:t>
      </w:r>
      <w:r w:rsidR="00B56A29" w:rsidRPr="0061389D">
        <w:rPr>
          <w:rFonts w:asciiTheme="minorHAnsi" w:hAnsiTheme="minorHAnsi" w:cstheme="minorHAnsi"/>
          <w:sz w:val="24"/>
          <w:szCs w:val="24"/>
        </w:rPr>
        <w:t>50</w:t>
      </w:r>
      <w:r w:rsidRPr="0061389D">
        <w:rPr>
          <w:rFonts w:asciiTheme="minorHAnsi" w:hAnsiTheme="minorHAnsi" w:cstheme="minorHAnsi"/>
          <w:sz w:val="24"/>
          <w:szCs w:val="24"/>
        </w:rPr>
        <w:t xml:space="preserve"> full-time employees:</w:t>
      </w:r>
    </w:p>
    <w:p w14:paraId="3E0900FA" w14:textId="1721A098" w:rsidR="00CC5131" w:rsidRPr="0061389D" w:rsidRDefault="00CC5131" w:rsidP="0054461F">
      <w:pPr>
        <w:jc w:val="left"/>
        <w:rPr>
          <w:rFonts w:asciiTheme="minorHAnsi" w:hAnsiTheme="minorHAnsi" w:cstheme="minorHAnsi"/>
          <w:sz w:val="24"/>
          <w:szCs w:val="24"/>
        </w:rPr>
      </w:pPr>
      <w:r w:rsidRPr="0061389D">
        <w:rPr>
          <w:rFonts w:asciiTheme="minorHAnsi" w:hAnsiTheme="minorHAnsi" w:cstheme="minorHAnsi"/>
          <w:sz w:val="24"/>
          <w:szCs w:val="24"/>
        </w:rPr>
        <w:t xml:space="preserve">Unless otherwise exempted by law, by </w:t>
      </w:r>
      <w:r w:rsidR="003A7F1C" w:rsidRPr="0061389D">
        <w:rPr>
          <w:rFonts w:asciiTheme="minorHAnsi" w:hAnsiTheme="minorHAnsi" w:cstheme="minorHAnsi"/>
          <w:sz w:val="24"/>
          <w:szCs w:val="24"/>
        </w:rPr>
        <w:t>entering into this C</w:t>
      </w:r>
      <w:r w:rsidRPr="0061389D">
        <w:rPr>
          <w:rFonts w:asciiTheme="minorHAnsi" w:hAnsiTheme="minorHAnsi" w:cstheme="minorHAnsi"/>
          <w:sz w:val="24"/>
          <w:szCs w:val="24"/>
        </w:rPr>
        <w:t xml:space="preserve">ontract, the Contractor certifies the following: </w:t>
      </w:r>
    </w:p>
    <w:p w14:paraId="7A77548D" w14:textId="77777777" w:rsidR="00CC5131" w:rsidRPr="0061389D" w:rsidRDefault="00CC5131" w:rsidP="0030257A">
      <w:pPr>
        <w:pStyle w:val="ListParagraph"/>
        <w:numPr>
          <w:ilvl w:val="0"/>
          <w:numId w:val="10"/>
        </w:numPr>
        <w:spacing w:after="0"/>
        <w:jc w:val="left"/>
        <w:rPr>
          <w:rFonts w:asciiTheme="minorHAnsi" w:hAnsiTheme="minorHAnsi" w:cstheme="minorHAnsi"/>
          <w:sz w:val="24"/>
          <w:szCs w:val="24"/>
        </w:rPr>
      </w:pPr>
      <w:r w:rsidRPr="0061389D">
        <w:rPr>
          <w:rFonts w:asciiTheme="minorHAnsi" w:hAnsiTheme="minorHAnsi" w:cstheme="minorHAnsi"/>
          <w:sz w:val="24"/>
          <w:szCs w:val="24"/>
        </w:rPr>
        <w:t>The company does not have a practice, policy, guidance, or directive that discriminates against a firearm entity or firearm trade association based solely on the entity’s or association’s status as a firearm entity or firearm trade association;</w:t>
      </w:r>
    </w:p>
    <w:p w14:paraId="75742907" w14:textId="77777777" w:rsidR="00CC5131" w:rsidRPr="0061389D" w:rsidRDefault="00CC5131" w:rsidP="0030257A">
      <w:pPr>
        <w:pStyle w:val="ListParagraph"/>
        <w:numPr>
          <w:ilvl w:val="0"/>
          <w:numId w:val="10"/>
        </w:numPr>
        <w:contextualSpacing w:val="0"/>
        <w:jc w:val="left"/>
        <w:rPr>
          <w:rFonts w:asciiTheme="minorHAnsi" w:hAnsiTheme="minorHAnsi" w:cstheme="minorHAnsi"/>
          <w:sz w:val="24"/>
          <w:szCs w:val="24"/>
        </w:rPr>
      </w:pPr>
      <w:r w:rsidRPr="0061389D">
        <w:rPr>
          <w:rFonts w:asciiTheme="minorHAnsi" w:hAnsiTheme="minorHAnsi" w:cstheme="minorHAnsi"/>
          <w:sz w:val="24"/>
          <w:szCs w:val="24"/>
        </w:rPr>
        <w:t xml:space="preserve">The company will not discriminate against a firearm entity or firearm trade association during the term of the contract based solely on the entity’s or association’s status as a firearm entity or firearm trade association.  </w:t>
      </w:r>
    </w:p>
    <w:p w14:paraId="2ED856EF" w14:textId="001A98AD" w:rsidR="00CC5131" w:rsidRPr="0061389D" w:rsidRDefault="00CC5131" w:rsidP="0054461F">
      <w:pPr>
        <w:jc w:val="left"/>
        <w:rPr>
          <w:rFonts w:asciiTheme="minorHAnsi" w:hAnsiTheme="minorHAnsi" w:cstheme="minorHAnsi"/>
          <w:sz w:val="24"/>
          <w:szCs w:val="24"/>
        </w:rPr>
      </w:pPr>
      <w:r w:rsidRPr="0061389D">
        <w:rPr>
          <w:rFonts w:asciiTheme="minorHAnsi" w:hAnsiTheme="minorHAnsi" w:cstheme="minorHAnsi"/>
          <w:sz w:val="24"/>
          <w:szCs w:val="24"/>
        </w:rPr>
        <w:t>The State reserves the right to reject the Contractor if this certification is subsequently determined to be false, and to terminate any contract awarded based on such a false response or if the certification is no longer true.</w:t>
      </w:r>
    </w:p>
    <w:p w14:paraId="2C23193C"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40" w:name="sectionAriba42"/>
      <w:bookmarkEnd w:id="39"/>
      <w:r w:rsidRPr="0061389D">
        <w:rPr>
          <w:rFonts w:asciiTheme="minorHAnsi" w:hAnsiTheme="minorHAnsi" w:cstheme="minorHAnsi"/>
          <w:szCs w:val="24"/>
        </w:rPr>
        <w:t>Prohibited Use of Funds</w:t>
      </w:r>
    </w:p>
    <w:p w14:paraId="598BD5DB" w14:textId="58879C59" w:rsidR="00201D47" w:rsidRPr="0061389D" w:rsidRDefault="00D43D1C"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 xml:space="preserve">The </w:t>
      </w:r>
      <w:r w:rsidR="00200850" w:rsidRPr="0061389D">
        <w:rPr>
          <w:rFonts w:asciiTheme="minorHAnsi" w:hAnsiTheme="minorHAnsi" w:cstheme="minorHAnsi"/>
          <w:sz w:val="24"/>
          <w:szCs w:val="24"/>
        </w:rPr>
        <w:t>Contractor agrees not to use contract proceeds to urge any elector to vote for or against any candidate or proposition on an election ballot</w:t>
      </w:r>
      <w:r w:rsidR="00ED21BF" w:rsidRPr="0061389D">
        <w:rPr>
          <w:rFonts w:asciiTheme="minorHAnsi" w:hAnsiTheme="minorHAnsi" w:cstheme="minorHAnsi"/>
          <w:sz w:val="24"/>
          <w:szCs w:val="24"/>
        </w:rPr>
        <w:t>,</w:t>
      </w:r>
      <w:r w:rsidR="00200850" w:rsidRPr="0061389D">
        <w:rPr>
          <w:rFonts w:asciiTheme="minorHAnsi" w:hAnsiTheme="minorHAnsi" w:cstheme="minorHAnsi"/>
          <w:sz w:val="24"/>
          <w:szCs w:val="24"/>
        </w:rPr>
        <w:t xml:space="preserve"> nor shall such funds be used to lobby for or against any proposition or matter having the effect of law being considered by the Louisiana Legislature or any local governing authority.  This provision shall not prevent the normal dissemination of factual information relative to a proposition on any election ballot or a proposition or matter having the effect of law being considered by the Louisiana Legislature or any local governing authority.</w:t>
      </w:r>
    </w:p>
    <w:p w14:paraId="64982233" w14:textId="77777777" w:rsidR="007A4AB8" w:rsidRPr="0061389D" w:rsidRDefault="00B551E3" w:rsidP="0054461F">
      <w:pPr>
        <w:pStyle w:val="SAPHeading1"/>
        <w:keepLines w:val="0"/>
        <w:widowControl w:val="0"/>
        <w:jc w:val="left"/>
        <w:outlineLvl w:val="1"/>
        <w:rPr>
          <w:rFonts w:asciiTheme="minorHAnsi" w:hAnsiTheme="minorHAnsi" w:cstheme="minorHAnsi"/>
          <w:szCs w:val="24"/>
        </w:rPr>
      </w:pPr>
      <w:r w:rsidRPr="0061389D">
        <w:rPr>
          <w:rFonts w:asciiTheme="minorHAnsi" w:hAnsiTheme="minorHAnsi" w:cstheme="minorHAnsi"/>
          <w:szCs w:val="24"/>
        </w:rPr>
        <w:t>E-Verify</w:t>
      </w:r>
    </w:p>
    <w:p w14:paraId="3B64F118" w14:textId="6899EC38"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The Contractor shall comply with the provisions of La. R.S. 23:995 and federal law pertaining to E-Verify in the performance of services under this Contract.</w:t>
      </w:r>
    </w:p>
    <w:p w14:paraId="2A81F525"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41" w:name="sectionAriba43"/>
      <w:bookmarkEnd w:id="40"/>
      <w:r w:rsidRPr="0061389D">
        <w:rPr>
          <w:rFonts w:asciiTheme="minorHAnsi" w:hAnsiTheme="minorHAnsi" w:cstheme="minorHAnsi"/>
          <w:szCs w:val="24"/>
        </w:rPr>
        <w:t>Headings</w:t>
      </w:r>
    </w:p>
    <w:p w14:paraId="56A65499"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Descriptive headings in this Contract are for convenience only and shall not affect the construction of this Contract or meaning of contractual language.</w:t>
      </w:r>
    </w:p>
    <w:p w14:paraId="46084859"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42" w:name="sectionAriba44"/>
      <w:bookmarkEnd w:id="41"/>
      <w:r w:rsidRPr="0061389D">
        <w:rPr>
          <w:rFonts w:asciiTheme="minorHAnsi" w:hAnsiTheme="minorHAnsi" w:cstheme="minorHAnsi"/>
          <w:szCs w:val="24"/>
        </w:rPr>
        <w:t>Governing Law</w:t>
      </w:r>
    </w:p>
    <w:p w14:paraId="46CC6535" w14:textId="0531D6B3"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This Contract shall be interpreted under Louisiana Law, including but not limited to La. R.S. 39:1551-1736 (Louisiana Procurement Code)</w:t>
      </w:r>
      <w:r w:rsidR="00E35796" w:rsidRPr="0061389D">
        <w:rPr>
          <w:rFonts w:asciiTheme="minorHAnsi" w:hAnsiTheme="minorHAnsi" w:cstheme="minorHAnsi"/>
          <w:sz w:val="24"/>
          <w:szCs w:val="24"/>
        </w:rPr>
        <w:t xml:space="preserve"> and La. R.S. 39:196-200 (Information Technology Procurement Code), if applicable</w:t>
      </w:r>
      <w:r w:rsidRPr="0061389D">
        <w:rPr>
          <w:rFonts w:asciiTheme="minorHAnsi" w:hAnsiTheme="minorHAnsi" w:cstheme="minorHAnsi"/>
          <w:sz w:val="24"/>
          <w:szCs w:val="24"/>
        </w:rPr>
        <w:t>; purchasing rules and regulations; executive orders; terms and conditions; and specifications listed in this Contract.  Venue of any action brought, after exhaustion of administrative remedies, with regard to all activities associated with this Contract shall be in the Nineteenth Judicial District Court, Parish of East Baton Rouge, State of Louisiana.</w:t>
      </w:r>
    </w:p>
    <w:p w14:paraId="620E3C65" w14:textId="77777777" w:rsidR="00BC461B" w:rsidRPr="0061389D" w:rsidRDefault="00AB28EA" w:rsidP="0054461F">
      <w:pPr>
        <w:pStyle w:val="SAPHeading1"/>
        <w:keepLines w:val="0"/>
        <w:widowControl w:val="0"/>
        <w:jc w:val="left"/>
        <w:outlineLvl w:val="1"/>
        <w:rPr>
          <w:rFonts w:asciiTheme="minorHAnsi" w:hAnsiTheme="minorHAnsi" w:cstheme="minorHAnsi"/>
          <w:szCs w:val="24"/>
        </w:rPr>
      </w:pPr>
      <w:bookmarkStart w:id="43" w:name="sectionAriba45"/>
      <w:bookmarkEnd w:id="42"/>
      <w:r w:rsidRPr="0061389D">
        <w:rPr>
          <w:rFonts w:asciiTheme="minorHAnsi" w:hAnsiTheme="minorHAnsi" w:cstheme="minorHAnsi"/>
          <w:szCs w:val="24"/>
        </w:rPr>
        <w:lastRenderedPageBreak/>
        <w:t>Complete Contract</w:t>
      </w:r>
    </w:p>
    <w:p w14:paraId="572FD7BD" w14:textId="77777777" w:rsidR="00201D47" w:rsidRPr="0061389D" w:rsidRDefault="00200850" w:rsidP="0054461F">
      <w:pPr>
        <w:pStyle w:val="SAPClause"/>
        <w:jc w:val="left"/>
        <w:rPr>
          <w:rFonts w:asciiTheme="minorHAnsi" w:hAnsiTheme="minorHAnsi" w:cstheme="minorHAnsi"/>
          <w:sz w:val="24"/>
          <w:szCs w:val="24"/>
        </w:rPr>
      </w:pPr>
      <w:r w:rsidRPr="0061389D">
        <w:rPr>
          <w:rFonts w:asciiTheme="minorHAnsi" w:hAnsiTheme="minorHAnsi" w:cstheme="minorHAnsi"/>
          <w:sz w:val="24"/>
          <w:szCs w:val="24"/>
        </w:rPr>
        <w:t>This is the complete Contract between the parties with respect to the subject matter and all prior discussions and negotiations are merged into this Contract. This Contract is entered into with neither party relying on any statement or representation made by the other party not embodied in this Contract and there are no other agreements or understanding changing or modifying the terms.  This Contract shall become effective upon final statutory approval.</w:t>
      </w:r>
    </w:p>
    <w:p w14:paraId="5E9085A2" w14:textId="515948BD" w:rsidR="00995819" w:rsidRPr="0061389D" w:rsidRDefault="00363935" w:rsidP="0054461F">
      <w:pPr>
        <w:keepNext/>
        <w:keepLines/>
        <w:spacing w:after="0"/>
        <w:jc w:val="left"/>
        <w:rPr>
          <w:rFonts w:asciiTheme="minorHAnsi" w:hAnsiTheme="minorHAnsi" w:cstheme="minorHAnsi"/>
          <w:sz w:val="24"/>
          <w:szCs w:val="24"/>
        </w:rPr>
      </w:pPr>
      <w:bookmarkStart w:id="44" w:name="sectionAriba46"/>
      <w:bookmarkEnd w:id="43"/>
      <w:r w:rsidRPr="0061389D">
        <w:rPr>
          <w:rFonts w:asciiTheme="minorHAnsi" w:hAnsiTheme="minorHAnsi" w:cstheme="minorHAnsi"/>
          <w:sz w:val="24"/>
          <w:szCs w:val="24"/>
        </w:rPr>
        <w:t xml:space="preserve">In </w:t>
      </w:r>
      <w:r w:rsidR="00A84B1F">
        <w:rPr>
          <w:rFonts w:asciiTheme="minorHAnsi" w:hAnsiTheme="minorHAnsi" w:cstheme="minorHAnsi"/>
          <w:sz w:val="24"/>
          <w:szCs w:val="24"/>
        </w:rPr>
        <w:t>W</w:t>
      </w:r>
      <w:r w:rsidRPr="0061389D">
        <w:rPr>
          <w:rFonts w:asciiTheme="minorHAnsi" w:hAnsiTheme="minorHAnsi" w:cstheme="minorHAnsi"/>
          <w:sz w:val="24"/>
          <w:szCs w:val="24"/>
        </w:rPr>
        <w:t xml:space="preserve">itness </w:t>
      </w:r>
      <w:r w:rsidR="00A84B1F">
        <w:rPr>
          <w:rFonts w:asciiTheme="minorHAnsi" w:hAnsiTheme="minorHAnsi" w:cstheme="minorHAnsi"/>
          <w:sz w:val="24"/>
          <w:szCs w:val="24"/>
        </w:rPr>
        <w:t>W</w:t>
      </w:r>
      <w:r w:rsidRPr="0061389D">
        <w:rPr>
          <w:rFonts w:asciiTheme="minorHAnsi" w:hAnsiTheme="minorHAnsi" w:cstheme="minorHAnsi"/>
          <w:sz w:val="24"/>
          <w:szCs w:val="24"/>
        </w:rPr>
        <w:t>hereof</w:t>
      </w:r>
      <w:r w:rsidR="00995819" w:rsidRPr="0061389D">
        <w:rPr>
          <w:rFonts w:asciiTheme="minorHAnsi" w:hAnsiTheme="minorHAnsi" w:cstheme="minorHAnsi"/>
          <w:sz w:val="24"/>
          <w:szCs w:val="24"/>
        </w:rPr>
        <w:t>, the parties have executed this Contract.</w:t>
      </w:r>
    </w:p>
    <w:p w14:paraId="696388EB" w14:textId="77777777" w:rsidR="00995819" w:rsidRPr="0061389D" w:rsidRDefault="00995819" w:rsidP="0054461F">
      <w:pPr>
        <w:keepNext/>
        <w:keepLines/>
        <w:spacing w:after="0"/>
        <w:jc w:val="left"/>
        <w:rPr>
          <w:rFonts w:asciiTheme="minorHAnsi" w:hAnsiTheme="minorHAnsi" w:cstheme="minorHAnsi"/>
          <w:sz w:val="24"/>
          <w:szCs w:val="24"/>
        </w:rPr>
      </w:pPr>
    </w:p>
    <w:p w14:paraId="3B77BEF1" w14:textId="29900638" w:rsidR="00B028B9" w:rsidRPr="0061389D" w:rsidRDefault="00E35796" w:rsidP="0054461F">
      <w:pPr>
        <w:pStyle w:val="SAPClause"/>
        <w:keepNext/>
        <w:keepLines/>
        <w:spacing w:after="0"/>
        <w:jc w:val="left"/>
        <w:rPr>
          <w:rFonts w:asciiTheme="minorHAnsi" w:hAnsiTheme="minorHAnsi" w:cstheme="minorHAnsi"/>
          <w:sz w:val="24"/>
          <w:szCs w:val="24"/>
        </w:rPr>
      </w:pPr>
      <w:bookmarkStart w:id="45" w:name="_Hlk230689250"/>
      <w:bookmarkEnd w:id="2"/>
      <w:bookmarkEnd w:id="44"/>
      <w:r w:rsidRPr="00872193">
        <w:rPr>
          <w:rFonts w:asciiTheme="minorHAnsi" w:hAnsiTheme="minorHAnsi" w:cstheme="minorHAnsi"/>
          <w:color w:val="C00000"/>
          <w:sz w:val="24"/>
          <w:szCs w:val="24"/>
        </w:rPr>
        <w:t>[Contractor Name]</w:t>
      </w:r>
      <w:r w:rsidR="00B028B9" w:rsidRPr="0061389D">
        <w:rPr>
          <w:rFonts w:asciiTheme="minorHAnsi" w:hAnsiTheme="minorHAnsi" w:cstheme="minorHAnsi"/>
          <w:sz w:val="24"/>
          <w:szCs w:val="24"/>
        </w:rPr>
        <w:t xml:space="preserve"> </w:t>
      </w:r>
      <w:r w:rsidR="0054461F" w:rsidRPr="0061389D">
        <w:rPr>
          <w:rFonts w:asciiTheme="minorHAnsi" w:hAnsiTheme="minorHAnsi" w:cstheme="minorHAnsi"/>
          <w:sz w:val="24"/>
          <w:szCs w:val="24"/>
        </w:rPr>
        <w:t>Signature:</w:t>
      </w:r>
      <w:r w:rsidR="0054461F" w:rsidRPr="0061389D">
        <w:rPr>
          <w:rFonts w:asciiTheme="minorHAnsi" w:hAnsiTheme="minorHAnsi" w:cstheme="minorHAnsi"/>
          <w:sz w:val="24"/>
          <w:szCs w:val="24"/>
        </w:rPr>
        <w:tab/>
      </w:r>
      <w:r w:rsidR="0054461F" w:rsidRPr="0061389D">
        <w:rPr>
          <w:rFonts w:asciiTheme="minorHAnsi" w:hAnsiTheme="minorHAnsi" w:cstheme="minorHAnsi"/>
          <w:sz w:val="24"/>
          <w:szCs w:val="24"/>
        </w:rPr>
        <w:tab/>
      </w:r>
      <w:r w:rsidR="0054461F" w:rsidRPr="0061389D">
        <w:rPr>
          <w:rFonts w:asciiTheme="minorHAnsi" w:hAnsiTheme="minorHAnsi" w:cstheme="minorHAnsi"/>
          <w:sz w:val="24"/>
          <w:szCs w:val="24"/>
        </w:rPr>
        <w:tab/>
      </w:r>
      <w:r w:rsidR="0054461F" w:rsidRPr="00872193">
        <w:rPr>
          <w:rFonts w:asciiTheme="minorHAnsi" w:hAnsiTheme="minorHAnsi" w:cstheme="minorHAnsi"/>
          <w:color w:val="C00000"/>
          <w:sz w:val="24"/>
          <w:szCs w:val="24"/>
        </w:rPr>
        <w:t xml:space="preserve">[State Agency] </w:t>
      </w:r>
      <w:r w:rsidR="0054461F" w:rsidRPr="0061389D">
        <w:rPr>
          <w:rFonts w:asciiTheme="minorHAnsi" w:hAnsiTheme="minorHAnsi" w:cstheme="minorHAnsi"/>
          <w:sz w:val="24"/>
          <w:szCs w:val="24"/>
        </w:rPr>
        <w:t>Signature:</w:t>
      </w:r>
    </w:p>
    <w:p w14:paraId="6643CC66" w14:textId="1E0EF7EF" w:rsidR="00B028B9" w:rsidRPr="0061389D" w:rsidRDefault="00B028B9" w:rsidP="0054461F">
      <w:pPr>
        <w:pStyle w:val="SAPClause"/>
        <w:keepNext/>
        <w:keepLines/>
        <w:spacing w:before="360" w:after="0"/>
        <w:jc w:val="left"/>
        <w:rPr>
          <w:rFonts w:asciiTheme="minorHAnsi" w:hAnsiTheme="minorHAnsi" w:cstheme="minorHAnsi"/>
          <w:sz w:val="24"/>
          <w:szCs w:val="24"/>
        </w:rPr>
      </w:pPr>
      <w:r w:rsidRPr="0061389D">
        <w:rPr>
          <w:rFonts w:asciiTheme="minorHAnsi" w:hAnsiTheme="minorHAnsi" w:cstheme="minorHAnsi"/>
          <w:sz w:val="24"/>
          <w:szCs w:val="24"/>
        </w:rPr>
        <w:t>By:</w:t>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t>By:</w:t>
      </w:r>
    </w:p>
    <w:p w14:paraId="18F3ECDC" w14:textId="056D7DAC" w:rsidR="00B028B9" w:rsidRPr="0061389D" w:rsidRDefault="00B028B9" w:rsidP="0054461F">
      <w:pPr>
        <w:pStyle w:val="SAPClause"/>
        <w:keepNext/>
        <w:keepLines/>
        <w:spacing w:before="360" w:after="0"/>
        <w:jc w:val="left"/>
        <w:rPr>
          <w:rFonts w:asciiTheme="minorHAnsi" w:hAnsiTheme="minorHAnsi" w:cstheme="minorHAnsi"/>
          <w:sz w:val="24"/>
          <w:szCs w:val="24"/>
        </w:rPr>
      </w:pPr>
      <w:r w:rsidRPr="0061389D">
        <w:rPr>
          <w:rFonts w:asciiTheme="minorHAnsi" w:hAnsiTheme="minorHAnsi" w:cstheme="minorHAnsi"/>
          <w:sz w:val="24"/>
          <w:szCs w:val="24"/>
        </w:rPr>
        <w:t>Name:</w:t>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t>Name:</w:t>
      </w:r>
    </w:p>
    <w:p w14:paraId="60D26CF1" w14:textId="16EFA403" w:rsidR="00B028B9" w:rsidRPr="0061389D" w:rsidRDefault="00B028B9" w:rsidP="0054461F">
      <w:pPr>
        <w:pStyle w:val="SAPClause"/>
        <w:keepNext/>
        <w:keepLines/>
        <w:spacing w:before="360" w:after="0"/>
        <w:jc w:val="left"/>
        <w:rPr>
          <w:rFonts w:asciiTheme="minorHAnsi" w:hAnsiTheme="minorHAnsi" w:cstheme="minorHAnsi"/>
          <w:sz w:val="24"/>
          <w:szCs w:val="24"/>
        </w:rPr>
      </w:pPr>
      <w:r w:rsidRPr="0061389D">
        <w:rPr>
          <w:rFonts w:asciiTheme="minorHAnsi" w:hAnsiTheme="minorHAnsi" w:cstheme="minorHAnsi"/>
          <w:sz w:val="24"/>
          <w:szCs w:val="24"/>
        </w:rPr>
        <w:t>Title:</w:t>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t>Title:</w:t>
      </w:r>
    </w:p>
    <w:p w14:paraId="03AA3C29" w14:textId="77777777" w:rsidR="00B028B9" w:rsidRPr="0061389D" w:rsidRDefault="00B028B9" w:rsidP="0054461F">
      <w:pPr>
        <w:pStyle w:val="SAPClause"/>
        <w:keepNext/>
        <w:keepLines/>
        <w:spacing w:before="360" w:after="0"/>
        <w:jc w:val="left"/>
        <w:rPr>
          <w:rFonts w:asciiTheme="minorHAnsi" w:hAnsiTheme="minorHAnsi" w:cstheme="minorHAnsi"/>
          <w:sz w:val="24"/>
          <w:szCs w:val="24"/>
        </w:rPr>
      </w:pPr>
      <w:r w:rsidRPr="0061389D">
        <w:rPr>
          <w:rFonts w:asciiTheme="minorHAnsi" w:hAnsiTheme="minorHAnsi" w:cstheme="minorHAnsi"/>
          <w:sz w:val="24"/>
          <w:szCs w:val="24"/>
        </w:rPr>
        <w:t>Date:</w:t>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r>
      <w:r w:rsidRPr="0061389D">
        <w:rPr>
          <w:rFonts w:asciiTheme="minorHAnsi" w:hAnsiTheme="minorHAnsi" w:cstheme="minorHAnsi"/>
          <w:sz w:val="24"/>
          <w:szCs w:val="24"/>
        </w:rPr>
        <w:tab/>
        <w:t>Date:</w:t>
      </w:r>
    </w:p>
    <w:p w14:paraId="131FD2D4" w14:textId="2C01545E" w:rsidR="00995819" w:rsidRPr="0061389D" w:rsidRDefault="00A84B1F" w:rsidP="00D74120">
      <w:pPr>
        <w:pStyle w:val="SAPClause"/>
        <w:keepNext/>
        <w:keepLines/>
        <w:tabs>
          <w:tab w:val="left" w:pos="720"/>
        </w:tabs>
        <w:spacing w:before="720"/>
        <w:jc w:val="left"/>
        <w:rPr>
          <w:rFonts w:asciiTheme="minorHAnsi" w:hAnsiTheme="minorHAnsi" w:cstheme="minorHAnsi"/>
          <w:sz w:val="24"/>
          <w:szCs w:val="24"/>
        </w:rPr>
      </w:pPr>
      <w:r>
        <w:rPr>
          <w:rFonts w:asciiTheme="minorHAnsi" w:hAnsiTheme="minorHAnsi" w:cstheme="minorHAnsi"/>
          <w:sz w:val="24"/>
          <w:szCs w:val="24"/>
        </w:rPr>
        <w:tab/>
      </w:r>
    </w:p>
    <w:bookmarkEnd w:id="45"/>
    <w:p w14:paraId="1DDF57B6" w14:textId="45B0450A" w:rsidR="00D5013F" w:rsidRPr="0061389D" w:rsidRDefault="00D5013F" w:rsidP="0054461F">
      <w:pPr>
        <w:pStyle w:val="SAPClause"/>
        <w:keepNext/>
        <w:keepLines/>
        <w:contextualSpacing/>
        <w:jc w:val="left"/>
        <w:rPr>
          <w:rFonts w:asciiTheme="minorHAnsi" w:hAnsiTheme="minorHAnsi" w:cstheme="minorHAnsi"/>
          <w:sz w:val="24"/>
          <w:szCs w:val="24"/>
        </w:rPr>
      </w:pPr>
    </w:p>
    <w:p w14:paraId="16557497" w14:textId="4E9E3E1E" w:rsidR="00D5013F" w:rsidRPr="0061389D" w:rsidRDefault="00D5013F" w:rsidP="0054461F">
      <w:pPr>
        <w:pStyle w:val="SAPClause"/>
        <w:contextualSpacing/>
        <w:jc w:val="left"/>
        <w:rPr>
          <w:rFonts w:asciiTheme="minorHAnsi" w:hAnsiTheme="minorHAnsi" w:cstheme="minorHAnsi"/>
          <w:sz w:val="24"/>
          <w:szCs w:val="24"/>
        </w:rPr>
      </w:pPr>
      <w:r w:rsidRPr="0061389D">
        <w:rPr>
          <w:rFonts w:asciiTheme="minorHAnsi" w:hAnsiTheme="minorHAnsi" w:cstheme="minorHAnsi"/>
          <w:sz w:val="24"/>
          <w:szCs w:val="24"/>
        </w:rPr>
        <w:br w:type="page"/>
      </w:r>
    </w:p>
    <w:p w14:paraId="70F50BD2" w14:textId="0F3876E8" w:rsidR="00C57A38" w:rsidRPr="00C57A38" w:rsidRDefault="00C57A38" w:rsidP="00C57A38">
      <w:pPr>
        <w:pStyle w:val="ListParagraph"/>
        <w:spacing w:line="259" w:lineRule="auto"/>
        <w:ind w:left="0"/>
        <w:contextualSpacing w:val="0"/>
        <w:jc w:val="center"/>
        <w:outlineLvl w:val="0"/>
        <w:rPr>
          <w:rFonts w:asciiTheme="minorHAnsi" w:hAnsiTheme="minorHAnsi" w:cstheme="minorHAnsi"/>
          <w:b/>
          <w:color w:val="auto"/>
          <w:sz w:val="28"/>
          <w:szCs w:val="28"/>
        </w:rPr>
      </w:pPr>
      <w:bookmarkStart w:id="46" w:name="_Hlk230688516"/>
      <w:r w:rsidRPr="00C57A38">
        <w:rPr>
          <w:rFonts w:asciiTheme="minorHAnsi" w:hAnsiTheme="minorHAnsi" w:cstheme="minorHAnsi"/>
          <w:b/>
          <w:color w:val="auto"/>
          <w:sz w:val="28"/>
          <w:szCs w:val="28"/>
        </w:rPr>
        <w:lastRenderedPageBreak/>
        <w:t>Definitions and Acronyms Attachment</w:t>
      </w:r>
    </w:p>
    <w:p w14:paraId="3D9EDF9E" w14:textId="27113C41" w:rsidR="00C57A38" w:rsidRPr="00C57A38" w:rsidRDefault="00C57A38" w:rsidP="00C57A38">
      <w:pPr>
        <w:rPr>
          <w:color w:val="C00000"/>
          <w:sz w:val="24"/>
          <w:szCs w:val="24"/>
        </w:rPr>
      </w:pPr>
      <w:r w:rsidRPr="00C57A38">
        <w:rPr>
          <w:b/>
          <w:bCs/>
          <w:color w:val="C00000"/>
          <w:sz w:val="24"/>
          <w:szCs w:val="24"/>
        </w:rPr>
        <w:t>Note to Agency:</w:t>
      </w:r>
      <w:r w:rsidRPr="00C57A38">
        <w:rPr>
          <w:color w:val="C00000"/>
          <w:sz w:val="24"/>
          <w:szCs w:val="24"/>
        </w:rPr>
        <w:t xml:space="preserve"> Add any project specific definitions and acronyms as needed. </w:t>
      </w:r>
    </w:p>
    <w:p w14:paraId="6385227E" w14:textId="77777777" w:rsidR="00C57A38" w:rsidRPr="00C57A38" w:rsidRDefault="00C57A38" w:rsidP="00C57A38">
      <w:pPr>
        <w:pStyle w:val="Heading2"/>
        <w:numPr>
          <w:ilvl w:val="0"/>
          <w:numId w:val="18"/>
        </w:numPr>
        <w:rPr>
          <w:rFonts w:asciiTheme="minorHAnsi" w:hAnsiTheme="minorHAnsi" w:cstheme="minorHAnsi"/>
          <w:b/>
          <w:bCs/>
          <w:color w:val="auto"/>
          <w:sz w:val="24"/>
          <w:szCs w:val="24"/>
        </w:rPr>
      </w:pPr>
      <w:r w:rsidRPr="00C57A38">
        <w:rPr>
          <w:rFonts w:asciiTheme="minorHAnsi" w:hAnsiTheme="minorHAnsi" w:cstheme="minorHAnsi"/>
          <w:b/>
          <w:bCs/>
          <w:color w:val="auto"/>
          <w:sz w:val="24"/>
          <w:szCs w:val="24"/>
        </w:rPr>
        <w:t>Definitions</w:t>
      </w:r>
    </w:p>
    <w:p w14:paraId="05892520" w14:textId="4EA1981B"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sz w:val="24"/>
          <w:szCs w:val="24"/>
        </w:rPr>
        <w:t>Agency</w:t>
      </w:r>
      <w:r w:rsidRPr="004C1A21">
        <w:rPr>
          <w:rFonts w:cstheme="minorHAnsi"/>
          <w:sz w:val="24"/>
          <w:szCs w:val="24"/>
        </w:rPr>
        <w:t xml:space="preserve"> means any department, commission, council, board, office, bureau, committee, institution, agency, government, corporation, or other establishment of the executive branch of the State of Louisiana authorized to participate in </w:t>
      </w:r>
      <w:r>
        <w:rPr>
          <w:rFonts w:cstheme="minorHAnsi"/>
          <w:sz w:val="24"/>
          <w:szCs w:val="24"/>
        </w:rPr>
        <w:t>this Contract</w:t>
      </w:r>
      <w:r w:rsidRPr="004C1A21">
        <w:rPr>
          <w:rFonts w:cstheme="minorHAnsi"/>
          <w:sz w:val="24"/>
          <w:szCs w:val="24"/>
        </w:rPr>
        <w:t>.</w:t>
      </w:r>
    </w:p>
    <w:p w14:paraId="741E148C"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sz w:val="24"/>
          <w:szCs w:val="24"/>
        </w:rPr>
        <w:t>Can</w:t>
      </w:r>
      <w:r w:rsidRPr="004C1A21">
        <w:rPr>
          <w:rFonts w:cstheme="minorHAnsi"/>
          <w:sz w:val="24"/>
          <w:szCs w:val="24"/>
        </w:rPr>
        <w:t xml:space="preserve"> denotes a permissible action.</w:t>
      </w:r>
    </w:p>
    <w:p w14:paraId="4107395E" w14:textId="46ACD359"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sz w:val="24"/>
          <w:szCs w:val="24"/>
        </w:rPr>
        <w:t xml:space="preserve">Contract </w:t>
      </w:r>
      <w:r w:rsidRPr="00C57A38">
        <w:rPr>
          <w:rFonts w:cstheme="minorHAnsi"/>
          <w:sz w:val="24"/>
          <w:szCs w:val="24"/>
        </w:rPr>
        <w:t>means all types of state agreements, regardless of what they may be called, including orders and documents purporting to represent grants, which are for the purchase or disposal of supplies, services, major repairs, or any other item. It includes awards and notices of award; contracts of a fixed-price, cost, cost-plus-a-fixed-fee, or incentive type; contracts providing for the issuance of job or task orders; leases; letter contracts; and purchase orders. It also includes supplemental agreements with respect to any of the foregoing.</w:t>
      </w:r>
    </w:p>
    <w:p w14:paraId="4D30A463" w14:textId="3984E8CE"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Contractor</w:t>
      </w:r>
      <w:r w:rsidRPr="004C1A21">
        <w:rPr>
          <w:rFonts w:cstheme="minorHAnsi"/>
          <w:sz w:val="24"/>
          <w:szCs w:val="24"/>
        </w:rPr>
        <w:t xml:space="preserve"> means a</w:t>
      </w:r>
      <w:r>
        <w:rPr>
          <w:rFonts w:cstheme="minorHAnsi"/>
          <w:sz w:val="24"/>
          <w:szCs w:val="24"/>
        </w:rPr>
        <w:t>n</w:t>
      </w:r>
      <w:r w:rsidRPr="004C1A21">
        <w:rPr>
          <w:rFonts w:cstheme="minorHAnsi"/>
          <w:sz w:val="24"/>
          <w:szCs w:val="24"/>
        </w:rPr>
        <w:t xml:space="preserve"> </w:t>
      </w:r>
      <w:r>
        <w:rPr>
          <w:rFonts w:cstheme="minorHAnsi"/>
          <w:sz w:val="24"/>
          <w:szCs w:val="24"/>
        </w:rPr>
        <w:t>entity, company, or individual</w:t>
      </w:r>
      <w:r w:rsidRPr="004C1A21">
        <w:rPr>
          <w:rFonts w:cstheme="minorHAnsi"/>
          <w:sz w:val="24"/>
          <w:szCs w:val="24"/>
        </w:rPr>
        <w:t xml:space="preserve"> with whom the State executes a Contract.</w:t>
      </w:r>
    </w:p>
    <w:p w14:paraId="5E1F509D"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 xml:space="preserve">Day </w:t>
      </w:r>
      <w:r w:rsidRPr="004C1A21">
        <w:rPr>
          <w:rFonts w:cstheme="minorHAnsi"/>
          <w:sz w:val="24"/>
          <w:szCs w:val="24"/>
        </w:rPr>
        <w:t>means a calendar day, unless explicitly identified otherwise.</w:t>
      </w:r>
    </w:p>
    <w:p w14:paraId="72649164" w14:textId="63909016"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Deliverable</w:t>
      </w:r>
      <w:r w:rsidRPr="004C1A21">
        <w:rPr>
          <w:rFonts w:cstheme="minorHAnsi"/>
          <w:sz w:val="24"/>
          <w:szCs w:val="24"/>
        </w:rPr>
        <w:t xml:space="preserve"> means a good, product, service, solution, result, labor, or other effort being sought through this </w:t>
      </w:r>
      <w:r>
        <w:rPr>
          <w:rFonts w:cstheme="minorHAnsi"/>
          <w:sz w:val="24"/>
          <w:szCs w:val="24"/>
        </w:rPr>
        <w:t>Contract</w:t>
      </w:r>
      <w:r w:rsidRPr="004C1A21">
        <w:rPr>
          <w:rFonts w:cstheme="minorHAnsi"/>
          <w:sz w:val="24"/>
          <w:szCs w:val="24"/>
        </w:rPr>
        <w:t>.</w:t>
      </w:r>
    </w:p>
    <w:p w14:paraId="5886114C"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sz w:val="24"/>
          <w:szCs w:val="24"/>
        </w:rPr>
        <w:t>DOA</w:t>
      </w:r>
      <w:r w:rsidRPr="004C1A21">
        <w:rPr>
          <w:rFonts w:cstheme="minorHAnsi"/>
          <w:sz w:val="24"/>
          <w:szCs w:val="24"/>
        </w:rPr>
        <w:t xml:space="preserve"> means the Louisiana Division of Administration.</w:t>
      </w:r>
    </w:p>
    <w:p w14:paraId="40E5D128"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 xml:space="preserve">May </w:t>
      </w:r>
      <w:r w:rsidRPr="004C1A21">
        <w:rPr>
          <w:rFonts w:cstheme="minorHAnsi"/>
          <w:sz w:val="24"/>
          <w:szCs w:val="24"/>
        </w:rPr>
        <w:t>denotes an advisory or permissible action per La. R.S. 39:1556(34).</w:t>
      </w:r>
    </w:p>
    <w:p w14:paraId="4B95B868"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Must</w:t>
      </w:r>
      <w:r w:rsidRPr="004C1A21">
        <w:rPr>
          <w:rFonts w:cstheme="minorHAnsi"/>
          <w:bCs/>
          <w:sz w:val="24"/>
          <w:szCs w:val="24"/>
        </w:rPr>
        <w:t xml:space="preserve"> denotes mandatory requirements.</w:t>
      </w:r>
    </w:p>
    <w:p w14:paraId="586F1861"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sz w:val="24"/>
          <w:szCs w:val="24"/>
        </w:rPr>
        <w:t xml:space="preserve">OSP </w:t>
      </w:r>
      <w:r w:rsidRPr="004C1A21">
        <w:rPr>
          <w:rFonts w:cstheme="minorHAnsi"/>
          <w:sz w:val="24"/>
          <w:szCs w:val="24"/>
        </w:rPr>
        <w:t>means the Louisiana Office of State Procurement.</w:t>
      </w:r>
    </w:p>
    <w:p w14:paraId="7209D380"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Shall</w:t>
      </w:r>
      <w:r w:rsidRPr="004C1A21">
        <w:rPr>
          <w:rFonts w:cstheme="minorHAnsi"/>
          <w:sz w:val="24"/>
          <w:szCs w:val="24"/>
        </w:rPr>
        <w:t xml:space="preserve"> denotes mandatory requirements per La. R.S. 39:1556(53).</w:t>
      </w:r>
    </w:p>
    <w:p w14:paraId="7E03C224"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 xml:space="preserve">Should </w:t>
      </w:r>
      <w:r w:rsidRPr="004C1A21">
        <w:rPr>
          <w:rFonts w:cstheme="minorHAnsi"/>
          <w:bCs/>
          <w:sz w:val="24"/>
          <w:szCs w:val="24"/>
        </w:rPr>
        <w:t>denotes a desirable action.</w:t>
      </w:r>
    </w:p>
    <w:p w14:paraId="713BEDF7"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State</w:t>
      </w:r>
      <w:r w:rsidRPr="004C1A21">
        <w:rPr>
          <w:rFonts w:cstheme="minorHAnsi"/>
          <w:sz w:val="24"/>
          <w:szCs w:val="24"/>
        </w:rPr>
        <w:t xml:space="preserve"> means the State of Louisiana and its departments, agencies (including the Using Agency), boards, and commissions as well as their officers, agents, servants, employees, and volunteers.</w:t>
      </w:r>
    </w:p>
    <w:p w14:paraId="2325058F" w14:textId="4BFAE38C"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Using Agency</w:t>
      </w:r>
      <w:r w:rsidRPr="004C1A21">
        <w:rPr>
          <w:rFonts w:cstheme="minorHAnsi"/>
          <w:sz w:val="24"/>
          <w:szCs w:val="24"/>
        </w:rPr>
        <w:t xml:space="preserve"> means the governmental body of the State (including any authorized users) which is procuring any supplies, services, or major repairs, or any professional, personal, consulting, or social services under this </w:t>
      </w:r>
      <w:r>
        <w:rPr>
          <w:rFonts w:cstheme="minorHAnsi"/>
          <w:sz w:val="24"/>
          <w:szCs w:val="24"/>
        </w:rPr>
        <w:t>Contract</w:t>
      </w:r>
      <w:r w:rsidRPr="004C1A21">
        <w:rPr>
          <w:rFonts w:cstheme="minorHAnsi"/>
          <w:sz w:val="24"/>
          <w:szCs w:val="24"/>
        </w:rPr>
        <w:t>.</w:t>
      </w:r>
    </w:p>
    <w:p w14:paraId="5E52F6EB" w14:textId="77777777" w:rsidR="00C57A38" w:rsidRPr="004C1A21" w:rsidRDefault="00C57A38" w:rsidP="00C57A38">
      <w:pPr>
        <w:pStyle w:val="ListParagraph"/>
        <w:numPr>
          <w:ilvl w:val="0"/>
          <w:numId w:val="19"/>
        </w:numPr>
        <w:ind w:left="1440"/>
        <w:jc w:val="left"/>
        <w:rPr>
          <w:rFonts w:cstheme="minorHAnsi"/>
          <w:sz w:val="24"/>
          <w:szCs w:val="24"/>
        </w:rPr>
      </w:pPr>
      <w:r w:rsidRPr="004C1A21">
        <w:rPr>
          <w:rFonts w:cstheme="minorHAnsi"/>
          <w:b/>
          <w:bCs/>
          <w:sz w:val="24"/>
          <w:szCs w:val="24"/>
        </w:rPr>
        <w:t>Will</w:t>
      </w:r>
      <w:r w:rsidRPr="004C1A21">
        <w:rPr>
          <w:rFonts w:cstheme="minorHAnsi"/>
          <w:sz w:val="24"/>
          <w:szCs w:val="24"/>
        </w:rPr>
        <w:t xml:space="preserve"> denotes mandatory requirements. </w:t>
      </w:r>
    </w:p>
    <w:p w14:paraId="36E03E7B" w14:textId="77777777" w:rsidR="00C57A38" w:rsidRPr="00C57A38" w:rsidRDefault="00C57A38">
      <w:pPr>
        <w:spacing w:line="259" w:lineRule="auto"/>
        <w:jc w:val="left"/>
        <w:rPr>
          <w:rFonts w:asciiTheme="minorHAnsi" w:hAnsiTheme="minorHAnsi" w:cstheme="minorHAnsi"/>
          <w:bCs/>
          <w:color w:val="auto"/>
          <w:sz w:val="24"/>
          <w:szCs w:val="24"/>
        </w:rPr>
      </w:pPr>
    </w:p>
    <w:p w14:paraId="7F442503" w14:textId="77777777" w:rsidR="00C57A38" w:rsidRDefault="00C57A38">
      <w:pPr>
        <w:spacing w:line="259" w:lineRule="auto"/>
        <w:jc w:val="left"/>
        <w:rPr>
          <w:rFonts w:asciiTheme="minorHAnsi" w:hAnsiTheme="minorHAnsi" w:cstheme="minorHAnsi"/>
          <w:b/>
          <w:color w:val="auto"/>
          <w:sz w:val="28"/>
          <w:szCs w:val="28"/>
        </w:rPr>
      </w:pPr>
      <w:r>
        <w:rPr>
          <w:rFonts w:asciiTheme="minorHAnsi" w:hAnsiTheme="minorHAnsi" w:cstheme="minorHAnsi"/>
          <w:b/>
          <w:color w:val="auto"/>
          <w:sz w:val="28"/>
          <w:szCs w:val="28"/>
        </w:rPr>
        <w:br w:type="page"/>
      </w:r>
    </w:p>
    <w:p w14:paraId="27C1F72A" w14:textId="53C9C980" w:rsidR="00D5013F" w:rsidRPr="0061389D" w:rsidRDefault="00D5013F" w:rsidP="00C57A38">
      <w:pPr>
        <w:pStyle w:val="ListParagraph"/>
        <w:spacing w:line="259" w:lineRule="auto"/>
        <w:ind w:left="0"/>
        <w:contextualSpacing w:val="0"/>
        <w:jc w:val="center"/>
        <w:outlineLvl w:val="0"/>
        <w:rPr>
          <w:rFonts w:asciiTheme="minorHAnsi" w:hAnsiTheme="minorHAnsi" w:cstheme="minorHAnsi"/>
          <w:b/>
          <w:color w:val="auto"/>
          <w:sz w:val="28"/>
          <w:szCs w:val="28"/>
        </w:rPr>
      </w:pPr>
      <w:r w:rsidRPr="0061389D">
        <w:rPr>
          <w:rFonts w:asciiTheme="minorHAnsi" w:hAnsiTheme="minorHAnsi" w:cstheme="minorHAnsi"/>
          <w:b/>
          <w:color w:val="auto"/>
          <w:sz w:val="28"/>
          <w:szCs w:val="28"/>
        </w:rPr>
        <w:lastRenderedPageBreak/>
        <w:t>Insurance Requirements for Contractors Attachment</w:t>
      </w:r>
    </w:p>
    <w:p w14:paraId="0F0A5D32" w14:textId="6E304272" w:rsidR="00D5013F" w:rsidRPr="0061389D" w:rsidRDefault="00D5013F" w:rsidP="00996813">
      <w:pPr>
        <w:widowControl w:val="0"/>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Contractor shall purchase and maintain for the duration of </w:t>
      </w:r>
      <w:r w:rsidR="00FD5D89"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Contract insurance against claims for injuries to persons or damages to property which may arise from or in connection with the performance of the work hereunder by the Contractor, its agents, representatives, employees or subcontractors.</w:t>
      </w:r>
    </w:p>
    <w:p w14:paraId="2070E205" w14:textId="02974E75" w:rsidR="00D5013F" w:rsidRPr="0061389D" w:rsidRDefault="0000721C" w:rsidP="0030257A">
      <w:pPr>
        <w:pStyle w:val="SAPClause"/>
        <w:numPr>
          <w:ilvl w:val="0"/>
          <w:numId w:val="11"/>
        </w:numPr>
        <w:spacing w:after="160"/>
        <w:ind w:left="360"/>
        <w:jc w:val="left"/>
        <w:rPr>
          <w:rFonts w:asciiTheme="minorHAnsi" w:hAnsiTheme="minorHAnsi" w:cstheme="minorHAnsi"/>
          <w:b/>
          <w:snapToGrid w:val="0"/>
          <w:sz w:val="24"/>
          <w:szCs w:val="24"/>
        </w:rPr>
      </w:pPr>
      <w:bookmarkStart w:id="47" w:name="_Hlk226124399"/>
      <w:r w:rsidRPr="0061389D">
        <w:rPr>
          <w:rFonts w:asciiTheme="minorHAnsi" w:hAnsiTheme="minorHAnsi" w:cstheme="minorHAnsi"/>
          <w:b/>
          <w:snapToGrid w:val="0"/>
          <w:sz w:val="24"/>
          <w:szCs w:val="24"/>
        </w:rPr>
        <w:t>Minimum Scope and Limits of Insurance</w:t>
      </w:r>
    </w:p>
    <w:bookmarkEnd w:id="47"/>
    <w:p w14:paraId="2A28BB82" w14:textId="220433A8" w:rsidR="007400A6" w:rsidRPr="00872193" w:rsidRDefault="00D74120" w:rsidP="00996813">
      <w:pPr>
        <w:pStyle w:val="SAPClause"/>
        <w:spacing w:after="160"/>
        <w:jc w:val="left"/>
        <w:rPr>
          <w:rFonts w:asciiTheme="minorHAnsi" w:hAnsiTheme="minorHAnsi" w:cstheme="minorHAnsi"/>
          <w:color w:val="C00000"/>
          <w:sz w:val="24"/>
          <w:szCs w:val="24"/>
        </w:rPr>
      </w:pPr>
      <w:r w:rsidRPr="00872193">
        <w:rPr>
          <w:rFonts w:asciiTheme="minorHAnsi" w:hAnsiTheme="minorHAnsi" w:cstheme="minorHAnsi"/>
          <w:b/>
          <w:color w:val="C00000"/>
          <w:sz w:val="24"/>
          <w:szCs w:val="24"/>
        </w:rPr>
        <w:t>Agency</w:t>
      </w:r>
      <w:r w:rsidR="007400A6" w:rsidRPr="00872193">
        <w:rPr>
          <w:rFonts w:asciiTheme="minorHAnsi" w:hAnsiTheme="minorHAnsi" w:cstheme="minorHAnsi"/>
          <w:b/>
          <w:color w:val="C00000"/>
          <w:sz w:val="24"/>
          <w:szCs w:val="24"/>
        </w:rPr>
        <w:t xml:space="preserve"> Staff</w:t>
      </w:r>
      <w:r w:rsidR="007400A6" w:rsidRPr="00872193">
        <w:rPr>
          <w:rFonts w:asciiTheme="minorHAnsi" w:hAnsiTheme="minorHAnsi" w:cstheme="minorHAnsi"/>
          <w:color w:val="C00000"/>
          <w:sz w:val="24"/>
          <w:szCs w:val="24"/>
        </w:rPr>
        <w:t>: Coverage listed below as mandatory cannot be removed. Delete the word</w:t>
      </w:r>
      <w:r w:rsidRPr="00872193">
        <w:rPr>
          <w:rFonts w:asciiTheme="minorHAnsi" w:hAnsiTheme="minorHAnsi" w:cstheme="minorHAnsi"/>
          <w:color w:val="C00000"/>
          <w:sz w:val="24"/>
          <w:szCs w:val="24"/>
        </w:rPr>
        <w:t>s in red</w:t>
      </w:r>
      <w:r w:rsidR="007400A6" w:rsidRPr="00872193">
        <w:rPr>
          <w:rFonts w:asciiTheme="minorHAnsi" w:hAnsiTheme="minorHAnsi" w:cstheme="minorHAnsi"/>
          <w:color w:val="C00000"/>
          <w:sz w:val="24"/>
          <w:szCs w:val="24"/>
        </w:rPr>
        <w:t xml:space="preserve"> prior to </w:t>
      </w:r>
      <w:r w:rsidRPr="00872193">
        <w:rPr>
          <w:rFonts w:asciiTheme="minorHAnsi" w:hAnsiTheme="minorHAnsi" w:cstheme="minorHAnsi"/>
          <w:color w:val="C00000"/>
          <w:sz w:val="24"/>
          <w:szCs w:val="24"/>
        </w:rPr>
        <w:t>routing for signature</w:t>
      </w:r>
      <w:r w:rsidR="007400A6" w:rsidRPr="00872193">
        <w:rPr>
          <w:rFonts w:asciiTheme="minorHAnsi" w:hAnsiTheme="minorHAnsi" w:cstheme="minorHAnsi"/>
          <w:color w:val="C00000"/>
          <w:sz w:val="24"/>
          <w:szCs w:val="24"/>
        </w:rPr>
        <w:t>.</w:t>
      </w:r>
    </w:p>
    <w:p w14:paraId="259B90BE" w14:textId="6054ED90" w:rsidR="00D5013F" w:rsidRPr="0061389D" w:rsidRDefault="00D5013F" w:rsidP="00996813">
      <w:pPr>
        <w:widowControl w:val="0"/>
        <w:numPr>
          <w:ilvl w:val="0"/>
          <w:numId w:val="6"/>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b/>
          <w:snapToGrid w:val="0"/>
          <w:sz w:val="24"/>
          <w:szCs w:val="24"/>
        </w:rPr>
        <w:t>Workers Compensation</w:t>
      </w:r>
      <w:r w:rsidR="007400A6" w:rsidRPr="0061389D">
        <w:rPr>
          <w:rFonts w:asciiTheme="minorHAnsi" w:hAnsiTheme="minorHAnsi" w:cstheme="minorHAnsi"/>
          <w:snapToGrid w:val="0"/>
          <w:sz w:val="24"/>
          <w:szCs w:val="24"/>
        </w:rPr>
        <w:t xml:space="preserve"> </w:t>
      </w:r>
      <w:r w:rsidR="007400A6" w:rsidRPr="00872193">
        <w:rPr>
          <w:rFonts w:asciiTheme="minorHAnsi" w:hAnsiTheme="minorHAnsi" w:cstheme="minorHAnsi"/>
          <w:color w:val="C00000"/>
          <w:sz w:val="24"/>
          <w:szCs w:val="24"/>
        </w:rPr>
        <w:t>Mandatory</w:t>
      </w:r>
    </w:p>
    <w:p w14:paraId="5C0C81F8" w14:textId="552AA2E4" w:rsidR="00D5013F" w:rsidRPr="0061389D" w:rsidRDefault="00D5013F" w:rsidP="00996813">
      <w:pPr>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Workers Compensation insurance shall be in compliance with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w:t>
      </w:r>
    </w:p>
    <w:p w14:paraId="7CEC94E2" w14:textId="6EA47C98" w:rsidR="007400A6" w:rsidRPr="00872193" w:rsidRDefault="00D5013F" w:rsidP="00872193">
      <w:pPr>
        <w:widowControl w:val="0"/>
        <w:numPr>
          <w:ilvl w:val="0"/>
          <w:numId w:val="6"/>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color w:val="C00000"/>
        </w:rPr>
      </w:pPr>
      <w:r w:rsidRPr="0061389D">
        <w:rPr>
          <w:rFonts w:asciiTheme="minorHAnsi" w:hAnsiTheme="minorHAnsi" w:cstheme="minorHAnsi"/>
          <w:b/>
          <w:snapToGrid w:val="0"/>
          <w:sz w:val="24"/>
          <w:szCs w:val="24"/>
        </w:rPr>
        <w:t>Commercial General Liability</w:t>
      </w:r>
      <w:r w:rsidR="007400A6" w:rsidRPr="0061389D">
        <w:rPr>
          <w:rFonts w:asciiTheme="minorHAnsi" w:hAnsiTheme="minorHAnsi" w:cstheme="minorHAnsi"/>
          <w:snapToGrid w:val="0"/>
          <w:sz w:val="24"/>
          <w:szCs w:val="24"/>
        </w:rPr>
        <w:t xml:space="preserve"> </w:t>
      </w:r>
      <w:r w:rsidR="00872193" w:rsidRPr="00872193">
        <w:rPr>
          <w:rFonts w:asciiTheme="minorHAnsi" w:hAnsiTheme="minorHAnsi" w:cstheme="minorHAnsi"/>
          <w:b/>
          <w:snapToGrid w:val="0"/>
          <w:color w:val="C00000"/>
          <w:sz w:val="24"/>
          <w:szCs w:val="24"/>
        </w:rPr>
        <w:t>Note to Agency:</w:t>
      </w:r>
      <w:r w:rsidR="00872193" w:rsidRPr="00872193">
        <w:rPr>
          <w:rFonts w:asciiTheme="minorHAnsi" w:hAnsiTheme="minorHAnsi" w:cstheme="minorHAnsi"/>
          <w:snapToGrid w:val="0"/>
          <w:color w:val="C00000"/>
          <w:sz w:val="24"/>
          <w:szCs w:val="24"/>
        </w:rPr>
        <w:t xml:space="preserve"> This insurance requirement is generally mandatory. Consult with the Office of Risk Management (ORM) to determine the appropriate coverage amounts for IT-related contracts</w:t>
      </w:r>
      <w:r w:rsidR="007400A6" w:rsidRPr="00872193">
        <w:rPr>
          <w:rFonts w:asciiTheme="minorHAnsi" w:hAnsiTheme="minorHAnsi" w:cstheme="minorHAnsi"/>
          <w:color w:val="C00000"/>
          <w:sz w:val="24"/>
          <w:szCs w:val="24"/>
        </w:rPr>
        <w:t>.</w:t>
      </w:r>
    </w:p>
    <w:p w14:paraId="2920FF65" w14:textId="77777777" w:rsidR="00D5013F" w:rsidRPr="0061389D" w:rsidRDefault="00D5013F" w:rsidP="00996813">
      <w:pPr>
        <w:widowControl w:val="0"/>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ind w:left="72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Commercial General Liability insurance, including Personal and Advertising Injury Liability and Products and Completed Operations, shall have a minimum limit per occurrence of $1,000,000 and a minimum general annual aggregate of $2,000,000.  The Insurance Services Office (ISO) Commercial General Liability occurrence coverage form CG 00 01 (current form approved for use in Louisiana), or equivalent, is to be used in the policy.  Claims-made form is unacceptable.</w:t>
      </w:r>
    </w:p>
    <w:p w14:paraId="71F288E6" w14:textId="2451F546" w:rsidR="00D5013F" w:rsidRPr="00872193" w:rsidRDefault="00D5013F" w:rsidP="00872193">
      <w:pPr>
        <w:widowControl w:val="0"/>
        <w:numPr>
          <w:ilvl w:val="0"/>
          <w:numId w:val="6"/>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color w:val="C00000"/>
        </w:rPr>
      </w:pPr>
      <w:r w:rsidRPr="0061389D">
        <w:rPr>
          <w:rFonts w:asciiTheme="minorHAnsi" w:hAnsiTheme="minorHAnsi" w:cstheme="minorHAnsi"/>
          <w:b/>
          <w:snapToGrid w:val="0"/>
          <w:sz w:val="24"/>
          <w:szCs w:val="24"/>
        </w:rPr>
        <w:t>Automobile Liability</w:t>
      </w:r>
      <w:r w:rsidR="007400A6" w:rsidRPr="0061389D">
        <w:rPr>
          <w:rFonts w:asciiTheme="minorHAnsi" w:hAnsiTheme="minorHAnsi" w:cstheme="minorHAnsi"/>
          <w:snapToGrid w:val="0"/>
          <w:sz w:val="24"/>
          <w:szCs w:val="24"/>
        </w:rPr>
        <w:t xml:space="preserve"> </w:t>
      </w:r>
      <w:r w:rsidR="00872193" w:rsidRPr="00872193">
        <w:rPr>
          <w:rFonts w:asciiTheme="minorHAnsi" w:hAnsiTheme="minorHAnsi" w:cstheme="minorHAnsi"/>
          <w:b/>
          <w:snapToGrid w:val="0"/>
          <w:color w:val="C00000"/>
          <w:sz w:val="24"/>
          <w:szCs w:val="24"/>
        </w:rPr>
        <w:t>Note to Agency:</w:t>
      </w:r>
      <w:r w:rsidR="00872193" w:rsidRPr="00872193">
        <w:rPr>
          <w:rFonts w:asciiTheme="minorHAnsi" w:hAnsiTheme="minorHAnsi" w:cstheme="minorHAnsi"/>
          <w:snapToGrid w:val="0"/>
          <w:color w:val="C00000"/>
          <w:sz w:val="24"/>
          <w:szCs w:val="24"/>
        </w:rPr>
        <w:t xml:space="preserve"> This insurance requirement is generally mandatory but may be waived if the Contractor will not use a vehicle in performing the contract. Consult with the Office of Risk Management (ORM) before removing this requirement.</w:t>
      </w:r>
    </w:p>
    <w:p w14:paraId="007ADD24" w14:textId="77777777" w:rsidR="00D5013F" w:rsidRPr="0061389D" w:rsidRDefault="00D5013F" w:rsidP="00996813">
      <w:pPr>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1389D">
        <w:rPr>
          <w:rFonts w:asciiTheme="minorHAnsi" w:hAnsiTheme="minorHAnsi" w:cstheme="minorHAnsi"/>
          <w:snapToGrid w:val="0"/>
          <w:sz w:val="24"/>
          <w:szCs w:val="24"/>
        </w:rPr>
        <w:noBreakHyphen/>
        <w:t>owned automobiles.</w:t>
      </w:r>
    </w:p>
    <w:p w14:paraId="3D6D6F39" w14:textId="77777777" w:rsidR="000E271F" w:rsidRPr="0061389D" w:rsidRDefault="00D5013F" w:rsidP="00996813">
      <w:pPr>
        <w:pStyle w:val="ListParagraph"/>
        <w:widowControl w:val="0"/>
        <w:numPr>
          <w:ilvl w:val="0"/>
          <w:numId w:val="6"/>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b/>
          <w:snapToGrid w:val="0"/>
          <w:sz w:val="24"/>
          <w:szCs w:val="24"/>
        </w:rPr>
        <w:t>Professional Liability (Errors and Omissions)</w:t>
      </w:r>
    </w:p>
    <w:p w14:paraId="37CCA41D" w14:textId="1BA5CC64" w:rsidR="000E271F" w:rsidRPr="00872193" w:rsidRDefault="00872193" w:rsidP="000E271F">
      <w:pPr>
        <w:pStyle w:val="ListParagraph"/>
        <w:widowControl w:val="0"/>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color w:val="C00000"/>
          <w:sz w:val="24"/>
          <w:szCs w:val="24"/>
        </w:rPr>
      </w:pPr>
      <w:r>
        <w:rPr>
          <w:rFonts w:asciiTheme="minorHAnsi" w:hAnsiTheme="minorHAnsi" w:cstheme="minorHAnsi"/>
          <w:b/>
          <w:color w:val="C00000"/>
          <w:sz w:val="24"/>
          <w:szCs w:val="24"/>
        </w:rPr>
        <w:t>Note to Agency</w:t>
      </w:r>
      <w:r w:rsidR="006E3A26" w:rsidRPr="00872193">
        <w:rPr>
          <w:rFonts w:asciiTheme="minorHAnsi" w:hAnsiTheme="minorHAnsi" w:cstheme="minorHAnsi"/>
          <w:b/>
          <w:color w:val="C00000"/>
          <w:sz w:val="24"/>
          <w:szCs w:val="24"/>
        </w:rPr>
        <w:t xml:space="preserve">: </w:t>
      </w:r>
      <w:r w:rsidR="006E3A26" w:rsidRPr="00872193">
        <w:rPr>
          <w:rFonts w:asciiTheme="minorHAnsi" w:hAnsiTheme="minorHAnsi" w:cstheme="minorHAnsi"/>
          <w:color w:val="C00000"/>
          <w:sz w:val="24"/>
          <w:szCs w:val="24"/>
        </w:rPr>
        <w:t>Include this clause for services where errors made by the Contractor in performing the work can cause harm or damage. It should be included in most consulting contracts and all IT consulting contracts. Limit should be $1,000,000 for low cost (less than $1,000,000) or limited scope projects; $3,000,000 for high cost (more than $1,000,000) project</w:t>
      </w:r>
      <w:r w:rsidR="00996813" w:rsidRPr="00872193">
        <w:rPr>
          <w:rFonts w:asciiTheme="minorHAnsi" w:hAnsiTheme="minorHAnsi" w:cstheme="minorHAnsi"/>
          <w:color w:val="C00000"/>
          <w:sz w:val="24"/>
          <w:szCs w:val="24"/>
        </w:rPr>
        <w:t>.</w:t>
      </w:r>
    </w:p>
    <w:p w14:paraId="159DFC06" w14:textId="6E546C53" w:rsidR="00D5013F" w:rsidRPr="0061389D" w:rsidRDefault="00D5013F" w:rsidP="000E271F">
      <w:pPr>
        <w:pStyle w:val="ListParagraph"/>
        <w:widowControl w:val="0"/>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val="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Professional Liability (Error &amp; Omissions) insurance, which covers the professional errors, acts, or omissions of the Contractor, shall have a minimum limit of $</w:t>
      </w:r>
      <w:r w:rsidR="006E3A26" w:rsidRPr="00872193">
        <w:rPr>
          <w:rFonts w:asciiTheme="minorHAnsi" w:hAnsiTheme="minorHAnsi" w:cstheme="minorHAnsi"/>
          <w:snapToGrid w:val="0"/>
          <w:color w:val="C00000"/>
          <w:sz w:val="24"/>
          <w:szCs w:val="24"/>
        </w:rPr>
        <w:t>[dollar amount]</w:t>
      </w:r>
      <w:r w:rsidRPr="0061389D">
        <w:rPr>
          <w:rFonts w:asciiTheme="minorHAnsi" w:hAnsiTheme="minorHAnsi" w:cstheme="minorHAnsi"/>
          <w:snapToGrid w:val="0"/>
          <w:sz w:val="24"/>
          <w:szCs w:val="24"/>
        </w:rPr>
        <w:t xml:space="preserve">.  Claims-made coverage is acceptable.   The date of the inception of the policy must be no later than the first date of the anticipated work under this Contract.  It shall provide coverage for the duration of this Contract and shall have an expiration date no earlier than 30 days after the anticipated completion of </w:t>
      </w:r>
      <w:r w:rsidR="00FB20D7"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Contract.  The policy shall provide an extended reporting period of not less than 24 months, with full reinstatement of limits, from the expiration date of the policy.</w:t>
      </w:r>
    </w:p>
    <w:p w14:paraId="5828C546" w14:textId="40BFA870" w:rsidR="006E3A26" w:rsidRPr="00872193" w:rsidRDefault="006E3A26" w:rsidP="00D74120">
      <w:pPr>
        <w:pStyle w:val="ListParagraph"/>
        <w:keepNext/>
        <w:keepLines/>
        <w:numPr>
          <w:ilvl w:val="0"/>
          <w:numId w:val="6"/>
        </w:num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color w:val="C00000"/>
          <w:sz w:val="24"/>
          <w:szCs w:val="24"/>
        </w:rPr>
      </w:pPr>
      <w:r w:rsidRPr="0061389D">
        <w:rPr>
          <w:rFonts w:asciiTheme="minorHAnsi" w:hAnsiTheme="minorHAnsi" w:cstheme="minorHAnsi"/>
          <w:b/>
          <w:snapToGrid w:val="0"/>
          <w:sz w:val="24"/>
          <w:szCs w:val="24"/>
        </w:rPr>
        <w:lastRenderedPageBreak/>
        <w:t>Professional Liability (Errors and Omissions)</w:t>
      </w:r>
      <w:r w:rsidRPr="0061389D">
        <w:rPr>
          <w:rFonts w:asciiTheme="minorHAnsi" w:hAnsiTheme="minorHAnsi" w:cstheme="minorHAnsi"/>
          <w:snapToGrid w:val="0"/>
          <w:sz w:val="24"/>
          <w:szCs w:val="24"/>
        </w:rPr>
        <w:t xml:space="preserve"> </w:t>
      </w:r>
      <w:r w:rsidRPr="00872193">
        <w:rPr>
          <w:rFonts w:asciiTheme="minorHAnsi" w:hAnsiTheme="minorHAnsi" w:cstheme="minorHAnsi"/>
          <w:color w:val="C00000"/>
          <w:sz w:val="24"/>
          <w:szCs w:val="24"/>
        </w:rPr>
        <w:t>Medical Malpractice</w:t>
      </w:r>
    </w:p>
    <w:p w14:paraId="539E8B02" w14:textId="19521B2F" w:rsidR="006E3A26" w:rsidRPr="00872193" w:rsidRDefault="00872193" w:rsidP="00D74120">
      <w:pPr>
        <w:pStyle w:val="ListParagraph"/>
        <w:keepNext/>
        <w:keepLines/>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color w:val="C00000"/>
          <w:sz w:val="24"/>
          <w:szCs w:val="24"/>
        </w:rPr>
      </w:pPr>
      <w:r>
        <w:rPr>
          <w:rFonts w:asciiTheme="minorHAnsi" w:hAnsiTheme="minorHAnsi" w:cstheme="minorHAnsi"/>
          <w:b/>
          <w:color w:val="C00000"/>
          <w:sz w:val="24"/>
          <w:szCs w:val="24"/>
        </w:rPr>
        <w:t>Note to Agency</w:t>
      </w:r>
      <w:r w:rsidR="006E3A26" w:rsidRPr="00872193">
        <w:rPr>
          <w:rFonts w:asciiTheme="minorHAnsi" w:hAnsiTheme="minorHAnsi" w:cstheme="minorHAnsi"/>
          <w:b/>
          <w:color w:val="C00000"/>
          <w:sz w:val="24"/>
          <w:szCs w:val="24"/>
        </w:rPr>
        <w:t xml:space="preserve">: </w:t>
      </w:r>
      <w:r w:rsidR="006E3A26" w:rsidRPr="00872193">
        <w:rPr>
          <w:rFonts w:asciiTheme="minorHAnsi" w:hAnsiTheme="minorHAnsi" w:cstheme="minorHAnsi"/>
          <w:color w:val="C00000"/>
          <w:sz w:val="24"/>
          <w:szCs w:val="24"/>
        </w:rPr>
        <w:t>Include this clause if the Contractor is providing work done by direct medical providers, such as Doctors, Nurses, etc.</w:t>
      </w:r>
    </w:p>
    <w:p w14:paraId="29C5BAE7" w14:textId="12397653" w:rsidR="006E3A26" w:rsidRPr="0061389D" w:rsidRDefault="006E3A26" w:rsidP="00D74120">
      <w:pPr>
        <w:pStyle w:val="ListParagraph"/>
        <w:keepNext/>
        <w:keepLines/>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val="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Professional Liability (Error &amp; Omissions) insurance, which covers the professional errors, acts, or omissions of the Contractor, shall have a minimum limit of $1,000,000. Claims-made coverage is acceptable. Coverage through the Patients’ Compensation Fund (PCF) is also acceptable. The date of the inception of the policy must be no later than the first date of the anticipated work under this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 xml:space="preserve">ontract. It shall provide coverage for the duration of this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 xml:space="preserve">ontract and shall have an expiration date no earlier than 30 days after the anticipated completion of </w:t>
      </w:r>
      <w:r w:rsidR="00FB20D7"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ontract. The policy shall provide an extended reporting period of not less than 36 months from the expiration date of the policy, if the policy is not renewed.</w:t>
      </w:r>
    </w:p>
    <w:p w14:paraId="382A3ECD" w14:textId="5B480D0D" w:rsidR="00C05033" w:rsidRPr="0061389D" w:rsidRDefault="00C05033" w:rsidP="000E271F">
      <w:pPr>
        <w:pStyle w:val="ListParagraph"/>
        <w:widowControl w:val="0"/>
        <w:numPr>
          <w:ilvl w:val="0"/>
          <w:numId w:val="6"/>
        </w:num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b/>
          <w:snapToGrid w:val="0"/>
          <w:sz w:val="24"/>
          <w:szCs w:val="24"/>
        </w:rPr>
        <w:t>Cyber Liability</w:t>
      </w:r>
    </w:p>
    <w:p w14:paraId="5C2BE207" w14:textId="562136BC" w:rsidR="000E271F" w:rsidRPr="00872193" w:rsidRDefault="00872193" w:rsidP="000E271F">
      <w:pPr>
        <w:pStyle w:val="ListParagraph"/>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color w:val="C00000"/>
          <w:sz w:val="24"/>
          <w:szCs w:val="24"/>
        </w:rPr>
      </w:pPr>
      <w:r>
        <w:rPr>
          <w:rFonts w:asciiTheme="minorHAnsi" w:hAnsiTheme="minorHAnsi" w:cstheme="minorHAnsi"/>
          <w:b/>
          <w:color w:val="C00000"/>
          <w:sz w:val="24"/>
          <w:szCs w:val="24"/>
        </w:rPr>
        <w:t>Note to Agency</w:t>
      </w:r>
      <w:r w:rsidR="00C05033" w:rsidRPr="00872193">
        <w:rPr>
          <w:rFonts w:asciiTheme="minorHAnsi" w:hAnsiTheme="minorHAnsi" w:cstheme="minorHAnsi"/>
          <w:b/>
          <w:color w:val="C00000"/>
          <w:sz w:val="24"/>
          <w:szCs w:val="24"/>
        </w:rPr>
        <w:t xml:space="preserve">: </w:t>
      </w:r>
      <w:r w:rsidR="00C05033" w:rsidRPr="00872193">
        <w:rPr>
          <w:rFonts w:asciiTheme="minorHAnsi" w:hAnsiTheme="minorHAnsi" w:cstheme="minorHAnsi"/>
          <w:color w:val="C00000"/>
          <w:sz w:val="24"/>
          <w:szCs w:val="24"/>
        </w:rPr>
        <w:t>Include this clause if the Contractor will house State information or records on a Contractor controlled network. If the Contractor will access fewer than 1 million records, coverage of $1,000,000 per claim is recommended; if the Contractor will access between 1 million and 5 million records, coverage in the amount of $5,000,000 per claim is recommended; and if the Contractor will access more than 5 million records, minimum coverage of $10,000,000 per claim is recommended. Otherwise, remove this clause.</w:t>
      </w:r>
    </w:p>
    <w:p w14:paraId="1B333379" w14:textId="66FEE88A" w:rsidR="006E3A26" w:rsidRPr="0061389D" w:rsidRDefault="00C05033" w:rsidP="000E271F">
      <w:pPr>
        <w:pStyle w:val="ListParagraph"/>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val="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Cyber liability insurance, including first-party costs, due to an electronic breach that compromises the State’s confidential data shall have a minimum limit per occurrence of $</w:t>
      </w:r>
      <w:r w:rsidRPr="00872193">
        <w:rPr>
          <w:rFonts w:asciiTheme="minorHAnsi" w:hAnsiTheme="minorHAnsi" w:cstheme="minorHAnsi"/>
          <w:snapToGrid w:val="0"/>
          <w:color w:val="C00000"/>
          <w:sz w:val="24"/>
          <w:szCs w:val="24"/>
        </w:rPr>
        <w:t>[dollar amount]</w:t>
      </w:r>
      <w:r w:rsidRPr="0061389D">
        <w:rPr>
          <w:rFonts w:asciiTheme="minorHAnsi" w:hAnsiTheme="minorHAnsi" w:cstheme="minorHAnsi"/>
          <w:snapToGrid w:val="0"/>
          <w:sz w:val="24"/>
          <w:szCs w:val="24"/>
        </w:rPr>
        <w:t xml:space="preserve">. Claims-made coverage is acceptable. The date of the inception of the policy must be no later than the first date of the anticipated work under this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 xml:space="preserve">ontract. It shall provide coverage for the duration of this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 xml:space="preserve">ontract and shall have an expiration date no earlier than 30 days after the anticipated completion of </w:t>
      </w:r>
      <w:r w:rsidR="00FB20D7"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ontract. The policy shall provide an extended reporting period of not less than 36 months from the expiration date of the policy, if the policy is not renewed.</w:t>
      </w:r>
    </w:p>
    <w:p w14:paraId="255BBBD0" w14:textId="77777777" w:rsidR="000E271F" w:rsidRPr="0061389D" w:rsidRDefault="0088210F" w:rsidP="000E271F">
      <w:pPr>
        <w:pStyle w:val="ListParagraph"/>
        <w:widowControl w:val="0"/>
        <w:numPr>
          <w:ilvl w:val="0"/>
          <w:numId w:val="6"/>
        </w:num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b/>
          <w:snapToGrid w:val="0"/>
          <w:sz w:val="24"/>
          <w:szCs w:val="24"/>
        </w:rPr>
        <w:t>Pollution</w:t>
      </w:r>
    </w:p>
    <w:p w14:paraId="314C5796" w14:textId="21650CAC" w:rsidR="000E271F" w:rsidRPr="00872193" w:rsidRDefault="00872193" w:rsidP="000E271F">
      <w:pPr>
        <w:pStyle w:val="ListParagraph"/>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color w:val="C00000"/>
          <w:sz w:val="24"/>
          <w:szCs w:val="24"/>
        </w:rPr>
      </w:pPr>
      <w:r>
        <w:rPr>
          <w:rFonts w:asciiTheme="minorHAnsi" w:hAnsiTheme="minorHAnsi" w:cstheme="minorHAnsi"/>
          <w:b/>
          <w:color w:val="C00000"/>
          <w:sz w:val="24"/>
          <w:szCs w:val="24"/>
        </w:rPr>
        <w:t>Note to Agency</w:t>
      </w:r>
      <w:r w:rsidR="0088210F" w:rsidRPr="00872193">
        <w:rPr>
          <w:rFonts w:asciiTheme="minorHAnsi" w:hAnsiTheme="minorHAnsi" w:cstheme="minorHAnsi"/>
          <w:b/>
          <w:color w:val="C00000"/>
          <w:sz w:val="24"/>
          <w:szCs w:val="24"/>
        </w:rPr>
        <w:t xml:space="preserve">: </w:t>
      </w:r>
      <w:r w:rsidR="0088210F" w:rsidRPr="00872193">
        <w:rPr>
          <w:rFonts w:asciiTheme="minorHAnsi" w:hAnsiTheme="minorHAnsi" w:cstheme="minorHAnsi"/>
          <w:color w:val="C00000"/>
          <w:sz w:val="24"/>
          <w:szCs w:val="24"/>
        </w:rPr>
        <w:t>Include this clause if the Contractor is utilizing, remediating, or hauling hazardous materials or substances.  For pick up or disposal of medical waste OR for a contract with limited scope, low cost removal services, a minimum of $1,000,000 may be adequate. For a large scope contract, ultra-hazardous activities, and/or outdoor exposure / clean-up / removal services, a minimum of $5,000,000 should be required. Otherwise, remove this clause</w:t>
      </w:r>
      <w:r w:rsidR="000E271F" w:rsidRPr="00872193">
        <w:rPr>
          <w:rFonts w:asciiTheme="minorHAnsi" w:hAnsiTheme="minorHAnsi" w:cstheme="minorHAnsi"/>
          <w:color w:val="C00000"/>
          <w:sz w:val="24"/>
          <w:szCs w:val="24"/>
        </w:rPr>
        <w:t>.</w:t>
      </w:r>
    </w:p>
    <w:p w14:paraId="2D273314" w14:textId="6D5D59D6" w:rsidR="0088210F" w:rsidRPr="0061389D" w:rsidRDefault="0088210F" w:rsidP="000E271F">
      <w:pPr>
        <w:pStyle w:val="ListParagraph"/>
        <w:widowControl w:val="0"/>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Project Specific Pollution Liability insurance, including gradual release as well as sudden and accidental, shall have a minimum limit of not less than $</w:t>
      </w:r>
      <w:r w:rsidRPr="00872193">
        <w:rPr>
          <w:rFonts w:asciiTheme="minorHAnsi" w:hAnsiTheme="minorHAnsi" w:cstheme="minorHAnsi"/>
          <w:snapToGrid w:val="0"/>
          <w:color w:val="C00000"/>
          <w:sz w:val="24"/>
          <w:szCs w:val="24"/>
        </w:rPr>
        <w:t>[dollar amount]</w:t>
      </w:r>
      <w:r w:rsidRPr="0061389D">
        <w:rPr>
          <w:rFonts w:asciiTheme="minorHAnsi" w:hAnsiTheme="minorHAnsi" w:cstheme="minorHAnsi"/>
          <w:snapToGrid w:val="0"/>
          <w:sz w:val="24"/>
          <w:szCs w:val="24"/>
        </w:rPr>
        <w:t xml:space="preserve">. A claims-made policy form is acceptable. A policy period inception date of no later than the first day of anticipated work under this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 xml:space="preserve">ontract and an expiration date of no earlier than 30 days after anticipated completion of all work under </w:t>
      </w:r>
      <w:r w:rsidR="00FD5D89"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w:t>
      </w:r>
      <w:r w:rsidR="00FB20D7" w:rsidRPr="0061389D">
        <w:rPr>
          <w:rFonts w:asciiTheme="minorHAnsi" w:hAnsiTheme="minorHAnsi" w:cstheme="minorHAnsi"/>
          <w:snapToGrid w:val="0"/>
          <w:sz w:val="24"/>
          <w:szCs w:val="24"/>
        </w:rPr>
        <w:t>C</w:t>
      </w:r>
      <w:r w:rsidRPr="0061389D">
        <w:rPr>
          <w:rFonts w:asciiTheme="minorHAnsi" w:hAnsiTheme="minorHAnsi" w:cstheme="minorHAnsi"/>
          <w:snapToGrid w:val="0"/>
          <w:sz w:val="24"/>
          <w:szCs w:val="24"/>
        </w:rPr>
        <w:t>ontract shall be provided. There shall be an extended reporting period of at least 36 months from the expiration date of the policy if policy is not renewed. The policy shall not be cancelled for any reason, except non-payment of premium.</w:t>
      </w:r>
    </w:p>
    <w:p w14:paraId="68DA3EC9" w14:textId="298888AC" w:rsidR="00D5013F" w:rsidRPr="0061389D" w:rsidRDefault="0000721C" w:rsidP="0030257A">
      <w:pPr>
        <w:pStyle w:val="SAPClause"/>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t>Deductibles and Self</w:t>
      </w:r>
      <w:r w:rsidRPr="0061389D">
        <w:rPr>
          <w:rFonts w:asciiTheme="minorHAnsi" w:hAnsiTheme="minorHAnsi" w:cstheme="minorHAnsi"/>
          <w:b/>
          <w:snapToGrid w:val="0"/>
          <w:sz w:val="24"/>
          <w:szCs w:val="24"/>
        </w:rPr>
        <w:noBreakHyphen/>
        <w:t>Insured Retentions</w:t>
      </w:r>
    </w:p>
    <w:p w14:paraId="17A7A654" w14:textId="5FB7E269" w:rsidR="00D5013F" w:rsidRPr="0061389D" w:rsidRDefault="00D5013F" w:rsidP="00996813">
      <w:pPr>
        <w:widowControl w:val="0"/>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ind w:left="36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Any deductibles or self-insured retentions must be declared to and accepted by the Agency. The Contractor shall be responsible for all deductibles and self-insured retentions.  </w:t>
      </w:r>
    </w:p>
    <w:p w14:paraId="15A4B37E" w14:textId="4C7EA8B0" w:rsidR="00D5013F" w:rsidRPr="0061389D" w:rsidRDefault="0000721C" w:rsidP="0030257A">
      <w:pPr>
        <w:pStyle w:val="SAPClause"/>
        <w:keepNext/>
        <w:keepLines/>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lastRenderedPageBreak/>
        <w:t>Other Insurance Provisions</w:t>
      </w:r>
    </w:p>
    <w:p w14:paraId="6A86AD7B" w14:textId="77777777" w:rsidR="00D5013F" w:rsidRPr="0061389D" w:rsidRDefault="00D5013F" w:rsidP="000E271F">
      <w:pPr>
        <w:keepNext/>
        <w:keepLines/>
        <w:ind w:left="360"/>
        <w:rPr>
          <w:rFonts w:asciiTheme="minorHAnsi" w:hAnsiTheme="minorHAnsi" w:cstheme="minorHAnsi"/>
        </w:rPr>
      </w:pPr>
      <w:r w:rsidRPr="0061389D">
        <w:rPr>
          <w:rFonts w:asciiTheme="minorHAnsi" w:hAnsiTheme="minorHAnsi" w:cstheme="minorHAnsi"/>
        </w:rPr>
        <w:t>The policies are to contain, or be endorsed to contain, the following provisions:</w:t>
      </w:r>
    </w:p>
    <w:p w14:paraId="4BBA372D" w14:textId="094A614E" w:rsidR="00D5013F" w:rsidRPr="0061389D" w:rsidRDefault="00D5013F" w:rsidP="003F204B">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Commercial General Liability and Automobile Liability Coverages</w:t>
      </w:r>
    </w:p>
    <w:p w14:paraId="41E39DFA" w14:textId="77777777" w:rsidR="00D5013F" w:rsidRPr="0061389D" w:rsidRDefault="00D5013F" w:rsidP="000E271F">
      <w:pPr>
        <w:widowControl w:val="0"/>
        <w:numPr>
          <w:ilvl w:val="0"/>
          <w:numId w:val="5"/>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Agency, its officers, agents, employees and volunteers shall be named as an additional insured as regards negligence by the Contractor.  ISO Forms CG 20 10 (for ongoing work) AND CG 20 37 (for completed work) (current forms approved for use in Louisiana), or equivalents, are to be used when applicable.  The coverage shall contain no special limitations on the scope of protection afforded to the Agency. </w:t>
      </w:r>
    </w:p>
    <w:p w14:paraId="53610DD9" w14:textId="7258E67C" w:rsidR="007F6FF3" w:rsidRPr="0061389D" w:rsidRDefault="00D5013F" w:rsidP="00996813">
      <w:pPr>
        <w:widowControl w:val="0"/>
        <w:numPr>
          <w:ilvl w:val="0"/>
          <w:numId w:val="5"/>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Contractor’s insurance shall be primary as respects the Agency, its officers, agents, employees and volunteers for any and all losses that occur under </w:t>
      </w:r>
      <w:r w:rsidR="00427EDE"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Contract.  Any insurance or self-insurance maintained by the Agency shall be excess and non-contributory of the Contractor’s insurance.</w:t>
      </w:r>
    </w:p>
    <w:p w14:paraId="0A92D715" w14:textId="7F936E7A" w:rsidR="000E271F" w:rsidRPr="0061389D" w:rsidRDefault="00D5013F" w:rsidP="003F204B">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Workers Compensation and Employers Liability Coverage</w:t>
      </w:r>
    </w:p>
    <w:p w14:paraId="33D0EE06" w14:textId="3EEC4EAB" w:rsidR="00D5013F" w:rsidRPr="0061389D" w:rsidRDefault="00D5013F" w:rsidP="000E271F">
      <w:pPr>
        <w:ind w:left="720"/>
        <w:jc w:val="left"/>
        <w:rPr>
          <w:rFonts w:asciiTheme="minorHAnsi" w:hAnsiTheme="minorHAnsi" w:cstheme="minorHAnsi"/>
          <w:sz w:val="24"/>
          <w:szCs w:val="24"/>
        </w:rPr>
      </w:pPr>
      <w:r w:rsidRPr="0061389D">
        <w:rPr>
          <w:rFonts w:asciiTheme="minorHAnsi" w:hAnsiTheme="minorHAnsi" w:cstheme="minorHAnsi"/>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71481AF8" w14:textId="70FE664D" w:rsidR="00D5013F" w:rsidRPr="0061389D" w:rsidRDefault="00D5013F" w:rsidP="003F204B">
      <w:pPr>
        <w:widowControl w:val="0"/>
        <w:numPr>
          <w:ilvl w:val="0"/>
          <w:numId w:val="1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All Coverages</w:t>
      </w:r>
    </w:p>
    <w:p w14:paraId="763F7E2C" w14:textId="3B89738B" w:rsidR="00D5013F" w:rsidRPr="0061389D" w:rsidRDefault="00D5013F" w:rsidP="000E271F">
      <w:pPr>
        <w:widowControl w:val="0"/>
        <w:numPr>
          <w:ilvl w:val="0"/>
          <w:numId w:val="7"/>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All policies must be endorsed to require 30 days written notice of cancellation to the Agency.  Ten-day written notice of cancellation is acceptable for non-payment of premium.  Notifications shall comply with the standard cancellation provisions in the Contractor’s policy.  In addition, </w:t>
      </w:r>
      <w:r w:rsidR="007F6FF3" w:rsidRPr="0061389D">
        <w:rPr>
          <w:rFonts w:asciiTheme="minorHAnsi" w:hAnsiTheme="minorHAnsi" w:cstheme="minorHAnsi"/>
          <w:snapToGrid w:val="0"/>
          <w:sz w:val="24"/>
          <w:szCs w:val="24"/>
        </w:rPr>
        <w:t xml:space="preserve">the </w:t>
      </w:r>
      <w:r w:rsidRPr="0061389D">
        <w:rPr>
          <w:rFonts w:asciiTheme="minorHAnsi" w:hAnsiTheme="minorHAnsi" w:cstheme="minorHAnsi"/>
          <w:snapToGrid w:val="0"/>
          <w:sz w:val="24"/>
          <w:szCs w:val="24"/>
        </w:rPr>
        <w:t>Contractor is required to notify Agency of policy cancellations or reductions in limits.</w:t>
      </w:r>
    </w:p>
    <w:p w14:paraId="7CD85557" w14:textId="77777777" w:rsidR="00D5013F" w:rsidRPr="0061389D" w:rsidRDefault="00D5013F" w:rsidP="000E271F">
      <w:pPr>
        <w:widowControl w:val="0"/>
        <w:numPr>
          <w:ilvl w:val="0"/>
          <w:numId w:val="7"/>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The acceptance of the completed work, payment, failure of the Agency to require proof of compliance, or Agency’s acceptance of a non-compliant certificate of insurance shall release the Contractor from the obligations of the insurance requirements or indemnification agreement.</w:t>
      </w:r>
    </w:p>
    <w:p w14:paraId="124EF873" w14:textId="77777777" w:rsidR="00D5013F" w:rsidRPr="0061389D" w:rsidRDefault="00D5013F" w:rsidP="000E271F">
      <w:pPr>
        <w:widowControl w:val="0"/>
        <w:numPr>
          <w:ilvl w:val="0"/>
          <w:numId w:val="7"/>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The insurance companies issuing the policies shall have no recourse against the Agency for payment of premiums or for assessments under any form of the policies.</w:t>
      </w:r>
    </w:p>
    <w:p w14:paraId="7A9E0168" w14:textId="4B07273E" w:rsidR="00D5013F" w:rsidRPr="0061389D" w:rsidRDefault="00D5013F" w:rsidP="00996813">
      <w:pPr>
        <w:widowControl w:val="0"/>
        <w:numPr>
          <w:ilvl w:val="0"/>
          <w:numId w:val="7"/>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Any failure of the Contractor to comply with reporting provisions of the policy shall not affect coverage provided to the Agency, its officers, agents, employees and volunteers.</w:t>
      </w:r>
    </w:p>
    <w:p w14:paraId="1AA8E460" w14:textId="6D7F5B19" w:rsidR="00D5013F" w:rsidRPr="0061389D" w:rsidRDefault="0000721C" w:rsidP="0030257A">
      <w:pPr>
        <w:pStyle w:val="SAPClause"/>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t>Acceptability of Insurers</w:t>
      </w:r>
    </w:p>
    <w:p w14:paraId="5C4DF870" w14:textId="77777777" w:rsidR="00D5013F" w:rsidRPr="0061389D" w:rsidRDefault="00D5013F" w:rsidP="003F204B">
      <w:pPr>
        <w:widowControl w:val="0"/>
        <w:numPr>
          <w:ilvl w:val="0"/>
          <w:numId w:val="13"/>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1389D">
        <w:rPr>
          <w:rFonts w:asciiTheme="minorHAnsi" w:hAnsiTheme="minorHAnsi" w:cstheme="minorHAnsi"/>
          <w:b/>
          <w:snapToGrid w:val="0"/>
          <w:sz w:val="24"/>
          <w:szCs w:val="24"/>
        </w:rPr>
        <w:t>A-:VI or higher</w:t>
      </w:r>
      <w:r w:rsidRPr="0061389D">
        <w:rPr>
          <w:rFonts w:asciiTheme="minorHAnsi" w:hAnsiTheme="minorHAnsi" w:cstheme="minorHAnsi"/>
          <w:snapToGrid w:val="0"/>
          <w:sz w:val="24"/>
          <w:szCs w:val="24"/>
        </w:rPr>
        <w:t xml:space="preserve">.  This rating requirement may be waived for workers compensation coverage only. </w:t>
      </w:r>
    </w:p>
    <w:p w14:paraId="3640B80E" w14:textId="6F16B10A" w:rsidR="00D5013F" w:rsidRPr="0061389D" w:rsidRDefault="00D5013F" w:rsidP="003F204B">
      <w:pPr>
        <w:widowControl w:val="0"/>
        <w:numPr>
          <w:ilvl w:val="0"/>
          <w:numId w:val="13"/>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6BE1C2FB" w14:textId="68FEBB95" w:rsidR="00D5013F" w:rsidRPr="0061389D" w:rsidRDefault="0000721C" w:rsidP="0030257A">
      <w:pPr>
        <w:pStyle w:val="SAPClause"/>
        <w:keepNext/>
        <w:keepLines/>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lastRenderedPageBreak/>
        <w:t>Verification of Coverage</w:t>
      </w:r>
    </w:p>
    <w:p w14:paraId="4F02057A" w14:textId="28527857" w:rsidR="00D5013F" w:rsidRPr="0061389D" w:rsidRDefault="007F6FF3" w:rsidP="000E271F">
      <w:pPr>
        <w:keepNext/>
        <w:keepLines/>
        <w:widowControl w:val="0"/>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w:t>
      </w:r>
      <w:r w:rsidR="00D5013F" w:rsidRPr="0061389D">
        <w:rPr>
          <w:rFonts w:asciiTheme="minorHAnsi" w:hAnsiTheme="minorHAnsi" w:cstheme="minorHAnsi"/>
          <w:snapToGrid w:val="0"/>
          <w:sz w:val="24"/>
          <w:szCs w:val="24"/>
        </w:rPr>
        <w:t>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1B99018C" w14:textId="39D647BE" w:rsidR="00D5013F" w:rsidRPr="0061389D" w:rsidRDefault="00D5013F" w:rsidP="00996813">
      <w:pPr>
        <w:widowControl w:val="0"/>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Certificate Holder </w:t>
      </w:r>
      <w:r w:rsidR="00FD5D89" w:rsidRPr="0061389D">
        <w:rPr>
          <w:rFonts w:asciiTheme="minorHAnsi" w:hAnsiTheme="minorHAnsi" w:cstheme="minorHAnsi"/>
          <w:snapToGrid w:val="0"/>
          <w:sz w:val="24"/>
          <w:szCs w:val="24"/>
        </w:rPr>
        <w:t>s</w:t>
      </w:r>
      <w:r w:rsidRPr="0061389D">
        <w:rPr>
          <w:rFonts w:asciiTheme="minorHAnsi" w:hAnsiTheme="minorHAnsi" w:cstheme="minorHAnsi"/>
          <w:snapToGrid w:val="0"/>
          <w:sz w:val="24"/>
          <w:szCs w:val="24"/>
        </w:rPr>
        <w:t>hall be listed as follows:</w:t>
      </w:r>
    </w:p>
    <w:p w14:paraId="59D72812" w14:textId="1432D327" w:rsidR="00D5013F" w:rsidRPr="0061389D" w:rsidRDefault="00D5013F" w:rsidP="00996813">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State of Louisiana</w:t>
      </w:r>
    </w:p>
    <w:p w14:paraId="7CDB4573" w14:textId="1F14B049" w:rsidR="005B7381" w:rsidRPr="0061389D" w:rsidRDefault="005B7381" w:rsidP="00996813">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Office of State Procurement</w:t>
      </w:r>
    </w:p>
    <w:p w14:paraId="6FC55637" w14:textId="77777777" w:rsidR="005B7381" w:rsidRPr="0061389D" w:rsidRDefault="00D5013F" w:rsidP="00996813">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1201 N 3</w:t>
      </w:r>
      <w:r w:rsidRPr="0061389D">
        <w:rPr>
          <w:rFonts w:asciiTheme="minorHAnsi" w:hAnsiTheme="minorHAnsi" w:cstheme="minorHAnsi"/>
          <w:snapToGrid w:val="0"/>
          <w:sz w:val="24"/>
          <w:szCs w:val="24"/>
          <w:vertAlign w:val="superscript"/>
        </w:rPr>
        <w:t>rd</w:t>
      </w:r>
      <w:r w:rsidRPr="0061389D">
        <w:rPr>
          <w:rFonts w:asciiTheme="minorHAnsi" w:hAnsiTheme="minorHAnsi" w:cstheme="minorHAnsi"/>
          <w:snapToGrid w:val="0"/>
          <w:sz w:val="24"/>
          <w:szCs w:val="24"/>
        </w:rPr>
        <w:t xml:space="preserve"> St, </w:t>
      </w:r>
      <w:r w:rsidR="005B7381" w:rsidRPr="0061389D">
        <w:rPr>
          <w:rFonts w:asciiTheme="minorHAnsi" w:hAnsiTheme="minorHAnsi" w:cstheme="minorHAnsi"/>
          <w:snapToGrid w:val="0"/>
          <w:sz w:val="24"/>
          <w:szCs w:val="24"/>
        </w:rPr>
        <w:t>Claiborne Building, Suite 2-160</w:t>
      </w:r>
    </w:p>
    <w:p w14:paraId="2E292A55" w14:textId="0537D6A6" w:rsidR="00D5013F" w:rsidRPr="0061389D" w:rsidRDefault="00D5013F" w:rsidP="00996813">
      <w:pPr>
        <w:widowControl w:val="0"/>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108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Baton Rouge, LA 70802</w:t>
      </w:r>
    </w:p>
    <w:p w14:paraId="7331350D" w14:textId="4B070DD0" w:rsidR="00D5013F" w:rsidRPr="0061389D" w:rsidRDefault="00D5013F" w:rsidP="000E271F">
      <w:pPr>
        <w:widowControl w:val="0"/>
        <w:numPr>
          <w:ilvl w:val="0"/>
          <w:numId w:val="9"/>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contextualSpacing/>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In addition to the Certificates, </w:t>
      </w:r>
      <w:r w:rsidR="007F6FF3" w:rsidRPr="0061389D">
        <w:rPr>
          <w:rFonts w:asciiTheme="minorHAnsi" w:hAnsiTheme="minorHAnsi" w:cstheme="minorHAnsi"/>
          <w:snapToGrid w:val="0"/>
          <w:sz w:val="24"/>
          <w:szCs w:val="24"/>
        </w:rPr>
        <w:t xml:space="preserve">the </w:t>
      </w:r>
      <w:r w:rsidRPr="0061389D">
        <w:rPr>
          <w:rFonts w:asciiTheme="minorHAnsi" w:hAnsiTheme="minorHAnsi" w:cstheme="minorHAnsi"/>
          <w:snapToGrid w:val="0"/>
          <w:sz w:val="24"/>
          <w:szCs w:val="24"/>
        </w:rPr>
        <w:t>Contractor shall submit the declarations page and the cancellation provision for each insurance policy.  The Agency reserves the right to request complete certified copies of all required insurance policies at any time.</w:t>
      </w:r>
    </w:p>
    <w:p w14:paraId="41CD37BF" w14:textId="3C72823F" w:rsidR="00D5013F" w:rsidRPr="0061389D" w:rsidRDefault="00D5013F" w:rsidP="00996813">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Upon failure of the Contractor to furnish, deliver and maintain required insurance, this Contract, at the election of the Agency, may be suspended, discontinued or terminated.  Failure of the Contractor to purchase and/or maintain any required insurance shall not relieve the Contractor from any liability or indemnification under </w:t>
      </w:r>
      <w:r w:rsidR="00FD5D89" w:rsidRPr="0061389D">
        <w:rPr>
          <w:rFonts w:asciiTheme="minorHAnsi" w:hAnsiTheme="minorHAnsi" w:cstheme="minorHAnsi"/>
          <w:snapToGrid w:val="0"/>
          <w:sz w:val="24"/>
          <w:szCs w:val="24"/>
        </w:rPr>
        <w:t>this</w:t>
      </w:r>
      <w:r w:rsidRPr="0061389D">
        <w:rPr>
          <w:rFonts w:asciiTheme="minorHAnsi" w:hAnsiTheme="minorHAnsi" w:cstheme="minorHAnsi"/>
          <w:snapToGrid w:val="0"/>
          <w:sz w:val="24"/>
          <w:szCs w:val="24"/>
        </w:rPr>
        <w:t xml:space="preserve"> Contract.</w:t>
      </w:r>
    </w:p>
    <w:p w14:paraId="78E07652" w14:textId="5DB28C98" w:rsidR="00D5013F" w:rsidRPr="0061389D" w:rsidRDefault="0000721C" w:rsidP="0030257A">
      <w:pPr>
        <w:pStyle w:val="SAPClause"/>
        <w:keepNext/>
        <w:keepLines/>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t>Subcontractors</w:t>
      </w:r>
    </w:p>
    <w:p w14:paraId="5628231F" w14:textId="3C72DF97" w:rsidR="00D5013F" w:rsidRPr="0061389D" w:rsidRDefault="00055B25" w:rsidP="00996813">
      <w:pPr>
        <w:keepNext/>
        <w:keepLines/>
        <w:widowControl w:val="0"/>
        <w:ind w:left="360"/>
        <w:jc w:val="left"/>
        <w:rPr>
          <w:rFonts w:asciiTheme="minorHAnsi" w:hAnsiTheme="minorHAnsi" w:cstheme="minorHAnsi"/>
          <w:snapToGrid w:val="0"/>
          <w:sz w:val="24"/>
          <w:szCs w:val="24"/>
        </w:rPr>
      </w:pPr>
      <w:r w:rsidRPr="0061389D">
        <w:rPr>
          <w:rFonts w:asciiTheme="minorHAnsi" w:hAnsiTheme="minorHAnsi" w:cstheme="minorHAnsi"/>
          <w:snapToGrid w:val="0"/>
          <w:sz w:val="24"/>
          <w:szCs w:val="24"/>
        </w:rPr>
        <w:t xml:space="preserve">The </w:t>
      </w:r>
      <w:r w:rsidR="00D5013F" w:rsidRPr="0061389D">
        <w:rPr>
          <w:rFonts w:asciiTheme="minorHAnsi" w:hAnsiTheme="minorHAnsi" w:cstheme="minorHAnsi"/>
          <w:snapToGrid w:val="0"/>
          <w:sz w:val="24"/>
          <w:szCs w:val="24"/>
        </w:rPr>
        <w:t xml:space="preserve">Contractor shall include all subcontractors as insureds under its policies </w:t>
      </w:r>
      <w:r w:rsidR="00363935" w:rsidRPr="0061389D">
        <w:rPr>
          <w:rFonts w:asciiTheme="minorHAnsi" w:hAnsiTheme="minorHAnsi" w:cstheme="minorHAnsi"/>
          <w:snapToGrid w:val="0"/>
          <w:sz w:val="24"/>
          <w:szCs w:val="24"/>
        </w:rPr>
        <w:t>or</w:t>
      </w:r>
      <w:r w:rsidR="00D5013F" w:rsidRPr="0061389D">
        <w:rPr>
          <w:rFonts w:asciiTheme="minorHAnsi" w:hAnsiTheme="minorHAnsi" w:cstheme="minorHAnsi"/>
          <w:snapToGrid w:val="0"/>
          <w:sz w:val="24"/>
          <w:szCs w:val="24"/>
        </w:rPr>
        <w:t xml:space="preserve"> shall be responsible for verifying and maintaining the Certificates provided by each subcontractor.  Subcontractors shall be subject to all of the requirements stated herein.  The Agency reserves the right to request copies of subcontractor’s Certificates at any time.</w:t>
      </w:r>
    </w:p>
    <w:p w14:paraId="5CD83580" w14:textId="497760CC" w:rsidR="00D5013F" w:rsidRPr="0061389D" w:rsidRDefault="0000721C" w:rsidP="0030257A">
      <w:pPr>
        <w:pStyle w:val="SAPClause"/>
        <w:numPr>
          <w:ilvl w:val="0"/>
          <w:numId w:val="11"/>
        </w:numPr>
        <w:spacing w:after="160"/>
        <w:ind w:left="360"/>
        <w:jc w:val="left"/>
        <w:rPr>
          <w:rFonts w:asciiTheme="minorHAnsi" w:hAnsiTheme="minorHAnsi" w:cstheme="minorHAnsi"/>
          <w:b/>
          <w:snapToGrid w:val="0"/>
          <w:sz w:val="24"/>
          <w:szCs w:val="24"/>
        </w:rPr>
      </w:pPr>
      <w:r w:rsidRPr="0061389D">
        <w:rPr>
          <w:rFonts w:asciiTheme="minorHAnsi" w:hAnsiTheme="minorHAnsi" w:cstheme="minorHAnsi"/>
          <w:b/>
          <w:snapToGrid w:val="0"/>
          <w:sz w:val="24"/>
          <w:szCs w:val="24"/>
        </w:rPr>
        <w:t>Workers Compensation Indemnity</w:t>
      </w:r>
    </w:p>
    <w:p w14:paraId="6D895626" w14:textId="76810C16" w:rsidR="00D5013F" w:rsidRPr="0061389D" w:rsidRDefault="00D5013F" w:rsidP="00996813">
      <w:pPr>
        <w:widowControl w:val="0"/>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ind w:left="360"/>
        <w:jc w:val="left"/>
        <w:rPr>
          <w:rFonts w:asciiTheme="minorHAnsi" w:hAnsiTheme="minorHAnsi" w:cstheme="minorHAnsi"/>
          <w:iCs/>
          <w:snapToGrid w:val="0"/>
          <w:sz w:val="24"/>
          <w:szCs w:val="24"/>
        </w:rPr>
      </w:pPr>
      <w:r w:rsidRPr="0061389D">
        <w:rPr>
          <w:rFonts w:asciiTheme="minorHAnsi" w:hAnsiTheme="minorHAnsi" w:cstheme="minorHAnsi"/>
          <w:iCs/>
          <w:snapToGrid w:val="0"/>
          <w:sz w:val="24"/>
          <w:szCs w:val="24"/>
        </w:rPr>
        <w:t>In the event</w:t>
      </w:r>
      <w:r w:rsidR="007F6FF3" w:rsidRPr="0061389D">
        <w:rPr>
          <w:rFonts w:asciiTheme="minorHAnsi" w:hAnsiTheme="minorHAnsi" w:cstheme="minorHAnsi"/>
          <w:iCs/>
          <w:snapToGrid w:val="0"/>
          <w:sz w:val="24"/>
          <w:szCs w:val="24"/>
        </w:rPr>
        <w:t xml:space="preserve"> the</w:t>
      </w:r>
      <w:r w:rsidRPr="0061389D">
        <w:rPr>
          <w:rFonts w:asciiTheme="minorHAnsi" w:hAnsiTheme="minorHAnsi" w:cstheme="minorHAnsi"/>
          <w:iCs/>
          <w:snapToGrid w:val="0"/>
          <w:sz w:val="24"/>
          <w:szCs w:val="24"/>
        </w:rPr>
        <w:t xml:space="preserve"> Contractor is not required to provide or elects not to provide workers compensation coverage, the parties hereby agree that</w:t>
      </w:r>
      <w:r w:rsidR="007F6FF3" w:rsidRPr="0061389D">
        <w:rPr>
          <w:rFonts w:asciiTheme="minorHAnsi" w:hAnsiTheme="minorHAnsi" w:cstheme="minorHAnsi"/>
          <w:iCs/>
          <w:snapToGrid w:val="0"/>
          <w:sz w:val="24"/>
          <w:szCs w:val="24"/>
        </w:rPr>
        <w:t xml:space="preserve"> the</w:t>
      </w:r>
      <w:r w:rsidRPr="0061389D">
        <w:rPr>
          <w:rFonts w:asciiTheme="minorHAnsi" w:hAnsiTheme="minorHAnsi" w:cstheme="minorHAnsi"/>
          <w:iCs/>
          <w:snapToGrid w:val="0"/>
          <w:sz w:val="24"/>
          <w:szCs w:val="24"/>
        </w:rPr>
        <w:t xml:space="preserv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w:t>
      </w:r>
      <w:r w:rsidR="007F6FF3" w:rsidRPr="0061389D">
        <w:rPr>
          <w:rFonts w:asciiTheme="minorHAnsi" w:hAnsiTheme="minorHAnsi" w:cstheme="minorHAnsi"/>
          <w:iCs/>
          <w:snapToGrid w:val="0"/>
          <w:sz w:val="24"/>
          <w:szCs w:val="24"/>
        </w:rPr>
        <w:t xml:space="preserve">the </w:t>
      </w:r>
      <w:r w:rsidRPr="0061389D">
        <w:rPr>
          <w:rFonts w:asciiTheme="minorHAnsi" w:hAnsiTheme="minorHAnsi" w:cstheme="minorHAnsi"/>
          <w:iCs/>
          <w:snapToGrid w:val="0"/>
          <w:sz w:val="24"/>
          <w:szCs w:val="24"/>
        </w:rPr>
        <w:t>Contractor, its owners, agents and employees. The parties further agree that</w:t>
      </w:r>
      <w:r w:rsidR="007F6FF3" w:rsidRPr="0061389D">
        <w:rPr>
          <w:rFonts w:asciiTheme="minorHAnsi" w:hAnsiTheme="minorHAnsi" w:cstheme="minorHAnsi"/>
          <w:iCs/>
          <w:snapToGrid w:val="0"/>
          <w:sz w:val="24"/>
          <w:szCs w:val="24"/>
        </w:rPr>
        <w:t xml:space="preserve"> the</w:t>
      </w:r>
      <w:r w:rsidRPr="0061389D">
        <w:rPr>
          <w:rFonts w:asciiTheme="minorHAnsi" w:hAnsiTheme="minorHAnsi" w:cstheme="minorHAnsi"/>
          <w:iCs/>
          <w:snapToGrid w:val="0"/>
          <w:sz w:val="24"/>
          <w:szCs w:val="24"/>
        </w:rPr>
        <w:t xml:space="preserve"> Contractor is a wholly independent contractor and is exclusively responsible for its employees, owners, and agents. </w:t>
      </w:r>
      <w:r w:rsidR="007F6FF3" w:rsidRPr="0061389D">
        <w:rPr>
          <w:rFonts w:asciiTheme="minorHAnsi" w:hAnsiTheme="minorHAnsi" w:cstheme="minorHAnsi"/>
          <w:iCs/>
          <w:snapToGrid w:val="0"/>
          <w:sz w:val="24"/>
          <w:szCs w:val="24"/>
        </w:rPr>
        <w:t xml:space="preserve">The </w:t>
      </w:r>
      <w:r w:rsidRPr="0061389D">
        <w:rPr>
          <w:rFonts w:asciiTheme="minorHAnsi" w:hAnsiTheme="minorHAnsi" w:cstheme="minorHAnsi"/>
          <w:iCs/>
          <w:snapToGrid w:val="0"/>
          <w:sz w:val="24"/>
          <w:szCs w:val="24"/>
        </w:rPr>
        <w:t>Contractor hereby agrees to protect, defend, indemnify and hold the State of Louisiana, its departments, agencies, agents and employees harmless from any such assertion or claim that may arise from the performance of this Contract.</w:t>
      </w:r>
    </w:p>
    <w:bookmarkEnd w:id="46"/>
    <w:p w14:paraId="0F85C9FA" w14:textId="77777777" w:rsidR="00D5013F" w:rsidRPr="0061389D" w:rsidRDefault="00D5013F" w:rsidP="00996813">
      <w:pPr>
        <w:pStyle w:val="SAPClause"/>
        <w:spacing w:after="160"/>
        <w:jc w:val="left"/>
        <w:rPr>
          <w:rFonts w:asciiTheme="minorHAnsi" w:hAnsiTheme="minorHAnsi" w:cstheme="minorHAnsi"/>
          <w:sz w:val="24"/>
          <w:szCs w:val="24"/>
        </w:rPr>
      </w:pPr>
    </w:p>
    <w:sectPr w:rsidR="00D5013F" w:rsidRPr="0061389D" w:rsidSect="00872193">
      <w:headerReference w:type="default" r:id="rId9"/>
      <w:footerReference w:type="default" r:id="rId10"/>
      <w:footerReference w:type="first" r:id="rId11"/>
      <w:type w:val="continuous"/>
      <w:pgSz w:w="12240" w:h="15840" w:code="1"/>
      <w:pgMar w:top="1080" w:right="1080" w:bottom="1152" w:left="108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02194" w14:textId="77777777" w:rsidR="007853B7" w:rsidRDefault="007853B7" w:rsidP="00AB28EA">
      <w:pPr>
        <w:spacing w:after="0"/>
      </w:pPr>
      <w:r>
        <w:separator/>
      </w:r>
    </w:p>
  </w:endnote>
  <w:endnote w:type="continuationSeparator" w:id="0">
    <w:p w14:paraId="68DDF4F2" w14:textId="77777777" w:rsidR="007853B7" w:rsidRDefault="007853B7" w:rsidP="00AB28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289663"/>
      <w:docPartObj>
        <w:docPartGallery w:val="Page Numbers (Bottom of Page)"/>
        <w:docPartUnique/>
      </w:docPartObj>
    </w:sdtPr>
    <w:sdtEndPr/>
    <w:sdtContent>
      <w:sdt>
        <w:sdtPr>
          <w:id w:val="-1769616900"/>
          <w:docPartObj>
            <w:docPartGallery w:val="Page Numbers (Top of Page)"/>
            <w:docPartUnique/>
          </w:docPartObj>
        </w:sdtPr>
        <w:sdtEndPr/>
        <w:sdtContent>
          <w:p w14:paraId="6C45AB5A" w14:textId="3B8B7308" w:rsidR="001A62FD" w:rsidRDefault="00AB28EA" w:rsidP="00C12E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E1F6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E1F6C">
              <w:rPr>
                <w:b/>
                <w:bCs/>
                <w:noProof/>
              </w:rPr>
              <w:t>20</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62943"/>
      <w:docPartObj>
        <w:docPartGallery w:val="Page Numbers (Bottom of Page)"/>
        <w:docPartUnique/>
      </w:docPartObj>
    </w:sdtPr>
    <w:sdtEndPr/>
    <w:sdtContent>
      <w:sdt>
        <w:sdtPr>
          <w:id w:val="-1026099157"/>
          <w:docPartObj>
            <w:docPartGallery w:val="Page Numbers (Top of Page)"/>
            <w:docPartUnique/>
          </w:docPartObj>
        </w:sdtPr>
        <w:sdtEndPr/>
        <w:sdtContent>
          <w:p w14:paraId="77127C35" w14:textId="2A6D9795" w:rsidR="00996813" w:rsidRDefault="0099681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23C175" w14:textId="77777777" w:rsidR="00996813" w:rsidRDefault="00996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7F37" w14:textId="77777777" w:rsidR="007853B7" w:rsidRDefault="007853B7" w:rsidP="00AB28EA">
      <w:pPr>
        <w:spacing w:after="0"/>
      </w:pPr>
      <w:r>
        <w:separator/>
      </w:r>
    </w:p>
  </w:footnote>
  <w:footnote w:type="continuationSeparator" w:id="0">
    <w:p w14:paraId="079FD33A" w14:textId="77777777" w:rsidR="007853B7" w:rsidRDefault="007853B7" w:rsidP="00AB28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F76F" w14:textId="1C84CA99" w:rsidR="00B11B57" w:rsidRDefault="00DC567C" w:rsidP="00D74120">
    <w:pPr>
      <w:pStyle w:val="Header"/>
      <w:jc w:val="right"/>
    </w:pPr>
    <w:r>
      <w:t xml:space="preserve">Contract # </w:t>
    </w:r>
    <w:r w:rsidRPr="00872193">
      <w:rPr>
        <w:color w:val="C00000"/>
      </w:rPr>
      <w:t xml:space="preserve">[enter </w:t>
    </w:r>
    <w:r w:rsidR="00D74120" w:rsidRPr="00872193">
      <w:rPr>
        <w:color w:val="C00000"/>
      </w:rPr>
      <w:t>PO</w:t>
    </w:r>
    <w:r w:rsidRPr="00872193">
      <w:rPr>
        <w:color w:val="C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C717E"/>
    <w:multiLevelType w:val="hybridMultilevel"/>
    <w:tmpl w:val="A198E3A8"/>
    <w:lvl w:ilvl="0" w:tplc="312CEC66">
      <w:start w:val="1"/>
      <w:numFmt w:val="decimal"/>
      <w:lvlText w:val="%1."/>
      <w:lvlJc w:val="left"/>
      <w:pPr>
        <w:ind w:left="2159" w:hanging="360"/>
      </w:pPr>
      <w:rPr>
        <w:rFonts w:ascii="Arial" w:eastAsia="Arial" w:hAnsi="Arial" w:cs="Arial" w:hint="default"/>
        <w:b w:val="0"/>
        <w:bCs w:val="0"/>
        <w:i w:val="0"/>
        <w:iCs w:val="0"/>
        <w:spacing w:val="-1"/>
        <w:w w:val="99"/>
        <w:sz w:val="20"/>
        <w:szCs w:val="20"/>
        <w:lang w:val="en-US" w:eastAsia="en-US" w:bidi="ar-SA"/>
      </w:rPr>
    </w:lvl>
    <w:lvl w:ilvl="1" w:tplc="8F30AC1A">
      <w:numFmt w:val="bullet"/>
      <w:lvlText w:val=""/>
      <w:lvlJc w:val="left"/>
      <w:pPr>
        <w:ind w:left="2220" w:hanging="360"/>
      </w:pPr>
      <w:rPr>
        <w:rFonts w:ascii="Symbol" w:eastAsia="Symbol" w:hAnsi="Symbol" w:cs="Symbol" w:hint="default"/>
        <w:b w:val="0"/>
        <w:bCs w:val="0"/>
        <w:i w:val="0"/>
        <w:iCs w:val="0"/>
        <w:spacing w:val="0"/>
        <w:w w:val="99"/>
        <w:sz w:val="20"/>
        <w:szCs w:val="20"/>
        <w:lang w:val="en-US" w:eastAsia="en-US" w:bidi="ar-SA"/>
      </w:rPr>
    </w:lvl>
    <w:lvl w:ilvl="2" w:tplc="EBC6A6D4">
      <w:numFmt w:val="bullet"/>
      <w:lvlText w:val="•"/>
      <w:lvlJc w:val="left"/>
      <w:pPr>
        <w:ind w:left="3173" w:hanging="360"/>
      </w:pPr>
      <w:rPr>
        <w:rFonts w:hint="default"/>
        <w:lang w:val="en-US" w:eastAsia="en-US" w:bidi="ar-SA"/>
      </w:rPr>
    </w:lvl>
    <w:lvl w:ilvl="3" w:tplc="953EE918">
      <w:numFmt w:val="bullet"/>
      <w:lvlText w:val="•"/>
      <w:lvlJc w:val="left"/>
      <w:pPr>
        <w:ind w:left="4126" w:hanging="360"/>
      </w:pPr>
      <w:rPr>
        <w:rFonts w:hint="default"/>
        <w:lang w:val="en-US" w:eastAsia="en-US" w:bidi="ar-SA"/>
      </w:rPr>
    </w:lvl>
    <w:lvl w:ilvl="4" w:tplc="CC8EED08">
      <w:numFmt w:val="bullet"/>
      <w:lvlText w:val="•"/>
      <w:lvlJc w:val="left"/>
      <w:pPr>
        <w:ind w:left="5080" w:hanging="360"/>
      </w:pPr>
      <w:rPr>
        <w:rFonts w:hint="default"/>
        <w:lang w:val="en-US" w:eastAsia="en-US" w:bidi="ar-SA"/>
      </w:rPr>
    </w:lvl>
    <w:lvl w:ilvl="5" w:tplc="127EEA54">
      <w:numFmt w:val="bullet"/>
      <w:lvlText w:val="•"/>
      <w:lvlJc w:val="left"/>
      <w:pPr>
        <w:ind w:left="6033" w:hanging="360"/>
      </w:pPr>
      <w:rPr>
        <w:rFonts w:hint="default"/>
        <w:lang w:val="en-US" w:eastAsia="en-US" w:bidi="ar-SA"/>
      </w:rPr>
    </w:lvl>
    <w:lvl w:ilvl="6" w:tplc="459CF8BC">
      <w:numFmt w:val="bullet"/>
      <w:lvlText w:val="•"/>
      <w:lvlJc w:val="left"/>
      <w:pPr>
        <w:ind w:left="6986" w:hanging="360"/>
      </w:pPr>
      <w:rPr>
        <w:rFonts w:hint="default"/>
        <w:lang w:val="en-US" w:eastAsia="en-US" w:bidi="ar-SA"/>
      </w:rPr>
    </w:lvl>
    <w:lvl w:ilvl="7" w:tplc="0324DC28">
      <w:numFmt w:val="bullet"/>
      <w:lvlText w:val="•"/>
      <w:lvlJc w:val="left"/>
      <w:pPr>
        <w:ind w:left="7940" w:hanging="360"/>
      </w:pPr>
      <w:rPr>
        <w:rFonts w:hint="default"/>
        <w:lang w:val="en-US" w:eastAsia="en-US" w:bidi="ar-SA"/>
      </w:rPr>
    </w:lvl>
    <w:lvl w:ilvl="8" w:tplc="A2E6CD6E">
      <w:numFmt w:val="bullet"/>
      <w:lvlText w:val="•"/>
      <w:lvlJc w:val="left"/>
      <w:pPr>
        <w:ind w:left="8893" w:hanging="360"/>
      </w:pPr>
      <w:rPr>
        <w:rFonts w:hint="default"/>
        <w:lang w:val="en-US" w:eastAsia="en-US" w:bidi="ar-SA"/>
      </w:rPr>
    </w:lvl>
  </w:abstractNum>
  <w:abstractNum w:abstractNumId="1" w15:restartNumberingAfterBreak="0">
    <w:nsid w:val="14203323"/>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21D67446"/>
    <w:lvl w:ilvl="0" w:tplc="0BDA0064">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23A26"/>
    <w:multiLevelType w:val="multilevel"/>
    <w:tmpl w:val="F87677FC"/>
    <w:lvl w:ilvl="0">
      <w:start w:val="1"/>
      <w:numFmt w:val="decimal"/>
      <w:lvlText w:val="%1.0"/>
      <w:lvlJc w:val="left"/>
      <w:pPr>
        <w:ind w:left="1079" w:hanging="72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800" w:hanging="1080"/>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1800" w:hanging="1080"/>
      </w:pPr>
      <w:rPr>
        <w:rFonts w:hint="default"/>
        <w:lang w:val="en-US" w:eastAsia="en-US" w:bidi="ar-SA"/>
      </w:rPr>
    </w:lvl>
    <w:lvl w:ilvl="3">
      <w:numFmt w:val="bullet"/>
      <w:lvlText w:val="•"/>
      <w:lvlJc w:val="left"/>
      <w:pPr>
        <w:ind w:left="2925" w:hanging="1080"/>
      </w:pPr>
      <w:rPr>
        <w:rFonts w:hint="default"/>
        <w:lang w:val="en-US" w:eastAsia="en-US" w:bidi="ar-SA"/>
      </w:rPr>
    </w:lvl>
    <w:lvl w:ilvl="4">
      <w:numFmt w:val="bullet"/>
      <w:lvlText w:val="•"/>
      <w:lvlJc w:val="left"/>
      <w:pPr>
        <w:ind w:left="4050" w:hanging="1080"/>
      </w:pPr>
      <w:rPr>
        <w:rFonts w:hint="default"/>
        <w:lang w:val="en-US" w:eastAsia="en-US" w:bidi="ar-SA"/>
      </w:rPr>
    </w:lvl>
    <w:lvl w:ilvl="5">
      <w:numFmt w:val="bullet"/>
      <w:lvlText w:val="•"/>
      <w:lvlJc w:val="left"/>
      <w:pPr>
        <w:ind w:left="5175" w:hanging="1080"/>
      </w:pPr>
      <w:rPr>
        <w:rFonts w:hint="default"/>
        <w:lang w:val="en-US" w:eastAsia="en-US" w:bidi="ar-SA"/>
      </w:rPr>
    </w:lvl>
    <w:lvl w:ilvl="6">
      <w:numFmt w:val="bullet"/>
      <w:lvlText w:val="•"/>
      <w:lvlJc w:val="left"/>
      <w:pPr>
        <w:ind w:left="6300" w:hanging="1080"/>
      </w:pPr>
      <w:rPr>
        <w:rFonts w:hint="default"/>
        <w:lang w:val="en-US" w:eastAsia="en-US" w:bidi="ar-SA"/>
      </w:rPr>
    </w:lvl>
    <w:lvl w:ilvl="7">
      <w:numFmt w:val="bullet"/>
      <w:lvlText w:val="•"/>
      <w:lvlJc w:val="left"/>
      <w:pPr>
        <w:ind w:left="7425" w:hanging="1080"/>
      </w:pPr>
      <w:rPr>
        <w:rFonts w:hint="default"/>
        <w:lang w:val="en-US" w:eastAsia="en-US" w:bidi="ar-SA"/>
      </w:rPr>
    </w:lvl>
    <w:lvl w:ilvl="8">
      <w:numFmt w:val="bullet"/>
      <w:lvlText w:val="•"/>
      <w:lvlJc w:val="left"/>
      <w:pPr>
        <w:ind w:left="8550" w:hanging="1080"/>
      </w:pPr>
      <w:rPr>
        <w:rFonts w:hint="default"/>
        <w:lang w:val="en-US" w:eastAsia="en-US" w:bidi="ar-SA"/>
      </w:rPr>
    </w:lvl>
  </w:abstractNum>
  <w:abstractNum w:abstractNumId="4" w15:restartNumberingAfterBreak="0">
    <w:nsid w:val="1B2D53B4"/>
    <w:multiLevelType w:val="hybridMultilevel"/>
    <w:tmpl w:val="BFCC7E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4C6D2B"/>
    <w:multiLevelType w:val="hybridMultilevel"/>
    <w:tmpl w:val="99A49F54"/>
    <w:lvl w:ilvl="0" w:tplc="FA9016D6">
      <w:start w:val="1"/>
      <w:numFmt w:val="upperRoman"/>
      <w:pStyle w:val="Heading1-LDH"/>
      <w:lvlText w:val="%1."/>
      <w:lvlJc w:val="right"/>
      <w:pPr>
        <w:ind w:left="360" w:hanging="360"/>
      </w:pPr>
      <w:rPr>
        <w:rFonts w:asciiTheme="majorHAnsi" w:hAnsiTheme="majorHAnsi" w:hint="default"/>
        <w:b/>
        <w:sz w:val="26"/>
        <w:szCs w:val="26"/>
      </w:rPr>
    </w:lvl>
    <w:lvl w:ilvl="1" w:tplc="870E8F20">
      <w:start w:val="1"/>
      <w:numFmt w:val="upperLetter"/>
      <w:lvlText w:val="%2."/>
      <w:lvlJc w:val="left"/>
      <w:pPr>
        <w:ind w:left="1440" w:hanging="720"/>
      </w:pPr>
      <w:rPr>
        <w:rFonts w:hint="default"/>
      </w:rPr>
    </w:lvl>
    <w:lvl w:ilvl="2" w:tplc="FC7499AC">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386736"/>
    <w:multiLevelType w:val="hybridMultilevel"/>
    <w:tmpl w:val="9C8294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064089"/>
    <w:multiLevelType w:val="hybridMultilevel"/>
    <w:tmpl w:val="5FB89C90"/>
    <w:lvl w:ilvl="0" w:tplc="C902C600">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2C2583"/>
    <w:multiLevelType w:val="hybridMultilevel"/>
    <w:tmpl w:val="42B45D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6753E3"/>
    <w:multiLevelType w:val="hybridMultilevel"/>
    <w:tmpl w:val="E474D8BE"/>
    <w:lvl w:ilvl="0" w:tplc="7DA0CC96">
      <w:start w:val="1"/>
      <w:numFmt w:val="upperLetter"/>
      <w:pStyle w:val="Heading2-LDH"/>
      <w:lvlText w:val="%1."/>
      <w:lvlJc w:val="left"/>
      <w:pPr>
        <w:ind w:left="720" w:hanging="360"/>
      </w:pPr>
      <w:rPr>
        <w:rFonts w:asciiTheme="majorHAnsi" w:hAnsiTheme="majorHAnsi" w:hint="default"/>
        <w:b/>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5931F8"/>
    <w:multiLevelType w:val="hybridMultilevel"/>
    <w:tmpl w:val="97B6B22E"/>
    <w:lvl w:ilvl="0" w:tplc="2C60C66E">
      <w:start w:val="1"/>
      <w:numFmt w:val="upp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40A2267"/>
    <w:multiLevelType w:val="hybridMultilevel"/>
    <w:tmpl w:val="42B45D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0110D1D"/>
    <w:multiLevelType w:val="hybridMultilevel"/>
    <w:tmpl w:val="97422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9E4B52"/>
    <w:multiLevelType w:val="multilevel"/>
    <w:tmpl w:val="8446143A"/>
    <w:lvl w:ilvl="0">
      <w:start w:val="1"/>
      <w:numFmt w:val="decimal"/>
      <w:pStyle w:val="SAPHeading1"/>
      <w:lvlText w:val="%1.0"/>
      <w:lvlJc w:val="left"/>
      <w:pPr>
        <w:ind w:left="720" w:hanging="720"/>
      </w:pPr>
      <w:rPr>
        <w:rFonts w:hint="default"/>
      </w:rPr>
    </w:lvl>
    <w:lvl w:ilvl="1">
      <w:start w:val="1"/>
      <w:numFmt w:val="decimal"/>
      <w:pStyle w:val="SAPHeading2"/>
      <w:lvlText w:val="%1.%2."/>
      <w:lvlJc w:val="left"/>
      <w:pPr>
        <w:ind w:left="720" w:hanging="360"/>
      </w:pPr>
      <w:rPr>
        <w:rFonts w:hint="default"/>
      </w:rPr>
    </w:lvl>
    <w:lvl w:ilvl="2">
      <w:start w:val="1"/>
      <w:numFmt w:val="decimal"/>
      <w:pStyle w:val="SAPHeading3"/>
      <w:lvlText w:val="%1.%2.%3."/>
      <w:lvlJc w:val="right"/>
      <w:pPr>
        <w:ind w:left="720" w:firstLine="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19105724">
    <w:abstractNumId w:val="6"/>
  </w:num>
  <w:num w:numId="2" w16cid:durableId="321128017">
    <w:abstractNumId w:val="11"/>
  </w:num>
  <w:num w:numId="3" w16cid:durableId="1938556342">
    <w:abstractNumId w:val="16"/>
  </w:num>
  <w:num w:numId="4" w16cid:durableId="957759844">
    <w:abstractNumId w:val="15"/>
  </w:num>
  <w:num w:numId="5" w16cid:durableId="1097288048">
    <w:abstractNumId w:val="9"/>
  </w:num>
  <w:num w:numId="6" w16cid:durableId="1936281272">
    <w:abstractNumId w:val="2"/>
  </w:num>
  <w:num w:numId="7" w16cid:durableId="1170099044">
    <w:abstractNumId w:val="5"/>
  </w:num>
  <w:num w:numId="8" w16cid:durableId="277299042">
    <w:abstractNumId w:val="1"/>
  </w:num>
  <w:num w:numId="9" w16cid:durableId="748965995">
    <w:abstractNumId w:val="8"/>
  </w:num>
  <w:num w:numId="10" w16cid:durableId="1944920933">
    <w:abstractNumId w:val="12"/>
  </w:num>
  <w:num w:numId="11" w16cid:durableId="1060133741">
    <w:abstractNumId w:val="4"/>
  </w:num>
  <w:num w:numId="12" w16cid:durableId="1213231234">
    <w:abstractNumId w:val="10"/>
  </w:num>
  <w:num w:numId="13" w16cid:durableId="1929847930">
    <w:abstractNumId w:val="14"/>
  </w:num>
  <w:num w:numId="14" w16cid:durableId="76560277">
    <w:abstractNumId w:val="0"/>
  </w:num>
  <w:num w:numId="15" w16cid:durableId="880820956">
    <w:abstractNumId w:val="3"/>
  </w:num>
  <w:num w:numId="16" w16cid:durableId="4311642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2310930">
    <w:abstractNumId w:val="16"/>
  </w:num>
  <w:num w:numId="18" w16cid:durableId="1407024063">
    <w:abstractNumId w:val="7"/>
  </w:num>
  <w:num w:numId="19" w16cid:durableId="92222906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0MbewMDCzMLAwsjRV0lEKTi0uzszPAykwqgUAkAW+GSwAAAA="/>
  </w:docVars>
  <w:rsids>
    <w:rsidRoot w:val="00BC461B"/>
    <w:rsid w:val="0000721C"/>
    <w:rsid w:val="00007B68"/>
    <w:rsid w:val="00014009"/>
    <w:rsid w:val="00025261"/>
    <w:rsid w:val="0002563A"/>
    <w:rsid w:val="0002792C"/>
    <w:rsid w:val="000433E9"/>
    <w:rsid w:val="000463F8"/>
    <w:rsid w:val="00055B25"/>
    <w:rsid w:val="00076DBE"/>
    <w:rsid w:val="000C15BC"/>
    <w:rsid w:val="000D6D64"/>
    <w:rsid w:val="000E16D5"/>
    <w:rsid w:val="000E271F"/>
    <w:rsid w:val="000E7418"/>
    <w:rsid w:val="000F3B70"/>
    <w:rsid w:val="001167F7"/>
    <w:rsid w:val="00124DCB"/>
    <w:rsid w:val="00152F5D"/>
    <w:rsid w:val="00155C97"/>
    <w:rsid w:val="00176D23"/>
    <w:rsid w:val="00184117"/>
    <w:rsid w:val="00185F2D"/>
    <w:rsid w:val="001A62FD"/>
    <w:rsid w:val="001C7ED7"/>
    <w:rsid w:val="001F792E"/>
    <w:rsid w:val="00200850"/>
    <w:rsid w:val="00201D47"/>
    <w:rsid w:val="0021430D"/>
    <w:rsid w:val="00234CEA"/>
    <w:rsid w:val="00261DF4"/>
    <w:rsid w:val="00281B79"/>
    <w:rsid w:val="00286264"/>
    <w:rsid w:val="00295BA2"/>
    <w:rsid w:val="002E74B5"/>
    <w:rsid w:val="00302290"/>
    <w:rsid w:val="0030257A"/>
    <w:rsid w:val="00311130"/>
    <w:rsid w:val="003431A8"/>
    <w:rsid w:val="00346DCB"/>
    <w:rsid w:val="00346E37"/>
    <w:rsid w:val="00363935"/>
    <w:rsid w:val="003641B2"/>
    <w:rsid w:val="00365B54"/>
    <w:rsid w:val="0038722A"/>
    <w:rsid w:val="003A7ACB"/>
    <w:rsid w:val="003A7F1C"/>
    <w:rsid w:val="003E5AD3"/>
    <w:rsid w:val="003F204B"/>
    <w:rsid w:val="00414800"/>
    <w:rsid w:val="00426F4C"/>
    <w:rsid w:val="00427EDE"/>
    <w:rsid w:val="00435D89"/>
    <w:rsid w:val="00441D37"/>
    <w:rsid w:val="0046374E"/>
    <w:rsid w:val="00464A88"/>
    <w:rsid w:val="00482F5A"/>
    <w:rsid w:val="0049640E"/>
    <w:rsid w:val="004C52D2"/>
    <w:rsid w:val="004F1246"/>
    <w:rsid w:val="004F2C77"/>
    <w:rsid w:val="00501114"/>
    <w:rsid w:val="00501587"/>
    <w:rsid w:val="00503E57"/>
    <w:rsid w:val="0051571F"/>
    <w:rsid w:val="00525B59"/>
    <w:rsid w:val="0054461F"/>
    <w:rsid w:val="0054615B"/>
    <w:rsid w:val="00552B6B"/>
    <w:rsid w:val="0057295F"/>
    <w:rsid w:val="00575042"/>
    <w:rsid w:val="00581F0F"/>
    <w:rsid w:val="00593C33"/>
    <w:rsid w:val="005A0EAF"/>
    <w:rsid w:val="005B7381"/>
    <w:rsid w:val="005F2F5D"/>
    <w:rsid w:val="005F4C6A"/>
    <w:rsid w:val="005F79C6"/>
    <w:rsid w:val="00603B17"/>
    <w:rsid w:val="0061389D"/>
    <w:rsid w:val="00614226"/>
    <w:rsid w:val="006146AA"/>
    <w:rsid w:val="00624662"/>
    <w:rsid w:val="006305C9"/>
    <w:rsid w:val="00635F4E"/>
    <w:rsid w:val="006A3270"/>
    <w:rsid w:val="006C78B1"/>
    <w:rsid w:val="006E3A26"/>
    <w:rsid w:val="007346B2"/>
    <w:rsid w:val="007400A6"/>
    <w:rsid w:val="00750BFB"/>
    <w:rsid w:val="00751A6E"/>
    <w:rsid w:val="00756C09"/>
    <w:rsid w:val="00764F47"/>
    <w:rsid w:val="007853B7"/>
    <w:rsid w:val="007956FD"/>
    <w:rsid w:val="007A3D13"/>
    <w:rsid w:val="007A4AB8"/>
    <w:rsid w:val="007A625A"/>
    <w:rsid w:val="007C2825"/>
    <w:rsid w:val="007C6CE8"/>
    <w:rsid w:val="007F116D"/>
    <w:rsid w:val="007F36CA"/>
    <w:rsid w:val="007F614F"/>
    <w:rsid w:val="007F6FF3"/>
    <w:rsid w:val="00821294"/>
    <w:rsid w:val="00823494"/>
    <w:rsid w:val="00844AE2"/>
    <w:rsid w:val="008532E2"/>
    <w:rsid w:val="00872193"/>
    <w:rsid w:val="00872F49"/>
    <w:rsid w:val="00875794"/>
    <w:rsid w:val="0088210F"/>
    <w:rsid w:val="0089629E"/>
    <w:rsid w:val="008D003D"/>
    <w:rsid w:val="008D1D06"/>
    <w:rsid w:val="008E03D8"/>
    <w:rsid w:val="008E48AA"/>
    <w:rsid w:val="008E7FA8"/>
    <w:rsid w:val="00912210"/>
    <w:rsid w:val="009224DA"/>
    <w:rsid w:val="00933738"/>
    <w:rsid w:val="00947186"/>
    <w:rsid w:val="00954C0A"/>
    <w:rsid w:val="00955428"/>
    <w:rsid w:val="0097173F"/>
    <w:rsid w:val="00995819"/>
    <w:rsid w:val="00995FC5"/>
    <w:rsid w:val="00996813"/>
    <w:rsid w:val="009A5298"/>
    <w:rsid w:val="009B1030"/>
    <w:rsid w:val="009C52B2"/>
    <w:rsid w:val="009C56C5"/>
    <w:rsid w:val="009D4E37"/>
    <w:rsid w:val="009F041A"/>
    <w:rsid w:val="009F21EB"/>
    <w:rsid w:val="009F3EB0"/>
    <w:rsid w:val="00A236C1"/>
    <w:rsid w:val="00A2423F"/>
    <w:rsid w:val="00A24EA6"/>
    <w:rsid w:val="00A41386"/>
    <w:rsid w:val="00A4416F"/>
    <w:rsid w:val="00A44C1F"/>
    <w:rsid w:val="00A456A3"/>
    <w:rsid w:val="00A45AC5"/>
    <w:rsid w:val="00A744F4"/>
    <w:rsid w:val="00A84B1F"/>
    <w:rsid w:val="00A96EA1"/>
    <w:rsid w:val="00AA2FC9"/>
    <w:rsid w:val="00AB28DA"/>
    <w:rsid w:val="00AB28EA"/>
    <w:rsid w:val="00AD68A6"/>
    <w:rsid w:val="00AF4C72"/>
    <w:rsid w:val="00B028B9"/>
    <w:rsid w:val="00B11B57"/>
    <w:rsid w:val="00B147A1"/>
    <w:rsid w:val="00B22F3B"/>
    <w:rsid w:val="00B54CD1"/>
    <w:rsid w:val="00B551E3"/>
    <w:rsid w:val="00B56A29"/>
    <w:rsid w:val="00B57212"/>
    <w:rsid w:val="00B57D24"/>
    <w:rsid w:val="00B71750"/>
    <w:rsid w:val="00B76FED"/>
    <w:rsid w:val="00B832AF"/>
    <w:rsid w:val="00BA5496"/>
    <w:rsid w:val="00BC461B"/>
    <w:rsid w:val="00BC6189"/>
    <w:rsid w:val="00C05033"/>
    <w:rsid w:val="00C12E20"/>
    <w:rsid w:val="00C57A38"/>
    <w:rsid w:val="00C87805"/>
    <w:rsid w:val="00C87A20"/>
    <w:rsid w:val="00C954F3"/>
    <w:rsid w:val="00CB275D"/>
    <w:rsid w:val="00CB3754"/>
    <w:rsid w:val="00CC4934"/>
    <w:rsid w:val="00CC5131"/>
    <w:rsid w:val="00CC5CE0"/>
    <w:rsid w:val="00CD0559"/>
    <w:rsid w:val="00CD2B2D"/>
    <w:rsid w:val="00CD7354"/>
    <w:rsid w:val="00CE70B0"/>
    <w:rsid w:val="00CF29EF"/>
    <w:rsid w:val="00D07290"/>
    <w:rsid w:val="00D10148"/>
    <w:rsid w:val="00D1028A"/>
    <w:rsid w:val="00D3635C"/>
    <w:rsid w:val="00D37665"/>
    <w:rsid w:val="00D43D1C"/>
    <w:rsid w:val="00D44FD9"/>
    <w:rsid w:val="00D453DD"/>
    <w:rsid w:val="00D5013F"/>
    <w:rsid w:val="00D60963"/>
    <w:rsid w:val="00D6664B"/>
    <w:rsid w:val="00D74120"/>
    <w:rsid w:val="00DA199D"/>
    <w:rsid w:val="00DC567C"/>
    <w:rsid w:val="00DE1F6C"/>
    <w:rsid w:val="00DE6E28"/>
    <w:rsid w:val="00DE7C98"/>
    <w:rsid w:val="00E05990"/>
    <w:rsid w:val="00E10EC4"/>
    <w:rsid w:val="00E12845"/>
    <w:rsid w:val="00E17848"/>
    <w:rsid w:val="00E2479F"/>
    <w:rsid w:val="00E2713C"/>
    <w:rsid w:val="00E35796"/>
    <w:rsid w:val="00E442F8"/>
    <w:rsid w:val="00E44689"/>
    <w:rsid w:val="00E52EAC"/>
    <w:rsid w:val="00E619FB"/>
    <w:rsid w:val="00E718CB"/>
    <w:rsid w:val="00E7398A"/>
    <w:rsid w:val="00E91285"/>
    <w:rsid w:val="00EB18A9"/>
    <w:rsid w:val="00EC1B3E"/>
    <w:rsid w:val="00ED2084"/>
    <w:rsid w:val="00ED21BF"/>
    <w:rsid w:val="00ED31AA"/>
    <w:rsid w:val="00EE466B"/>
    <w:rsid w:val="00EE7A3C"/>
    <w:rsid w:val="00F003B9"/>
    <w:rsid w:val="00F01555"/>
    <w:rsid w:val="00F23E5A"/>
    <w:rsid w:val="00F33CC1"/>
    <w:rsid w:val="00F34EE2"/>
    <w:rsid w:val="00F46858"/>
    <w:rsid w:val="00F4761F"/>
    <w:rsid w:val="00F50B03"/>
    <w:rsid w:val="00F60672"/>
    <w:rsid w:val="00F73F64"/>
    <w:rsid w:val="00F774CC"/>
    <w:rsid w:val="00F803F5"/>
    <w:rsid w:val="00FA4624"/>
    <w:rsid w:val="00FB20D7"/>
    <w:rsid w:val="00FD48F2"/>
    <w:rsid w:val="00FD5D89"/>
    <w:rsid w:val="00FF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B2A40"/>
  <w15:chartTrackingRefBased/>
  <w15:docId w15:val="{012FF217-C0AF-405C-9959-5C6828EF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6AA"/>
    <w:pPr>
      <w:spacing w:line="240" w:lineRule="auto"/>
      <w:jc w:val="both"/>
    </w:pPr>
    <w:rPr>
      <w:rFonts w:ascii="Calibri" w:hAnsi="Calibri"/>
      <w:color w:val="000000" w:themeColor="text1"/>
    </w:rPr>
  </w:style>
  <w:style w:type="paragraph" w:styleId="Heading1">
    <w:name w:val="heading 1"/>
    <w:basedOn w:val="Normal"/>
    <w:next w:val="Normal"/>
    <w:link w:val="Heading1Char"/>
    <w:uiPriority w:val="9"/>
    <w:qFormat/>
    <w:rsid w:val="00E128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128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47A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LDH">
    <w:name w:val="Heading 1 - LDH"/>
    <w:basedOn w:val="Normal"/>
    <w:qFormat/>
    <w:rsid w:val="007A3D13"/>
    <w:pPr>
      <w:numPr>
        <w:numId w:val="1"/>
      </w:numPr>
      <w:spacing w:after="0"/>
      <w:contextualSpacing/>
      <w:outlineLvl w:val="0"/>
    </w:pPr>
    <w:rPr>
      <w:rFonts w:asciiTheme="majorHAnsi" w:eastAsia="Calibri" w:hAnsiTheme="majorHAnsi" w:cs="Times New Roman"/>
      <w:b/>
      <w:sz w:val="26"/>
      <w:szCs w:val="26"/>
    </w:rPr>
  </w:style>
  <w:style w:type="paragraph" w:customStyle="1" w:styleId="Heading2-LDH">
    <w:name w:val="Heading 2 - LDH"/>
    <w:basedOn w:val="Normal"/>
    <w:qFormat/>
    <w:rsid w:val="007A3D13"/>
    <w:pPr>
      <w:numPr>
        <w:numId w:val="2"/>
      </w:numPr>
      <w:spacing w:after="0"/>
      <w:contextualSpacing/>
      <w:outlineLvl w:val="1"/>
    </w:pPr>
    <w:rPr>
      <w:rFonts w:asciiTheme="majorHAnsi" w:eastAsia="Calibri" w:hAnsiTheme="majorHAnsi" w:cs="Times New Roman"/>
      <w:b/>
      <w:sz w:val="26"/>
      <w:szCs w:val="26"/>
    </w:rPr>
  </w:style>
  <w:style w:type="paragraph" w:customStyle="1" w:styleId="Attachments-LDH">
    <w:name w:val="Attachments - LDH"/>
    <w:basedOn w:val="Normal"/>
    <w:link w:val="Attachments-LDHChar"/>
    <w:qFormat/>
    <w:rsid w:val="007A3D13"/>
    <w:pPr>
      <w:spacing w:after="0"/>
      <w:jc w:val="right"/>
      <w:outlineLvl w:val="0"/>
    </w:pPr>
    <w:rPr>
      <w:rFonts w:asciiTheme="majorHAnsi" w:eastAsia="Calibri" w:hAnsiTheme="majorHAnsi" w:cs="Arial"/>
      <w:b/>
      <w:sz w:val="24"/>
      <w:szCs w:val="24"/>
    </w:rPr>
  </w:style>
  <w:style w:type="character" w:customStyle="1" w:styleId="Attachments-LDHChar">
    <w:name w:val="Attachments - LDH Char"/>
    <w:basedOn w:val="DefaultParagraphFont"/>
    <w:link w:val="Attachments-LDH"/>
    <w:rsid w:val="007A3D13"/>
    <w:rPr>
      <w:rFonts w:asciiTheme="majorHAnsi" w:eastAsia="Calibri" w:hAnsiTheme="majorHAnsi" w:cs="Arial"/>
      <w:b/>
      <w:sz w:val="24"/>
      <w:szCs w:val="24"/>
    </w:rPr>
  </w:style>
  <w:style w:type="paragraph" w:customStyle="1" w:styleId="SAPClause">
    <w:name w:val="SAPClause"/>
    <w:basedOn w:val="Normal"/>
    <w:link w:val="SAPClauseChar"/>
    <w:qFormat/>
    <w:rsid w:val="006146AA"/>
    <w:pPr>
      <w:spacing w:after="165"/>
    </w:pPr>
  </w:style>
  <w:style w:type="paragraph" w:styleId="ListParagraph">
    <w:name w:val="List Paragraph"/>
    <w:aliases w:val="Scope of Services,Bullets,bullet list,Style 13,Style 10,Nornal 1,Foreword,List Paragraph1,Heading A,Catch All,Bulleted List,Dot pt,F5,F5 List Paragraph,List Paragraph Char Char Char,Indicator Text,Numbered Para 1,Bullet Points,MAIN CONTEN"/>
    <w:basedOn w:val="Normal"/>
    <w:link w:val="ListParagraphChar"/>
    <w:uiPriority w:val="34"/>
    <w:qFormat/>
    <w:rsid w:val="00EE7A3C"/>
    <w:pPr>
      <w:ind w:left="720"/>
      <w:contextualSpacing/>
    </w:pPr>
  </w:style>
  <w:style w:type="character" w:customStyle="1" w:styleId="SAPClauseChar">
    <w:name w:val="SAPClause Char"/>
    <w:basedOn w:val="DefaultParagraphFont"/>
    <w:link w:val="SAPClause"/>
    <w:rsid w:val="006146AA"/>
    <w:rPr>
      <w:rFonts w:ascii="Calibri" w:hAnsi="Calibri"/>
      <w:color w:val="000000" w:themeColor="text1"/>
    </w:rPr>
  </w:style>
  <w:style w:type="paragraph" w:customStyle="1" w:styleId="SAPHeading1">
    <w:name w:val="SAPHeading1"/>
    <w:basedOn w:val="Heading1"/>
    <w:link w:val="SAPHeading1Char"/>
    <w:qFormat/>
    <w:rsid w:val="009F041A"/>
    <w:pPr>
      <w:numPr>
        <w:numId w:val="3"/>
      </w:numPr>
      <w:spacing w:before="360" w:after="120"/>
    </w:pPr>
    <w:rPr>
      <w:rFonts w:cstheme="majorHAnsi"/>
      <w:b/>
      <w:color w:val="auto"/>
      <w:sz w:val="24"/>
    </w:rPr>
  </w:style>
  <w:style w:type="paragraph" w:customStyle="1" w:styleId="SAPHeading2">
    <w:name w:val="SAPHeading2"/>
    <w:basedOn w:val="Heading2"/>
    <w:next w:val="SAPClause2"/>
    <w:link w:val="SAPHeading2Char"/>
    <w:qFormat/>
    <w:rsid w:val="009F041A"/>
    <w:pPr>
      <w:keepNext w:val="0"/>
      <w:keepLines w:val="0"/>
      <w:widowControl w:val="0"/>
      <w:numPr>
        <w:ilvl w:val="1"/>
        <w:numId w:val="3"/>
      </w:numPr>
      <w:spacing w:before="240" w:after="120"/>
    </w:pPr>
    <w:rPr>
      <w:b/>
      <w:color w:val="auto"/>
      <w:sz w:val="24"/>
    </w:rPr>
  </w:style>
  <w:style w:type="character" w:customStyle="1" w:styleId="ListParagraphChar">
    <w:name w:val="List Paragraph Char"/>
    <w:aliases w:val="Scope of Services Char,Bullets Char,bullet list Char,Style 13 Char,Style 10 Char,Nornal 1 Char,Foreword Char,List Paragraph1 Char,Heading A Char,Catch All Char,Bulleted List Char,Dot pt Char,F5 Char,F5 List Paragraph Char"/>
    <w:basedOn w:val="DefaultParagraphFont"/>
    <w:link w:val="ListParagraph"/>
    <w:uiPriority w:val="34"/>
    <w:rsid w:val="00EE7A3C"/>
  </w:style>
  <w:style w:type="character" w:customStyle="1" w:styleId="SAPHeading1Char">
    <w:name w:val="SAPHeading1 Char"/>
    <w:basedOn w:val="ListParagraphChar"/>
    <w:link w:val="SAPHeading1"/>
    <w:rsid w:val="009F041A"/>
    <w:rPr>
      <w:rFonts w:asciiTheme="majorHAnsi" w:eastAsiaTheme="majorEastAsia" w:hAnsiTheme="majorHAnsi" w:cstheme="majorHAnsi"/>
      <w:b/>
      <w:sz w:val="24"/>
      <w:szCs w:val="32"/>
    </w:rPr>
  </w:style>
  <w:style w:type="character" w:styleId="CommentReference">
    <w:name w:val="annotation reference"/>
    <w:basedOn w:val="DefaultParagraphFont"/>
    <w:uiPriority w:val="99"/>
    <w:semiHidden/>
    <w:unhideWhenUsed/>
    <w:rsid w:val="00B57212"/>
    <w:rPr>
      <w:sz w:val="16"/>
      <w:szCs w:val="16"/>
    </w:rPr>
  </w:style>
  <w:style w:type="character" w:customStyle="1" w:styleId="SAPHeading2Char">
    <w:name w:val="SAPHeading2 Char"/>
    <w:basedOn w:val="SAPHeading1Char"/>
    <w:link w:val="SAPHeading2"/>
    <w:rsid w:val="009F041A"/>
    <w:rPr>
      <w:rFonts w:asciiTheme="majorHAnsi" w:eastAsiaTheme="majorEastAsia" w:hAnsiTheme="majorHAnsi" w:cstheme="majorBidi"/>
      <w:b/>
      <w:sz w:val="24"/>
      <w:szCs w:val="26"/>
    </w:rPr>
  </w:style>
  <w:style w:type="paragraph" w:styleId="CommentText">
    <w:name w:val="annotation text"/>
    <w:basedOn w:val="Normal"/>
    <w:link w:val="CommentTextChar"/>
    <w:uiPriority w:val="99"/>
    <w:unhideWhenUsed/>
    <w:rsid w:val="00B57212"/>
    <w:rPr>
      <w:sz w:val="20"/>
      <w:szCs w:val="20"/>
    </w:rPr>
  </w:style>
  <w:style w:type="character" w:customStyle="1" w:styleId="CommentTextChar">
    <w:name w:val="Comment Text Char"/>
    <w:basedOn w:val="DefaultParagraphFont"/>
    <w:link w:val="CommentText"/>
    <w:uiPriority w:val="99"/>
    <w:rsid w:val="00B57212"/>
    <w:rPr>
      <w:sz w:val="20"/>
      <w:szCs w:val="20"/>
    </w:rPr>
  </w:style>
  <w:style w:type="paragraph" w:styleId="CommentSubject">
    <w:name w:val="annotation subject"/>
    <w:basedOn w:val="CommentText"/>
    <w:next w:val="CommentText"/>
    <w:link w:val="CommentSubjectChar"/>
    <w:uiPriority w:val="99"/>
    <w:semiHidden/>
    <w:unhideWhenUsed/>
    <w:rsid w:val="00B57212"/>
    <w:rPr>
      <w:b/>
      <w:bCs/>
    </w:rPr>
  </w:style>
  <w:style w:type="character" w:customStyle="1" w:styleId="CommentSubjectChar">
    <w:name w:val="Comment Subject Char"/>
    <w:basedOn w:val="CommentTextChar"/>
    <w:link w:val="CommentSubject"/>
    <w:uiPriority w:val="99"/>
    <w:semiHidden/>
    <w:rsid w:val="00B57212"/>
    <w:rPr>
      <w:b/>
      <w:bCs/>
      <w:sz w:val="20"/>
      <w:szCs w:val="20"/>
    </w:rPr>
  </w:style>
  <w:style w:type="paragraph" w:styleId="BalloonText">
    <w:name w:val="Balloon Text"/>
    <w:basedOn w:val="Normal"/>
    <w:link w:val="BalloonTextChar"/>
    <w:uiPriority w:val="99"/>
    <w:semiHidden/>
    <w:unhideWhenUsed/>
    <w:rsid w:val="00B57212"/>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B57212"/>
    <w:rPr>
      <w:rFonts w:ascii="Segoe UI" w:hAnsi="Segoe UI" w:cs="Segoe UI"/>
      <w:sz w:val="18"/>
      <w:szCs w:val="18"/>
    </w:rPr>
  </w:style>
  <w:style w:type="character" w:customStyle="1" w:styleId="Heading1Char">
    <w:name w:val="Heading 1 Char"/>
    <w:basedOn w:val="DefaultParagraphFont"/>
    <w:link w:val="Heading1"/>
    <w:uiPriority w:val="9"/>
    <w:rsid w:val="00E1284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12845"/>
    <w:rPr>
      <w:rFonts w:asciiTheme="majorHAnsi" w:eastAsiaTheme="majorEastAsia" w:hAnsiTheme="majorHAnsi" w:cstheme="majorBidi"/>
      <w:color w:val="2E74B5" w:themeColor="accent1" w:themeShade="BF"/>
      <w:sz w:val="26"/>
      <w:szCs w:val="26"/>
    </w:rPr>
  </w:style>
  <w:style w:type="table" w:styleId="TableGridLight">
    <w:name w:val="Grid Table Light"/>
    <w:basedOn w:val="TableNormal"/>
    <w:uiPriority w:val="40"/>
    <w:rsid w:val="00B147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APHeading3">
    <w:name w:val="SAPHeading3"/>
    <w:basedOn w:val="Heading3"/>
    <w:link w:val="SAPHeading3Char"/>
    <w:qFormat/>
    <w:rsid w:val="00E91285"/>
    <w:pPr>
      <w:keepNext w:val="0"/>
      <w:keepLines w:val="0"/>
      <w:widowControl w:val="0"/>
      <w:numPr>
        <w:ilvl w:val="2"/>
        <w:numId w:val="3"/>
      </w:numPr>
      <w:spacing w:before="240" w:after="120"/>
    </w:pPr>
    <w:rPr>
      <w:b/>
      <w:iCs/>
      <w:color w:val="auto"/>
      <w:sz w:val="22"/>
    </w:rPr>
  </w:style>
  <w:style w:type="paragraph" w:customStyle="1" w:styleId="SAPClause2">
    <w:name w:val="SAPClause2"/>
    <w:basedOn w:val="SAPClause"/>
    <w:link w:val="SAPClause2Char"/>
    <w:qFormat/>
    <w:rsid w:val="006146AA"/>
    <w:pPr>
      <w:spacing w:after="120"/>
      <w:ind w:left="360"/>
    </w:pPr>
  </w:style>
  <w:style w:type="character" w:customStyle="1" w:styleId="Heading3Char">
    <w:name w:val="Heading 3 Char"/>
    <w:basedOn w:val="DefaultParagraphFont"/>
    <w:link w:val="Heading3"/>
    <w:uiPriority w:val="9"/>
    <w:semiHidden/>
    <w:rsid w:val="00B147A1"/>
    <w:rPr>
      <w:rFonts w:asciiTheme="majorHAnsi" w:eastAsiaTheme="majorEastAsia" w:hAnsiTheme="majorHAnsi" w:cstheme="majorBidi"/>
      <w:color w:val="1F4D78" w:themeColor="accent1" w:themeShade="7F"/>
      <w:sz w:val="24"/>
      <w:szCs w:val="24"/>
    </w:rPr>
  </w:style>
  <w:style w:type="character" w:customStyle="1" w:styleId="SAPHeading3Char">
    <w:name w:val="SAPHeading3 Char"/>
    <w:basedOn w:val="Heading3Char"/>
    <w:link w:val="SAPHeading3"/>
    <w:rsid w:val="00E91285"/>
    <w:rPr>
      <w:rFonts w:asciiTheme="majorHAnsi" w:eastAsiaTheme="majorEastAsia" w:hAnsiTheme="majorHAnsi" w:cstheme="majorBidi"/>
      <w:b/>
      <w:iCs/>
      <w:color w:val="1F4D78" w:themeColor="accent1" w:themeShade="7F"/>
      <w:sz w:val="24"/>
      <w:szCs w:val="24"/>
    </w:rPr>
  </w:style>
  <w:style w:type="paragraph" w:customStyle="1" w:styleId="SAPClause3">
    <w:name w:val="SAPClause3"/>
    <w:basedOn w:val="SAPClause"/>
    <w:link w:val="SAPClause3Char"/>
    <w:qFormat/>
    <w:rsid w:val="007C6CE8"/>
    <w:pPr>
      <w:ind w:left="720"/>
    </w:pPr>
  </w:style>
  <w:style w:type="character" w:customStyle="1" w:styleId="SAPClause2Char">
    <w:name w:val="SAPClause2 Char"/>
    <w:basedOn w:val="SAPClauseChar"/>
    <w:link w:val="SAPClause2"/>
    <w:rsid w:val="006146AA"/>
    <w:rPr>
      <w:rFonts w:ascii="Calibri" w:hAnsi="Calibri"/>
      <w:color w:val="000000" w:themeColor="text1"/>
    </w:rPr>
  </w:style>
  <w:style w:type="character" w:customStyle="1" w:styleId="SAPClause3Char">
    <w:name w:val="SAPClause3 Char"/>
    <w:basedOn w:val="SAPClauseChar"/>
    <w:link w:val="SAPClause3"/>
    <w:rsid w:val="007C6CE8"/>
    <w:rPr>
      <w:rFonts w:ascii="Calibri" w:hAnsi="Calibri"/>
      <w:color w:val="000000" w:themeColor="text1"/>
    </w:rPr>
  </w:style>
  <w:style w:type="paragraph" w:customStyle="1" w:styleId="RFPBodyText">
    <w:name w:val="RFP Body Text"/>
    <w:basedOn w:val="BodyText"/>
    <w:rsid w:val="00AB28EA"/>
    <w:pPr>
      <w:spacing w:before="120"/>
    </w:pPr>
    <w:rPr>
      <w:rFonts w:ascii="Times New Roman" w:eastAsia="Times New Roman" w:hAnsi="Times New Roman" w:cs="Times New Roman"/>
      <w:sz w:val="24"/>
      <w:szCs w:val="20"/>
    </w:rPr>
  </w:style>
  <w:style w:type="paragraph" w:styleId="BodyText">
    <w:name w:val="Body Text"/>
    <w:basedOn w:val="Normal"/>
    <w:link w:val="BodyTextChar"/>
    <w:uiPriority w:val="1"/>
    <w:unhideWhenUsed/>
    <w:qFormat/>
    <w:rsid w:val="00AB28EA"/>
    <w:pPr>
      <w:spacing w:after="120"/>
    </w:pPr>
  </w:style>
  <w:style w:type="character" w:customStyle="1" w:styleId="BodyTextChar">
    <w:name w:val="Body Text Char"/>
    <w:basedOn w:val="DefaultParagraphFont"/>
    <w:link w:val="BodyText"/>
    <w:uiPriority w:val="99"/>
    <w:semiHidden/>
    <w:rsid w:val="00AB28EA"/>
  </w:style>
  <w:style w:type="paragraph" w:styleId="Header">
    <w:name w:val="header"/>
    <w:basedOn w:val="Normal"/>
    <w:link w:val="HeaderChar"/>
    <w:uiPriority w:val="99"/>
    <w:unhideWhenUsed/>
    <w:rsid w:val="00AB28EA"/>
    <w:pPr>
      <w:tabs>
        <w:tab w:val="center" w:pos="4680"/>
        <w:tab w:val="right" w:pos="9360"/>
      </w:tabs>
      <w:spacing w:after="0"/>
    </w:pPr>
  </w:style>
  <w:style w:type="character" w:customStyle="1" w:styleId="HeaderChar">
    <w:name w:val="Header Char"/>
    <w:basedOn w:val="DefaultParagraphFont"/>
    <w:link w:val="Header"/>
    <w:uiPriority w:val="99"/>
    <w:rsid w:val="00AB28EA"/>
  </w:style>
  <w:style w:type="paragraph" w:styleId="Footer">
    <w:name w:val="footer"/>
    <w:basedOn w:val="Normal"/>
    <w:link w:val="FooterChar"/>
    <w:uiPriority w:val="99"/>
    <w:unhideWhenUsed/>
    <w:rsid w:val="00AB28EA"/>
    <w:pPr>
      <w:tabs>
        <w:tab w:val="center" w:pos="4680"/>
        <w:tab w:val="right" w:pos="9360"/>
      </w:tabs>
      <w:spacing w:after="0"/>
    </w:pPr>
  </w:style>
  <w:style w:type="character" w:customStyle="1" w:styleId="FooterChar">
    <w:name w:val="Footer Char"/>
    <w:basedOn w:val="DefaultParagraphFont"/>
    <w:link w:val="Footer"/>
    <w:uiPriority w:val="99"/>
    <w:rsid w:val="00AB28EA"/>
  </w:style>
  <w:style w:type="character" w:styleId="Hyperlink">
    <w:name w:val="Hyperlink"/>
    <w:basedOn w:val="DefaultParagraphFont"/>
    <w:uiPriority w:val="99"/>
    <w:unhideWhenUsed/>
    <w:rsid w:val="00AB28EA"/>
    <w:rPr>
      <w:color w:val="0563C1" w:themeColor="hyperlink"/>
      <w:u w:val="single"/>
    </w:rPr>
  </w:style>
  <w:style w:type="paragraph" w:customStyle="1" w:styleId="CombineNormal2">
    <w:name w:val="CombineNormal2"/>
    <w:basedOn w:val="Normal"/>
    <w:link w:val="CombineNormal2Char"/>
    <w:qFormat/>
    <w:rsid w:val="004F1246"/>
    <w:pPr>
      <w:widowControl w:val="0"/>
      <w:ind w:left="360"/>
    </w:pPr>
  </w:style>
  <w:style w:type="paragraph" w:customStyle="1" w:styleId="CombineNormal1">
    <w:name w:val="CombineNormal1"/>
    <w:basedOn w:val="CombineNormal2"/>
    <w:link w:val="CombineNormal1Char"/>
    <w:qFormat/>
    <w:rsid w:val="006146AA"/>
    <w:pPr>
      <w:ind w:left="0"/>
    </w:pPr>
  </w:style>
  <w:style w:type="paragraph" w:customStyle="1" w:styleId="CombineNormal3">
    <w:name w:val="CombineNormal3"/>
    <w:basedOn w:val="CombineNormal2"/>
    <w:link w:val="CombineNormal3Char"/>
    <w:qFormat/>
    <w:rsid w:val="00DE6E28"/>
    <w:pPr>
      <w:ind w:left="720"/>
    </w:pPr>
  </w:style>
  <w:style w:type="character" w:customStyle="1" w:styleId="CombineNormal2Char">
    <w:name w:val="CombineNormal2 Char"/>
    <w:basedOn w:val="DefaultParagraphFont"/>
    <w:link w:val="CombineNormal2"/>
    <w:rsid w:val="004F1246"/>
    <w:rPr>
      <w:rFonts w:ascii="Calibri" w:hAnsi="Calibri"/>
      <w:color w:val="000000" w:themeColor="text1"/>
    </w:rPr>
  </w:style>
  <w:style w:type="character" w:customStyle="1" w:styleId="CombineNormal1Char">
    <w:name w:val="CombineNormal1 Char"/>
    <w:basedOn w:val="CombineNormal2Char"/>
    <w:link w:val="CombineNormal1"/>
    <w:rsid w:val="006146AA"/>
    <w:rPr>
      <w:rFonts w:ascii="Calibri" w:hAnsi="Calibri"/>
      <w:color w:val="000000" w:themeColor="text1"/>
    </w:rPr>
  </w:style>
  <w:style w:type="character" w:customStyle="1" w:styleId="CombineNormal3Char">
    <w:name w:val="CombineNormal3 Char"/>
    <w:basedOn w:val="CombineNormal2Char"/>
    <w:link w:val="CombineNormal3"/>
    <w:rsid w:val="00DE6E28"/>
    <w:rPr>
      <w:rFonts w:ascii="Calibri" w:hAnsi="Calibri"/>
      <w:color w:val="000000" w:themeColor="text1"/>
    </w:rPr>
  </w:style>
  <w:style w:type="character" w:styleId="FollowedHyperlink">
    <w:name w:val="FollowedHyperlink"/>
    <w:basedOn w:val="DefaultParagraphFont"/>
    <w:uiPriority w:val="99"/>
    <w:semiHidden/>
    <w:unhideWhenUsed/>
    <w:rsid w:val="00ED2084"/>
    <w:rPr>
      <w:color w:val="954F72" w:themeColor="followedHyperlink"/>
      <w:u w:val="single"/>
    </w:rPr>
  </w:style>
  <w:style w:type="table" w:styleId="TableGrid">
    <w:name w:val="Table Grid"/>
    <w:basedOn w:val="TableNormal"/>
    <w:uiPriority w:val="39"/>
    <w:rsid w:val="000E2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2B2D"/>
    <w:pPr>
      <w:spacing w:after="0" w:line="240" w:lineRule="auto"/>
    </w:pPr>
    <w:rPr>
      <w:rFonts w:ascii="Calibri" w:hAnsi="Calibri"/>
      <w:color w:val="000000" w:themeColor="text1"/>
    </w:rPr>
  </w:style>
  <w:style w:type="paragraph" w:styleId="NormalWeb">
    <w:name w:val="Normal (Web)"/>
    <w:basedOn w:val="Normal"/>
    <w:uiPriority w:val="99"/>
    <w:semiHidden/>
    <w:unhideWhenUsed/>
    <w:rsid w:val="008721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515906">
      <w:bodyDiv w:val="1"/>
      <w:marLeft w:val="0"/>
      <w:marRight w:val="0"/>
      <w:marTop w:val="0"/>
      <w:marBottom w:val="0"/>
      <w:divBdr>
        <w:top w:val="none" w:sz="0" w:space="0" w:color="auto"/>
        <w:left w:val="none" w:sz="0" w:space="0" w:color="auto"/>
        <w:bottom w:val="none" w:sz="0" w:space="0" w:color="auto"/>
        <w:right w:val="none" w:sz="0" w:space="0" w:color="auto"/>
      </w:divBdr>
    </w:div>
    <w:div w:id="519704724">
      <w:bodyDiv w:val="1"/>
      <w:marLeft w:val="0"/>
      <w:marRight w:val="0"/>
      <w:marTop w:val="0"/>
      <w:marBottom w:val="0"/>
      <w:divBdr>
        <w:top w:val="none" w:sz="0" w:space="0" w:color="auto"/>
        <w:left w:val="none" w:sz="0" w:space="0" w:color="auto"/>
        <w:bottom w:val="none" w:sz="0" w:space="0" w:color="auto"/>
        <w:right w:val="none" w:sz="0" w:space="0" w:color="auto"/>
      </w:divBdr>
    </w:div>
    <w:div w:id="740980661">
      <w:bodyDiv w:val="1"/>
      <w:marLeft w:val="0"/>
      <w:marRight w:val="0"/>
      <w:marTop w:val="0"/>
      <w:marBottom w:val="0"/>
      <w:divBdr>
        <w:top w:val="none" w:sz="0" w:space="0" w:color="auto"/>
        <w:left w:val="none" w:sz="0" w:space="0" w:color="auto"/>
        <w:bottom w:val="none" w:sz="0" w:space="0" w:color="auto"/>
        <w:right w:val="none" w:sz="0" w:space="0" w:color="auto"/>
      </w:divBdr>
    </w:div>
    <w:div w:id="12647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ts/about-us/infos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A56EF-AE8B-4C80-B22A-79CAA50F2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17</Pages>
  <Words>7483</Words>
  <Characters>41017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Supplier</vt:lpstr>
    </vt:vector>
  </TitlesOfParts>
  <Company>OTS</Company>
  <LinksUpToDate>false</LinksUpToDate>
  <CharactersWithSpaces>48404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dc:title>
  <dc:creator>Kristi Bonvillain</dc:creator>
  <cp:lastModifiedBy>Allison Underwood</cp:lastModifiedBy>
  <cp:revision>3</cp:revision>
  <cp:lastPrinted>2026-04-21T13:09:00Z</cp:lastPrinted>
  <dcterms:created xsi:type="dcterms:W3CDTF">2026-10-19T17:06:00Z</dcterms:created>
  <dcterms:modified xsi:type="dcterms:W3CDTF">2026-10-19T18:38:00Z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cus_DiscretionaryNonDiscretionary">
    <vt:lpwstr> </vt:lpwstr>
  </property>
  <property fmtid="{D5CDD505-2E9C-101B-9397-08002B2CF9AE}" pid="3" name="caarb_DocumentType">
    <vt:lpwstr> </vt:lpwstr>
  </property>
  <property fmtid="{D5CDD505-2E9C-101B-9397-08002B2CF9AE}" pid="4" name="caarb_DocumentCategory">
    <vt:lpwstr> </vt:lpwstr>
  </property>
  <property fmtid="{D5CDD505-2E9C-101B-9397-08002B2CF9AE}" pid="5" name="cacus_ContractType">
    <vt:lpwstr> </vt:lpwstr>
  </property>
  <property fmtid="{D5CDD505-2E9C-101B-9397-08002B2CF9AE}" pid="6" name="caarb_PaymentTerms">
    <vt:lpwstr> </vt:lpwstr>
  </property>
  <property fmtid="{D5CDD505-2E9C-101B-9397-08002B2CF9AE}" pid="7" name="cacus_TNumber">
    <vt:lpwstr> </vt:lpwstr>
  </property>
  <property fmtid="{D5CDD505-2E9C-101B-9397-08002B2CF9AE}" pid="8" name="caContractID">
    <vt:lpwstr> </vt:lpwstr>
  </property>
  <property fmtid="{D5CDD505-2E9C-101B-9397-08002B2CF9AE}" pid="9" name="caBuyer.CorporateAddress.PostalAddress.Country.Name">
    <vt:lpwstr> </vt:lpwstr>
  </property>
  <property fmtid="{D5CDD505-2E9C-101B-9397-08002B2CF9AE}" pid="10" name="caSupplier.CorporateAddress.PostalAddress.Country.Name">
    <vt:lpwstr> </vt:lpwstr>
  </property>
  <property fmtid="{D5CDD505-2E9C-101B-9397-08002B2CF9AE}" pid="11" name="caarb_CompanyCode">
    <vt:lpwstr> </vt:lpwstr>
  </property>
  <property fmtid="{D5CDD505-2E9C-101B-9397-08002B2CF9AE}" pid="12" name="caarb_PurchasingOrganization">
    <vt:lpwstr> </vt:lpwstr>
  </property>
  <property fmtid="{D5CDD505-2E9C-101B-9397-08002B2CF9AE}" pid="13" name="caarb_PurchasingGroup">
    <vt:lpwstr> </vt:lpwstr>
  </property>
  <property fmtid="{D5CDD505-2E9C-101B-9397-08002B2CF9AE}" pid="14" name="cacus_PurchasingContractType">
    <vt:lpwstr> </vt:lpwstr>
  </property>
  <property fmtid="{D5CDD505-2E9C-101B-9397-08002B2CF9AE}" pid="15" name="cacus_JLCBRequired">
    <vt:lpwstr> </vt:lpwstr>
  </property>
  <property fmtid="{D5CDD505-2E9C-101B-9397-08002B2CF9AE}" pid="16" name="cacus_ProcessType">
    <vt:lpwstr> </vt:lpwstr>
  </property>
  <property fmtid="{D5CDD505-2E9C-101B-9397-08002B2CF9AE}" pid="17" name="_caEffectiveDate">
    <vt:lpwstr> </vt:lpwstr>
  </property>
  <property fmtid="{D5CDD505-2E9C-101B-9397-08002B2CF9AE}" pid="18" name="_caExpirationDate">
    <vt:lpwstr> </vt:lpwstr>
  </property>
  <property fmtid="{D5CDD505-2E9C-101B-9397-08002B2CF9AE}" pid="19" name="caSupplier">
    <vt:lpwstr> </vt:lpwstr>
  </property>
  <property fmtid="{D5CDD505-2E9C-101B-9397-08002B2CF9AE}" pid="20" name="caClient">
    <vt:lpwstr> </vt:lpwstr>
  </property>
  <property fmtid="{D5CDD505-2E9C-101B-9397-08002B2CF9AE}" pid="21" name="GrammarlyDocumentId">
    <vt:lpwstr>363efc01a2417caa96fcf44cc280305c8b48a8d809c6ad29ebe72c783c90ea15</vt:lpwstr>
  </property>
</Properties>
</file>