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C6E" w14:textId="77777777" w:rsidR="005D4B98" w:rsidRPr="00611539" w:rsidRDefault="005D4B98" w:rsidP="00611539">
      <w:pPr>
        <w:pStyle w:val="TOC1"/>
        <w:jc w:val="center"/>
        <w:rPr>
          <w:b/>
        </w:rPr>
      </w:pPr>
      <w:bookmarkStart w:id="0" w:name="_Toc107720617"/>
      <w:r w:rsidRPr="00611539">
        <w:rPr>
          <w:b/>
        </w:rPr>
        <w:t xml:space="preserve">NORTHWESTERN </w:t>
      </w:r>
      <w:smartTag w:uri="urn:schemas-microsoft-com:office:smarttags" w:element="place">
        <w:smartTag w:uri="urn:schemas-microsoft-com:office:smarttags" w:element="PlaceType">
          <w:r w:rsidRPr="00611539">
            <w:rPr>
              <w:b/>
            </w:rPr>
            <w:t>STATE</w:t>
          </w:r>
        </w:smartTag>
        <w:r w:rsidRPr="00611539">
          <w:rPr>
            <w:b/>
          </w:rPr>
          <w:t xml:space="preserve"> </w:t>
        </w:r>
        <w:smartTag w:uri="urn:schemas-microsoft-com:office:smarttags" w:element="PlaceType">
          <w:r w:rsidRPr="00611539">
            <w:rPr>
              <w:b/>
            </w:rPr>
            <w:t>UNIVERSITY</w:t>
          </w:r>
        </w:smartTag>
      </w:smartTag>
    </w:p>
    <w:p w14:paraId="4E025E9E" w14:textId="77777777" w:rsidR="0038566B" w:rsidRPr="00611539" w:rsidRDefault="005D4B98" w:rsidP="00611539">
      <w:pPr>
        <w:pStyle w:val="TOC1"/>
        <w:jc w:val="center"/>
        <w:rPr>
          <w:b/>
        </w:rPr>
      </w:pPr>
      <w:r w:rsidRPr="00611539">
        <w:rPr>
          <w:b/>
        </w:rPr>
        <w:t>O</w:t>
      </w:r>
      <w:r w:rsidR="0038566B" w:rsidRPr="00611539">
        <w:rPr>
          <w:b/>
        </w:rPr>
        <w:t>perating and Other Funds Budget Requests</w:t>
      </w:r>
    </w:p>
    <w:p w14:paraId="4BF4B840" w14:textId="514633C7" w:rsidR="0038566B" w:rsidRDefault="009B5141" w:rsidP="009B5141">
      <w:pPr>
        <w:tabs>
          <w:tab w:val="left" w:pos="536"/>
          <w:tab w:val="center" w:pos="48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167B45">
        <w:rPr>
          <w:rFonts w:ascii="Arial" w:hAnsi="Arial" w:cs="Arial"/>
          <w:b/>
          <w:sz w:val="24"/>
          <w:szCs w:val="24"/>
        </w:rPr>
        <w:t>Fiscal Year Ending June 30, 20</w:t>
      </w:r>
      <w:r w:rsidR="0017136D">
        <w:rPr>
          <w:rFonts w:ascii="Arial" w:hAnsi="Arial" w:cs="Arial"/>
          <w:b/>
          <w:sz w:val="24"/>
          <w:szCs w:val="24"/>
        </w:rPr>
        <w:t>2</w:t>
      </w:r>
      <w:r w:rsidR="00967B3C">
        <w:rPr>
          <w:rFonts w:ascii="Arial" w:hAnsi="Arial" w:cs="Arial"/>
          <w:b/>
          <w:sz w:val="24"/>
          <w:szCs w:val="24"/>
        </w:rPr>
        <w:t>4</w:t>
      </w:r>
    </w:p>
    <w:p w14:paraId="064D5BD3" w14:textId="77777777" w:rsidR="0038566B" w:rsidRPr="0038566B" w:rsidRDefault="0038566B" w:rsidP="0038566B">
      <w:pPr>
        <w:jc w:val="center"/>
        <w:rPr>
          <w:rFonts w:ascii="Arial Black" w:hAnsi="Arial Black"/>
          <w:sz w:val="24"/>
          <w:szCs w:val="24"/>
        </w:rPr>
      </w:pPr>
    </w:p>
    <w:p w14:paraId="60C868B2" w14:textId="77777777" w:rsidR="0038566B" w:rsidRPr="0038566B" w:rsidRDefault="0038566B" w:rsidP="0038566B">
      <w:pPr>
        <w:jc w:val="center"/>
        <w:rPr>
          <w:rFonts w:ascii="Arial Black" w:hAnsi="Arial Black"/>
          <w:sz w:val="24"/>
          <w:szCs w:val="24"/>
        </w:rPr>
      </w:pPr>
      <w:r w:rsidRPr="0038566B">
        <w:rPr>
          <w:rFonts w:ascii="Arial Black" w:hAnsi="Arial Black"/>
          <w:sz w:val="24"/>
          <w:szCs w:val="24"/>
        </w:rPr>
        <w:t>TABLE OF CONTENTS</w:t>
      </w:r>
    </w:p>
    <w:p w14:paraId="0365539A" w14:textId="77777777" w:rsidR="0038566B" w:rsidRDefault="0038566B" w:rsidP="00763FB0">
      <w:pPr>
        <w:pStyle w:val="TOC1"/>
      </w:pPr>
    </w:p>
    <w:p w14:paraId="6144F3BD" w14:textId="6079C7E7" w:rsidR="008627B4" w:rsidRDefault="00402AC0" w:rsidP="00763FB0">
      <w:pPr>
        <w:pStyle w:val="TOC1"/>
        <w:rPr>
          <w:rFonts w:ascii="Times New Roman" w:hAnsi="Times New Roman"/>
          <w:noProof/>
        </w:rPr>
      </w:pPr>
      <w:r>
        <w:fldChar w:fldCharType="begin"/>
      </w:r>
      <w:r w:rsidR="005D4B98">
        <w:instrText xml:space="preserve"> TOC \o "1-1" \u </w:instrText>
      </w:r>
      <w:r>
        <w:fldChar w:fldCharType="separate"/>
      </w:r>
      <w:r w:rsidR="00862705">
        <w:rPr>
          <w:noProof/>
        </w:rPr>
        <w:t>Table of Contents</w:t>
      </w:r>
      <w:r w:rsidR="008627B4">
        <w:rPr>
          <w:noProof/>
        </w:rPr>
        <w:tab/>
      </w:r>
      <w:r w:rsidR="00596B4C">
        <w:rPr>
          <w:noProof/>
        </w:rPr>
        <w:t>i</w:t>
      </w:r>
    </w:p>
    <w:p w14:paraId="2D478DBA" w14:textId="37D945E3" w:rsidR="008627B4" w:rsidRDefault="00862705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Affidavit………………………………………………………………………………</w:t>
      </w:r>
      <w:r w:rsidR="00450DD5">
        <w:rPr>
          <w:noProof/>
        </w:rPr>
        <w:t>.</w:t>
      </w:r>
      <w:r>
        <w:rPr>
          <w:noProof/>
        </w:rPr>
        <w:t>……i</w:t>
      </w:r>
      <w:r w:rsidR="008343C4">
        <w:rPr>
          <w:noProof/>
        </w:rPr>
        <w:t>i</w:t>
      </w:r>
    </w:p>
    <w:p w14:paraId="2D14D9E9" w14:textId="7DF19475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Organizational Chart</w:t>
      </w:r>
      <w:r>
        <w:rPr>
          <w:noProof/>
        </w:rPr>
        <w:tab/>
      </w:r>
      <w:r w:rsidR="008343C4">
        <w:rPr>
          <w:noProof/>
        </w:rPr>
        <w:t>i</w:t>
      </w:r>
      <w:r w:rsidR="00450DD5">
        <w:rPr>
          <w:noProof/>
        </w:rPr>
        <w:t>ii</w:t>
      </w:r>
    </w:p>
    <w:p w14:paraId="13F8821C" w14:textId="77777777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BOR-1 – Revenue/Expenditures</w:t>
      </w:r>
      <w:r>
        <w:rPr>
          <w:noProof/>
        </w:rPr>
        <w:tab/>
      </w:r>
      <w:r w:rsidR="00596B4C">
        <w:rPr>
          <w:noProof/>
        </w:rPr>
        <w:t>1</w:t>
      </w:r>
    </w:p>
    <w:p w14:paraId="3FA42412" w14:textId="77777777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BOR-2 – Financing Other than State Funds</w:t>
      </w:r>
      <w:r>
        <w:rPr>
          <w:noProof/>
        </w:rPr>
        <w:tab/>
      </w:r>
      <w:r w:rsidR="00596B4C">
        <w:rPr>
          <w:noProof/>
        </w:rPr>
        <w:t>2</w:t>
      </w:r>
    </w:p>
    <w:p w14:paraId="17088D59" w14:textId="77777777" w:rsidR="008627B4" w:rsidRDefault="008627B4" w:rsidP="00763FB0">
      <w:pPr>
        <w:pStyle w:val="TOC1"/>
        <w:rPr>
          <w:noProof/>
        </w:rPr>
      </w:pPr>
      <w:r>
        <w:rPr>
          <w:noProof/>
        </w:rPr>
        <w:t>BOR-3 – Revenue Sources</w:t>
      </w:r>
      <w:r>
        <w:rPr>
          <w:noProof/>
        </w:rPr>
        <w:tab/>
      </w:r>
      <w:r w:rsidR="00596B4C">
        <w:rPr>
          <w:noProof/>
        </w:rPr>
        <w:t>3</w:t>
      </w:r>
    </w:p>
    <w:p w14:paraId="3E235BC2" w14:textId="77777777" w:rsidR="001C45ED" w:rsidRDefault="001C45ED" w:rsidP="001C45ED">
      <w:pPr>
        <w:pStyle w:val="TOC1"/>
        <w:rPr>
          <w:noProof/>
        </w:rPr>
      </w:pPr>
      <w:r>
        <w:rPr>
          <w:noProof/>
        </w:rPr>
        <w:t>BOR-3A Other Revenue</w:t>
      </w:r>
      <w:r>
        <w:rPr>
          <w:noProof/>
        </w:rPr>
        <w:tab/>
      </w:r>
      <w:r w:rsidR="0009752B">
        <w:rPr>
          <w:noProof/>
        </w:rPr>
        <w:t>5</w:t>
      </w:r>
    </w:p>
    <w:p w14:paraId="6D8405CE" w14:textId="77777777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BOR-4 – Functional Costs Summary</w:t>
      </w:r>
      <w:r>
        <w:rPr>
          <w:noProof/>
        </w:rPr>
        <w:tab/>
      </w:r>
      <w:r w:rsidR="0009752B">
        <w:rPr>
          <w:noProof/>
        </w:rPr>
        <w:t>6</w:t>
      </w:r>
    </w:p>
    <w:p w14:paraId="7CDF91FD" w14:textId="77777777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BOR-4a – Functional Costs Detail</w:t>
      </w:r>
      <w:r>
        <w:rPr>
          <w:noProof/>
        </w:rPr>
        <w:tab/>
      </w:r>
      <w:r w:rsidR="00554E74">
        <w:rPr>
          <w:noProof/>
        </w:rPr>
        <w:t>1</w:t>
      </w:r>
      <w:r w:rsidR="0009752B">
        <w:rPr>
          <w:noProof/>
        </w:rPr>
        <w:t>1</w:t>
      </w:r>
    </w:p>
    <w:p w14:paraId="27F09551" w14:textId="6EFE2D18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BOR-5 – Scholarships &amp; Fee Exemptions</w:t>
      </w:r>
      <w:r>
        <w:rPr>
          <w:noProof/>
        </w:rPr>
        <w:tab/>
      </w:r>
      <w:r w:rsidR="00BB23BB">
        <w:rPr>
          <w:noProof/>
        </w:rPr>
        <w:t>50</w:t>
      </w:r>
    </w:p>
    <w:p w14:paraId="539D0863" w14:textId="45610A31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BOR-6 – Professional Services</w:t>
      </w:r>
      <w:r>
        <w:rPr>
          <w:noProof/>
        </w:rPr>
        <w:tab/>
      </w:r>
      <w:r w:rsidR="000F1D21">
        <w:rPr>
          <w:noProof/>
        </w:rPr>
        <w:t>5</w:t>
      </w:r>
      <w:r w:rsidR="00BB23BB">
        <w:rPr>
          <w:noProof/>
        </w:rPr>
        <w:t>3</w:t>
      </w:r>
    </w:p>
    <w:p w14:paraId="4A578E23" w14:textId="01C7899C" w:rsidR="008627B4" w:rsidRDefault="008627B4" w:rsidP="00210D5A">
      <w:pPr>
        <w:pStyle w:val="TOC1"/>
        <w:ind w:left="0" w:firstLine="0"/>
        <w:rPr>
          <w:rFonts w:ascii="Times New Roman" w:hAnsi="Times New Roman"/>
          <w:noProof/>
        </w:rPr>
      </w:pPr>
      <w:r>
        <w:rPr>
          <w:noProof/>
        </w:rPr>
        <w:t>BOR-7 – Report on Special Funds</w:t>
      </w:r>
      <w:r>
        <w:rPr>
          <w:noProof/>
        </w:rPr>
        <w:tab/>
      </w:r>
      <w:r w:rsidR="000F1D21">
        <w:rPr>
          <w:noProof/>
        </w:rPr>
        <w:t>5</w:t>
      </w:r>
      <w:r w:rsidR="00BB23BB">
        <w:rPr>
          <w:noProof/>
        </w:rPr>
        <w:t>4</w:t>
      </w:r>
    </w:p>
    <w:p w14:paraId="1BF4BC31" w14:textId="411A5FC7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BOR-8 – Auxiliary Enterprise Operations</w:t>
      </w:r>
      <w:r>
        <w:rPr>
          <w:noProof/>
        </w:rPr>
        <w:tab/>
      </w:r>
      <w:r w:rsidR="00E255B5">
        <w:rPr>
          <w:noProof/>
        </w:rPr>
        <w:t>5</w:t>
      </w:r>
      <w:r w:rsidR="00BB23BB">
        <w:rPr>
          <w:noProof/>
        </w:rPr>
        <w:t>5</w:t>
      </w:r>
    </w:p>
    <w:p w14:paraId="16E477B9" w14:textId="4659785E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 xml:space="preserve">BOR-10 – </w:t>
      </w:r>
      <w:r w:rsidR="00733352">
        <w:rPr>
          <w:noProof/>
        </w:rPr>
        <w:t>Summary Request for Budgeted Positions</w:t>
      </w:r>
      <w:r>
        <w:rPr>
          <w:noProof/>
        </w:rPr>
        <w:tab/>
      </w:r>
      <w:r w:rsidR="00E255B5">
        <w:rPr>
          <w:noProof/>
        </w:rPr>
        <w:t>5</w:t>
      </w:r>
      <w:r w:rsidR="00BB23BB">
        <w:rPr>
          <w:noProof/>
        </w:rPr>
        <w:t>7</w:t>
      </w:r>
    </w:p>
    <w:p w14:paraId="55D1B877" w14:textId="45FEFE90" w:rsidR="00776D29" w:rsidRDefault="00776D29" w:rsidP="00776D29">
      <w:pPr>
        <w:pStyle w:val="TOC1"/>
        <w:rPr>
          <w:noProof/>
        </w:rPr>
      </w:pPr>
      <w:r>
        <w:rPr>
          <w:noProof/>
        </w:rPr>
        <w:t xml:space="preserve">Reconcilation </w:t>
      </w:r>
      <w:r w:rsidR="0077542A">
        <w:rPr>
          <w:noProof/>
        </w:rPr>
        <w:t>of</w:t>
      </w:r>
      <w:r>
        <w:rPr>
          <w:noProof/>
        </w:rPr>
        <w:t xml:space="preserve"> BOR-1 </w:t>
      </w:r>
      <w:r w:rsidR="0077542A">
        <w:rPr>
          <w:noProof/>
        </w:rPr>
        <w:t>&amp; BOR-10</w:t>
      </w:r>
      <w:r>
        <w:rPr>
          <w:noProof/>
        </w:rPr>
        <w:tab/>
      </w:r>
      <w:r w:rsidR="00E255B5">
        <w:rPr>
          <w:noProof/>
        </w:rPr>
        <w:t>5</w:t>
      </w:r>
      <w:r w:rsidR="00BB23BB">
        <w:rPr>
          <w:noProof/>
        </w:rPr>
        <w:t>8</w:t>
      </w:r>
    </w:p>
    <w:p w14:paraId="699E9946" w14:textId="4D86F81D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BOR-12 – Automobiles, Trucks, Boats &amp; Airplanes</w:t>
      </w:r>
      <w:r>
        <w:rPr>
          <w:noProof/>
        </w:rPr>
        <w:tab/>
      </w:r>
      <w:r w:rsidR="00E255B5">
        <w:rPr>
          <w:noProof/>
        </w:rPr>
        <w:t>5</w:t>
      </w:r>
      <w:r w:rsidR="00BB23BB">
        <w:rPr>
          <w:noProof/>
        </w:rPr>
        <w:t>9</w:t>
      </w:r>
    </w:p>
    <w:p w14:paraId="046B0FCA" w14:textId="0980DA6E" w:rsidR="00915423" w:rsidRDefault="00915423" w:rsidP="00915423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BOR-13 – Cost Recovery</w:t>
      </w:r>
      <w:r>
        <w:rPr>
          <w:noProof/>
        </w:rPr>
        <w:tab/>
      </w:r>
      <w:r w:rsidR="000F1D21">
        <w:rPr>
          <w:noProof/>
        </w:rPr>
        <w:t>6</w:t>
      </w:r>
      <w:r w:rsidR="00BB23BB">
        <w:rPr>
          <w:noProof/>
        </w:rPr>
        <w:t>1</w:t>
      </w:r>
    </w:p>
    <w:p w14:paraId="1A496771" w14:textId="08054965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BOR-15 – Programs Substituting State Funds for Federal</w:t>
      </w:r>
      <w:r>
        <w:rPr>
          <w:noProof/>
        </w:rPr>
        <w:tab/>
      </w:r>
      <w:r w:rsidR="00E255B5">
        <w:rPr>
          <w:noProof/>
        </w:rPr>
        <w:t>6</w:t>
      </w:r>
      <w:r w:rsidR="00BB23BB">
        <w:rPr>
          <w:noProof/>
        </w:rPr>
        <w:t>5</w:t>
      </w:r>
    </w:p>
    <w:p w14:paraId="0D12103A" w14:textId="423878B0" w:rsidR="008627B4" w:rsidRDefault="008627B4" w:rsidP="00763FB0">
      <w:pPr>
        <w:pStyle w:val="TOC1"/>
        <w:rPr>
          <w:noProof/>
        </w:rPr>
      </w:pPr>
      <w:r>
        <w:rPr>
          <w:noProof/>
        </w:rPr>
        <w:t xml:space="preserve">BOR-ATH-1- </w:t>
      </w:r>
      <w:r w:rsidR="00E255B5">
        <w:rPr>
          <w:noProof/>
        </w:rPr>
        <w:t>BOR-ATH-2 Actual 202</w:t>
      </w:r>
      <w:r w:rsidR="00967B3C">
        <w:rPr>
          <w:noProof/>
        </w:rPr>
        <w:t>2</w:t>
      </w:r>
      <w:r w:rsidR="00E255B5">
        <w:rPr>
          <w:noProof/>
        </w:rPr>
        <w:t>-202</w:t>
      </w:r>
      <w:r w:rsidR="00967B3C">
        <w:rPr>
          <w:noProof/>
        </w:rPr>
        <w:t>3</w:t>
      </w:r>
      <w:r>
        <w:rPr>
          <w:noProof/>
        </w:rPr>
        <w:tab/>
      </w:r>
      <w:r w:rsidR="00E255B5">
        <w:rPr>
          <w:noProof/>
        </w:rPr>
        <w:t>6</w:t>
      </w:r>
      <w:r w:rsidR="00BB23BB">
        <w:rPr>
          <w:noProof/>
        </w:rPr>
        <w:t>6</w:t>
      </w:r>
    </w:p>
    <w:p w14:paraId="7396A903" w14:textId="0030A398" w:rsidR="00E255B5" w:rsidRPr="00CE6119" w:rsidRDefault="00E255B5" w:rsidP="00E255B5">
      <w:pPr>
        <w:pStyle w:val="TOC1"/>
        <w:rPr>
          <w:noProof/>
        </w:rPr>
      </w:pPr>
      <w:r>
        <w:rPr>
          <w:noProof/>
        </w:rPr>
        <w:t>BOR-ATH-1-BOR-ATH-2 – Budgeted 202</w:t>
      </w:r>
      <w:r w:rsidR="00967B3C">
        <w:rPr>
          <w:noProof/>
        </w:rPr>
        <w:t>2</w:t>
      </w:r>
      <w:r>
        <w:rPr>
          <w:noProof/>
        </w:rPr>
        <w:t>-202</w:t>
      </w:r>
      <w:r w:rsidR="00967B3C">
        <w:rPr>
          <w:noProof/>
        </w:rPr>
        <w:t>3</w:t>
      </w:r>
      <w:r>
        <w:rPr>
          <w:noProof/>
        </w:rPr>
        <w:tab/>
      </w:r>
      <w:r w:rsidR="00776752">
        <w:rPr>
          <w:noProof/>
        </w:rPr>
        <w:t>6</w:t>
      </w:r>
      <w:r w:rsidR="00BB23BB">
        <w:rPr>
          <w:noProof/>
        </w:rPr>
        <w:t>8</w:t>
      </w:r>
    </w:p>
    <w:p w14:paraId="09054110" w14:textId="150292E1" w:rsidR="00CE6119" w:rsidRPr="00CE6119" w:rsidRDefault="008627B4" w:rsidP="00CE6119">
      <w:pPr>
        <w:pStyle w:val="TOC1"/>
        <w:rPr>
          <w:noProof/>
        </w:rPr>
      </w:pPr>
      <w:bookmarkStart w:id="1" w:name="_Hlk110417346"/>
      <w:r>
        <w:rPr>
          <w:noProof/>
        </w:rPr>
        <w:t>BOR-ATH-</w:t>
      </w:r>
      <w:r w:rsidR="00E255B5">
        <w:rPr>
          <w:noProof/>
        </w:rPr>
        <w:t>1-BOR-ATH-2</w:t>
      </w:r>
      <w:r>
        <w:rPr>
          <w:noProof/>
        </w:rPr>
        <w:t xml:space="preserve"> – </w:t>
      </w:r>
      <w:r w:rsidR="00E255B5">
        <w:rPr>
          <w:noProof/>
        </w:rPr>
        <w:t>Budgeted 202</w:t>
      </w:r>
      <w:r w:rsidR="00967B3C">
        <w:rPr>
          <w:noProof/>
        </w:rPr>
        <w:t>3</w:t>
      </w:r>
      <w:r w:rsidR="00E255B5">
        <w:rPr>
          <w:noProof/>
        </w:rPr>
        <w:t>-202</w:t>
      </w:r>
      <w:r w:rsidR="00967B3C">
        <w:rPr>
          <w:noProof/>
        </w:rPr>
        <w:t>4</w:t>
      </w:r>
      <w:r>
        <w:rPr>
          <w:noProof/>
        </w:rPr>
        <w:tab/>
      </w:r>
      <w:r w:rsidR="00BB23BB">
        <w:rPr>
          <w:noProof/>
        </w:rPr>
        <w:t>70</w:t>
      </w:r>
    </w:p>
    <w:bookmarkEnd w:id="1"/>
    <w:p w14:paraId="299DBAEF" w14:textId="34B06D7A" w:rsidR="008627B4" w:rsidRDefault="008627B4" w:rsidP="00763FB0">
      <w:pPr>
        <w:pStyle w:val="TOC1"/>
        <w:rPr>
          <w:rFonts w:ascii="Times New Roman" w:hAnsi="Times New Roman"/>
          <w:noProof/>
        </w:rPr>
      </w:pPr>
      <w:r>
        <w:rPr>
          <w:noProof/>
        </w:rPr>
        <w:t>BOR-ATH-3 – Employees</w:t>
      </w:r>
      <w:r>
        <w:rPr>
          <w:noProof/>
        </w:rPr>
        <w:tab/>
      </w:r>
      <w:r w:rsidR="000F1D21">
        <w:rPr>
          <w:noProof/>
        </w:rPr>
        <w:t>7</w:t>
      </w:r>
      <w:r w:rsidR="00BB23BB">
        <w:rPr>
          <w:noProof/>
        </w:rPr>
        <w:t>2</w:t>
      </w:r>
    </w:p>
    <w:p w14:paraId="1F30ED39" w14:textId="0519B4D5" w:rsidR="003309A6" w:rsidRDefault="003309A6" w:rsidP="003309A6">
      <w:pPr>
        <w:pStyle w:val="TOC1"/>
        <w:rPr>
          <w:rFonts w:ascii="Times New Roman" w:hAnsi="Times New Roman"/>
          <w:noProof/>
        </w:rPr>
      </w:pPr>
      <w:r>
        <w:rPr>
          <w:noProof/>
        </w:rPr>
        <w:t>Reconcilation Athletic Salaries</w:t>
      </w:r>
      <w:r>
        <w:rPr>
          <w:noProof/>
        </w:rPr>
        <w:tab/>
      </w:r>
      <w:r w:rsidR="00776752">
        <w:rPr>
          <w:noProof/>
        </w:rPr>
        <w:t>7</w:t>
      </w:r>
      <w:r w:rsidR="00BB23BB">
        <w:rPr>
          <w:noProof/>
        </w:rPr>
        <w:t>4</w:t>
      </w:r>
    </w:p>
    <w:p w14:paraId="44F0556A" w14:textId="77777777" w:rsidR="004974F3" w:rsidRPr="004974F3" w:rsidRDefault="004974F3" w:rsidP="004974F3"/>
    <w:p w14:paraId="2A6C7E8A" w14:textId="654983EF" w:rsidR="007E3DFC" w:rsidRPr="007E3DFC" w:rsidRDefault="00402AC0" w:rsidP="000F1D21">
      <w:pPr>
        <w:pStyle w:val="Heading1"/>
        <w:spacing w:line="360" w:lineRule="auto"/>
      </w:pPr>
      <w:r>
        <w:rPr>
          <w:kern w:val="0"/>
        </w:rPr>
        <w:fldChar w:fldCharType="end"/>
      </w:r>
      <w:bookmarkEnd w:id="0"/>
    </w:p>
    <w:sectPr w:rsidR="007E3DFC" w:rsidRPr="007E3DFC" w:rsidSect="00080105">
      <w:footerReference w:type="even" r:id="rId7"/>
      <w:footerReference w:type="default" r:id="rId8"/>
      <w:pgSz w:w="12240" w:h="15840" w:code="1"/>
      <w:pgMar w:top="1008" w:right="720" w:bottom="1008" w:left="1800" w:header="720" w:footer="720" w:gutter="0"/>
      <w:pgNumType w:fmt="lowerRoman"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DF70" w14:textId="77777777" w:rsidR="00D12593" w:rsidRDefault="00D12593">
      <w:r>
        <w:separator/>
      </w:r>
    </w:p>
  </w:endnote>
  <w:endnote w:type="continuationSeparator" w:id="0">
    <w:p w14:paraId="7E1A8673" w14:textId="77777777" w:rsidR="00D12593" w:rsidRDefault="00D1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41F51" w14:textId="77777777" w:rsidR="00CC2D15" w:rsidRDefault="00402AC0" w:rsidP="001C08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C2D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20B71" w14:textId="77777777" w:rsidR="00CC2D15" w:rsidRDefault="00CC2D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33646" w14:textId="4381144E" w:rsidR="00CC2D15" w:rsidRDefault="00080105" w:rsidP="0008010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1A98F" w14:textId="77777777" w:rsidR="00D12593" w:rsidRDefault="00D12593">
      <w:r>
        <w:separator/>
      </w:r>
    </w:p>
  </w:footnote>
  <w:footnote w:type="continuationSeparator" w:id="0">
    <w:p w14:paraId="43085C2A" w14:textId="77777777" w:rsidR="00D12593" w:rsidRDefault="00D125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62F"/>
    <w:rsid w:val="00010B0B"/>
    <w:rsid w:val="00027BC2"/>
    <w:rsid w:val="000369A0"/>
    <w:rsid w:val="00075639"/>
    <w:rsid w:val="00077575"/>
    <w:rsid w:val="00080105"/>
    <w:rsid w:val="0009752B"/>
    <w:rsid w:val="00097F98"/>
    <w:rsid w:val="000F1D21"/>
    <w:rsid w:val="00135A5F"/>
    <w:rsid w:val="001402F3"/>
    <w:rsid w:val="00154288"/>
    <w:rsid w:val="00155AEC"/>
    <w:rsid w:val="001629EE"/>
    <w:rsid w:val="00167B45"/>
    <w:rsid w:val="0017136D"/>
    <w:rsid w:val="00184229"/>
    <w:rsid w:val="001921A4"/>
    <w:rsid w:val="0019478F"/>
    <w:rsid w:val="001A1893"/>
    <w:rsid w:val="001B2F73"/>
    <w:rsid w:val="001C08D4"/>
    <w:rsid w:val="001C45ED"/>
    <w:rsid w:val="001E42A3"/>
    <w:rsid w:val="00210D5A"/>
    <w:rsid w:val="002352C1"/>
    <w:rsid w:val="00244AAB"/>
    <w:rsid w:val="00245FE2"/>
    <w:rsid w:val="00260E24"/>
    <w:rsid w:val="00261611"/>
    <w:rsid w:val="00263A94"/>
    <w:rsid w:val="00272077"/>
    <w:rsid w:val="0029101A"/>
    <w:rsid w:val="002A0E37"/>
    <w:rsid w:val="002D41A3"/>
    <w:rsid w:val="0033075A"/>
    <w:rsid w:val="003309A6"/>
    <w:rsid w:val="003378FE"/>
    <w:rsid w:val="00341C31"/>
    <w:rsid w:val="0034228A"/>
    <w:rsid w:val="003633B1"/>
    <w:rsid w:val="00367906"/>
    <w:rsid w:val="003741BF"/>
    <w:rsid w:val="0038566B"/>
    <w:rsid w:val="003930A3"/>
    <w:rsid w:val="003A1466"/>
    <w:rsid w:val="00402AC0"/>
    <w:rsid w:val="00450DD5"/>
    <w:rsid w:val="00463BD3"/>
    <w:rsid w:val="0046491E"/>
    <w:rsid w:val="004737C4"/>
    <w:rsid w:val="00492D89"/>
    <w:rsid w:val="00493D3F"/>
    <w:rsid w:val="00495354"/>
    <w:rsid w:val="0049662F"/>
    <w:rsid w:val="004974F3"/>
    <w:rsid w:val="004A558C"/>
    <w:rsid w:val="004C4AE9"/>
    <w:rsid w:val="004C63BB"/>
    <w:rsid w:val="004F01DF"/>
    <w:rsid w:val="005070D5"/>
    <w:rsid w:val="00507CA6"/>
    <w:rsid w:val="00537772"/>
    <w:rsid w:val="00554E74"/>
    <w:rsid w:val="005601B1"/>
    <w:rsid w:val="00573EDD"/>
    <w:rsid w:val="00573F71"/>
    <w:rsid w:val="0059419D"/>
    <w:rsid w:val="00596B4C"/>
    <w:rsid w:val="005A058F"/>
    <w:rsid w:val="005C4BDD"/>
    <w:rsid w:val="005D4B98"/>
    <w:rsid w:val="005F4053"/>
    <w:rsid w:val="00611539"/>
    <w:rsid w:val="0061790A"/>
    <w:rsid w:val="0067348B"/>
    <w:rsid w:val="006841EB"/>
    <w:rsid w:val="00686C37"/>
    <w:rsid w:val="006B4249"/>
    <w:rsid w:val="006E2BB1"/>
    <w:rsid w:val="00701573"/>
    <w:rsid w:val="00722B23"/>
    <w:rsid w:val="00733352"/>
    <w:rsid w:val="00734FF1"/>
    <w:rsid w:val="0074251A"/>
    <w:rsid w:val="007469E2"/>
    <w:rsid w:val="00760335"/>
    <w:rsid w:val="00763FB0"/>
    <w:rsid w:val="0077542A"/>
    <w:rsid w:val="00776752"/>
    <w:rsid w:val="00776D29"/>
    <w:rsid w:val="00793F35"/>
    <w:rsid w:val="007A1BD4"/>
    <w:rsid w:val="007B2F7F"/>
    <w:rsid w:val="007C4809"/>
    <w:rsid w:val="007C497C"/>
    <w:rsid w:val="007D4DAB"/>
    <w:rsid w:val="007E04C5"/>
    <w:rsid w:val="007E3DFC"/>
    <w:rsid w:val="007E46F5"/>
    <w:rsid w:val="007F3B04"/>
    <w:rsid w:val="00815675"/>
    <w:rsid w:val="00816ED9"/>
    <w:rsid w:val="00832D3C"/>
    <w:rsid w:val="008343C4"/>
    <w:rsid w:val="008441BD"/>
    <w:rsid w:val="00844835"/>
    <w:rsid w:val="00862705"/>
    <w:rsid w:val="008627B4"/>
    <w:rsid w:val="00866014"/>
    <w:rsid w:val="0087145E"/>
    <w:rsid w:val="00886B40"/>
    <w:rsid w:val="008C3380"/>
    <w:rsid w:val="008C50D4"/>
    <w:rsid w:val="008D664F"/>
    <w:rsid w:val="00915423"/>
    <w:rsid w:val="009257B9"/>
    <w:rsid w:val="00967B3C"/>
    <w:rsid w:val="00971B88"/>
    <w:rsid w:val="0097721C"/>
    <w:rsid w:val="00995B5F"/>
    <w:rsid w:val="009B5141"/>
    <w:rsid w:val="009C4799"/>
    <w:rsid w:val="009D524C"/>
    <w:rsid w:val="009D591F"/>
    <w:rsid w:val="009E5A02"/>
    <w:rsid w:val="00A22BFA"/>
    <w:rsid w:val="00A31A7A"/>
    <w:rsid w:val="00A549AB"/>
    <w:rsid w:val="00A63AAA"/>
    <w:rsid w:val="00A84421"/>
    <w:rsid w:val="00AA1AB9"/>
    <w:rsid w:val="00AF6B7D"/>
    <w:rsid w:val="00B01286"/>
    <w:rsid w:val="00B13555"/>
    <w:rsid w:val="00B23DFB"/>
    <w:rsid w:val="00B23E2C"/>
    <w:rsid w:val="00B45A07"/>
    <w:rsid w:val="00B509C8"/>
    <w:rsid w:val="00B64956"/>
    <w:rsid w:val="00B71DFE"/>
    <w:rsid w:val="00B71F37"/>
    <w:rsid w:val="00B74C73"/>
    <w:rsid w:val="00B74F27"/>
    <w:rsid w:val="00B85C34"/>
    <w:rsid w:val="00BA5186"/>
    <w:rsid w:val="00BB23BB"/>
    <w:rsid w:val="00BC4D47"/>
    <w:rsid w:val="00C00C57"/>
    <w:rsid w:val="00C017C5"/>
    <w:rsid w:val="00C05622"/>
    <w:rsid w:val="00C14EBE"/>
    <w:rsid w:val="00C80A7E"/>
    <w:rsid w:val="00C85658"/>
    <w:rsid w:val="00C95542"/>
    <w:rsid w:val="00CB03D6"/>
    <w:rsid w:val="00CB56E3"/>
    <w:rsid w:val="00CC2D15"/>
    <w:rsid w:val="00CE6119"/>
    <w:rsid w:val="00CF5CFE"/>
    <w:rsid w:val="00D0293D"/>
    <w:rsid w:val="00D07607"/>
    <w:rsid w:val="00D12593"/>
    <w:rsid w:val="00D145B1"/>
    <w:rsid w:val="00D223B6"/>
    <w:rsid w:val="00D26D36"/>
    <w:rsid w:val="00D32EB9"/>
    <w:rsid w:val="00D47F46"/>
    <w:rsid w:val="00D547EF"/>
    <w:rsid w:val="00D640F0"/>
    <w:rsid w:val="00DA2A29"/>
    <w:rsid w:val="00DA66E0"/>
    <w:rsid w:val="00DB5131"/>
    <w:rsid w:val="00DC13FB"/>
    <w:rsid w:val="00DD0198"/>
    <w:rsid w:val="00DD2D21"/>
    <w:rsid w:val="00E255B5"/>
    <w:rsid w:val="00E37D6B"/>
    <w:rsid w:val="00E533BC"/>
    <w:rsid w:val="00E573DF"/>
    <w:rsid w:val="00E652E4"/>
    <w:rsid w:val="00E87716"/>
    <w:rsid w:val="00E92AD9"/>
    <w:rsid w:val="00EA7448"/>
    <w:rsid w:val="00EB347A"/>
    <w:rsid w:val="00EB414D"/>
    <w:rsid w:val="00ED512A"/>
    <w:rsid w:val="00F13E18"/>
    <w:rsid w:val="00F147F7"/>
    <w:rsid w:val="00F20D5D"/>
    <w:rsid w:val="00F2293B"/>
    <w:rsid w:val="00F475A6"/>
    <w:rsid w:val="00F52F4B"/>
    <w:rsid w:val="00F56651"/>
    <w:rsid w:val="00F73E90"/>
    <w:rsid w:val="00F807D7"/>
    <w:rsid w:val="00FA2AEB"/>
    <w:rsid w:val="00FC6AEF"/>
    <w:rsid w:val="00FD2636"/>
    <w:rsid w:val="00FE03F5"/>
    <w:rsid w:val="00FF6007"/>
    <w:rsid w:val="00F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66A414E1"/>
  <w15:docId w15:val="{57B3E651-CE23-4C5A-98AE-1B9C1D98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AB9"/>
  </w:style>
  <w:style w:type="paragraph" w:styleId="Heading1">
    <w:name w:val="heading 1"/>
    <w:basedOn w:val="Normal"/>
    <w:next w:val="Normal"/>
    <w:qFormat/>
    <w:rsid w:val="00C14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14E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14E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558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369A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369A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14EBE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763FB0"/>
    <w:pPr>
      <w:tabs>
        <w:tab w:val="right" w:leader="dot" w:pos="8702"/>
      </w:tabs>
      <w:spacing w:line="360" w:lineRule="auto"/>
      <w:ind w:left="900" w:hanging="900"/>
    </w:pPr>
    <w:rPr>
      <w:rFonts w:ascii="Arial" w:hAnsi="Arial"/>
      <w:sz w:val="24"/>
      <w:szCs w:val="24"/>
    </w:rPr>
  </w:style>
  <w:style w:type="paragraph" w:styleId="Footer">
    <w:name w:val="footer"/>
    <w:basedOn w:val="Normal"/>
    <w:rsid w:val="00CF5CF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5CFE"/>
  </w:style>
  <w:style w:type="paragraph" w:styleId="BalloonText">
    <w:name w:val="Balloon Text"/>
    <w:basedOn w:val="Normal"/>
    <w:semiHidden/>
    <w:rsid w:val="00493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4649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6491E"/>
  </w:style>
  <w:style w:type="paragraph" w:customStyle="1" w:styleId="Default">
    <w:name w:val="Default"/>
    <w:rsid w:val="004974F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EB2E7-6A54-4F8E-9C70-A0C93582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127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Affidavit</vt:lpstr>
    </vt:vector>
  </TitlesOfParts>
  <Company>Northwestern State University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Affidavit</dc:title>
  <dc:creator>Buisness Affairs</dc:creator>
  <cp:lastModifiedBy>Amber LaCaze</cp:lastModifiedBy>
  <cp:revision>6</cp:revision>
  <cp:lastPrinted>2022-08-02T16:12:00Z</cp:lastPrinted>
  <dcterms:created xsi:type="dcterms:W3CDTF">2022-08-02T16:15:00Z</dcterms:created>
  <dcterms:modified xsi:type="dcterms:W3CDTF">2023-08-14T13:19:00Z</dcterms:modified>
</cp:coreProperties>
</file>