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5218" w14:textId="77777777" w:rsidR="002E1744" w:rsidRDefault="002E1744" w:rsidP="002E1744">
      <w:pPr>
        <w:widowControl w:val="0"/>
        <w:spacing w:after="0"/>
        <w:rPr>
          <w:rFonts w:ascii="Times New Roman" w:eastAsia="Times New Roman" w:hAnsi="Times New Roman" w:cs="Times New Roman"/>
          <w:color w:val="000000" w:themeColor="text1"/>
        </w:rPr>
      </w:pPr>
      <w:r>
        <w:rPr>
          <w:noProof/>
        </w:rPr>
        <w:drawing>
          <wp:inline distT="0" distB="0" distL="0" distR="0" wp14:anchorId="4D2197F5" wp14:editId="7B980862">
            <wp:extent cx="5943600" cy="1114425"/>
            <wp:effectExtent l="0" t="0" r="0" b="0"/>
            <wp:docPr id="207587754" name="drawing" descr="State of Louisiana Header font with Louisiana State Seal in center">
              <a:extLst xmlns:a="http://schemas.openxmlformats.org/drawingml/2006/main">
                <a:ext uri="{FF2B5EF4-FFF2-40B4-BE49-F238E27FC236}">
                  <a16:creationId xmlns:a16="http://schemas.microsoft.com/office/drawing/2014/main" id="{7CF770F8-6AAF-4BF1-8495-5192EB995A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7754" name="drawing" descr="State of Louisiana Header font with Louisiana State Seal in center"/>
                    <pic:cNvPicPr/>
                  </pic:nvPicPr>
                  <pic:blipFill>
                    <a:blip r:embed="rId8">
                      <a:extLst>
                        <a:ext uri="{28A0092B-C50C-407E-A947-70E740481C1C}">
                          <a14:useLocalDpi xmlns:a14="http://schemas.microsoft.com/office/drawing/2010/main" val="0"/>
                        </a:ext>
                      </a:extLst>
                    </a:blip>
                    <a:stretch>
                      <a:fillRect/>
                    </a:stretch>
                  </pic:blipFill>
                  <pic:spPr>
                    <a:xfrm>
                      <a:off x="0" y="0"/>
                      <a:ext cx="5943600" cy="1114425"/>
                    </a:xfrm>
                    <a:prstGeom prst="rect">
                      <a:avLst/>
                    </a:prstGeom>
                  </pic:spPr>
                </pic:pic>
              </a:graphicData>
            </a:graphic>
          </wp:inline>
        </w:drawing>
      </w:r>
    </w:p>
    <w:p w14:paraId="43835788" w14:textId="77777777" w:rsidR="002E1744" w:rsidRDefault="002E1744" w:rsidP="002E1744">
      <w:pPr>
        <w:widowControl w:val="0"/>
        <w:spacing w:after="0"/>
        <w:jc w:val="center"/>
        <w:rPr>
          <w:rFonts w:ascii="Times New Roman" w:eastAsia="Times New Roman" w:hAnsi="Times New Roman" w:cs="Times New Roman"/>
          <w:color w:val="1F1F1F"/>
          <w:sz w:val="28"/>
          <w:szCs w:val="28"/>
        </w:rPr>
      </w:pPr>
      <w:r w:rsidRPr="30ED44EB">
        <w:rPr>
          <w:rFonts w:ascii="Times New Roman" w:eastAsia="Times New Roman" w:hAnsi="Times New Roman" w:cs="Times New Roman"/>
          <w:b/>
          <w:bCs/>
          <w:smallCaps/>
          <w:color w:val="000000" w:themeColor="text1"/>
          <w:sz w:val="28"/>
          <w:szCs w:val="28"/>
        </w:rPr>
        <w:t>EXECUTIVE</w:t>
      </w:r>
      <w:r w:rsidRPr="30ED44EB">
        <w:rPr>
          <w:rFonts w:ascii="Times New Roman" w:eastAsia="Times New Roman" w:hAnsi="Times New Roman" w:cs="Times New Roman"/>
          <w:b/>
          <w:bCs/>
          <w:color w:val="1F1F1F"/>
          <w:sz w:val="28"/>
          <w:szCs w:val="28"/>
        </w:rPr>
        <w:t xml:space="preserve"> DEPARTMENT</w:t>
      </w:r>
    </w:p>
    <w:p w14:paraId="20C1DD11" w14:textId="77777777" w:rsidR="002E1744" w:rsidRDefault="002E1744" w:rsidP="002E1744">
      <w:pPr>
        <w:widowControl w:val="0"/>
        <w:spacing w:after="0"/>
        <w:jc w:val="center"/>
        <w:rPr>
          <w:rFonts w:ascii="Times New Roman" w:eastAsia="Times New Roman" w:hAnsi="Times New Roman" w:cs="Times New Roman"/>
          <w:color w:val="1F1F1F"/>
          <w:sz w:val="28"/>
          <w:szCs w:val="28"/>
        </w:rPr>
      </w:pPr>
      <w:r w:rsidRPr="30ED44EB">
        <w:rPr>
          <w:rFonts w:ascii="Times New Roman" w:eastAsia="Times New Roman" w:hAnsi="Times New Roman" w:cs="Times New Roman"/>
          <w:b/>
          <w:bCs/>
          <w:smallCaps/>
          <w:color w:val="1F1F1F"/>
          <w:sz w:val="28"/>
          <w:szCs w:val="28"/>
        </w:rPr>
        <w:t>Office of the Governor</w:t>
      </w:r>
    </w:p>
    <w:p w14:paraId="484A94CA" w14:textId="3EA50486" w:rsidR="002E1744" w:rsidRDefault="002E1744" w:rsidP="002E1744">
      <w:pPr>
        <w:widowControl w:val="0"/>
        <w:spacing w:after="0"/>
        <w:jc w:val="center"/>
        <w:rPr>
          <w:rFonts w:ascii="Times New Roman" w:eastAsia="Times New Roman" w:hAnsi="Times New Roman" w:cs="Times New Roman"/>
          <w:color w:val="000000" w:themeColor="text1"/>
          <w:sz w:val="28"/>
          <w:szCs w:val="28"/>
        </w:rPr>
      </w:pPr>
      <w:r w:rsidRPr="405E65C2">
        <w:rPr>
          <w:rFonts w:ascii="Times New Roman" w:eastAsia="Times New Roman" w:hAnsi="Times New Roman" w:cs="Times New Roman"/>
          <w:b/>
          <w:bCs/>
          <w:smallCaps/>
          <w:color w:val="000000" w:themeColor="text1"/>
          <w:sz w:val="28"/>
          <w:szCs w:val="28"/>
        </w:rPr>
        <w:t>Executive Order Number JML 26-</w:t>
      </w:r>
      <w:r w:rsidR="00746919" w:rsidRPr="008C24DC">
        <w:rPr>
          <w:rFonts w:ascii="Times New Roman" w:eastAsia="Times New Roman" w:hAnsi="Times New Roman" w:cs="Times New Roman"/>
          <w:b/>
          <w:bCs/>
          <w:smallCaps/>
          <w:color w:val="000000" w:themeColor="text1"/>
          <w:sz w:val="28"/>
          <w:szCs w:val="28"/>
        </w:rPr>
        <w:t>0</w:t>
      </w:r>
      <w:r w:rsidR="00F2030E">
        <w:rPr>
          <w:rFonts w:ascii="Times New Roman" w:eastAsia="Times New Roman" w:hAnsi="Times New Roman" w:cs="Times New Roman"/>
          <w:b/>
          <w:bCs/>
          <w:smallCaps/>
          <w:color w:val="000000" w:themeColor="text1"/>
          <w:sz w:val="28"/>
          <w:szCs w:val="28"/>
        </w:rPr>
        <w:t>79</w:t>
      </w:r>
    </w:p>
    <w:p w14:paraId="703AEB63" w14:textId="77777777" w:rsidR="002E1744" w:rsidRDefault="002E1744" w:rsidP="002E1744">
      <w:pPr>
        <w:widowControl w:val="0"/>
        <w:spacing w:after="0"/>
        <w:jc w:val="center"/>
        <w:rPr>
          <w:rFonts w:ascii="Times New Roman" w:eastAsia="Times New Roman" w:hAnsi="Times New Roman" w:cs="Times New Roman"/>
          <w:color w:val="000000" w:themeColor="text1"/>
        </w:rPr>
      </w:pPr>
      <w:r w:rsidRPr="30ED44EB">
        <w:rPr>
          <w:rFonts w:ascii="Times New Roman" w:eastAsia="Times New Roman" w:hAnsi="Times New Roman" w:cs="Times New Roman"/>
          <w:b/>
          <w:bCs/>
          <w:color w:val="000000" w:themeColor="text1"/>
        </w:rPr>
        <w:t>_____________________________________________________________________________</w:t>
      </w:r>
    </w:p>
    <w:p w14:paraId="1F652549" w14:textId="77777777" w:rsidR="002E1744" w:rsidRDefault="002E1744" w:rsidP="002E1744">
      <w:pPr>
        <w:widowControl w:val="0"/>
        <w:spacing w:after="0"/>
        <w:jc w:val="center"/>
        <w:rPr>
          <w:rFonts w:ascii="Times New Roman" w:eastAsia="Times New Roman" w:hAnsi="Times New Roman" w:cs="Times New Roman"/>
          <w:color w:val="000000" w:themeColor="text1"/>
        </w:rPr>
      </w:pPr>
    </w:p>
    <w:p w14:paraId="4C59D636" w14:textId="7C934A5C" w:rsidR="2D7A5825" w:rsidRDefault="00674DD0" w:rsidP="16B674CA">
      <w:pPr>
        <w:widowControl w:val="0"/>
        <w:spacing w:after="0"/>
        <w:jc w:val="center"/>
        <w:rPr>
          <w:rFonts w:ascii="Times New Roman" w:eastAsia="Times New Roman" w:hAnsi="Times New Roman" w:cs="Times New Roman"/>
          <w:b/>
          <w:bCs/>
          <w:i/>
          <w:iCs/>
          <w:color w:val="000000" w:themeColor="text1"/>
          <w:sz w:val="32"/>
          <w:szCs w:val="32"/>
        </w:rPr>
      </w:pPr>
      <w:r w:rsidRPr="00674DD0">
        <w:rPr>
          <w:rFonts w:ascii="Times New Roman" w:eastAsia="Times New Roman" w:hAnsi="Times New Roman" w:cs="Times New Roman"/>
          <w:b/>
          <w:bCs/>
          <w:i/>
          <w:iCs/>
          <w:color w:val="000000" w:themeColor="text1"/>
          <w:sz w:val="32"/>
          <w:szCs w:val="32"/>
        </w:rPr>
        <w:t>SECURING LOUISIANA’S CRITICAL MINERALS SUPPLY CHAIN AND UNLEASHING DOMESTIC ALUMINA PRODUCTION</w:t>
      </w:r>
      <w:r w:rsidR="2FD3C79C" w:rsidRPr="16B674CA">
        <w:rPr>
          <w:rFonts w:ascii="Times New Roman" w:eastAsia="Times New Roman" w:hAnsi="Times New Roman" w:cs="Times New Roman"/>
          <w:b/>
          <w:bCs/>
          <w:i/>
          <w:iCs/>
          <w:color w:val="000000" w:themeColor="text1"/>
          <w:sz w:val="32"/>
          <w:szCs w:val="32"/>
        </w:rPr>
        <w:t xml:space="preserve"> </w:t>
      </w:r>
    </w:p>
    <w:p w14:paraId="0E35DC59" w14:textId="77777777" w:rsidR="002E1744" w:rsidRDefault="002E1744" w:rsidP="002E1744">
      <w:pPr>
        <w:widowControl w:val="0"/>
        <w:spacing w:after="0" w:line="480" w:lineRule="auto"/>
        <w:jc w:val="center"/>
        <w:rPr>
          <w:rFonts w:ascii="Times New Roman" w:eastAsia="Times New Roman" w:hAnsi="Times New Roman" w:cs="Times New Roman"/>
          <w:color w:val="000000" w:themeColor="text1"/>
        </w:rPr>
      </w:pPr>
      <w:r w:rsidRPr="7E6E425B">
        <w:rPr>
          <w:rFonts w:ascii="Times New Roman" w:eastAsia="Times New Roman" w:hAnsi="Times New Roman" w:cs="Times New Roman"/>
          <w:b/>
          <w:bCs/>
          <w:color w:val="000000" w:themeColor="text1"/>
        </w:rPr>
        <w:t>______________________________________________________________________________</w:t>
      </w:r>
    </w:p>
    <w:p w14:paraId="6A4158B3" w14:textId="77777777" w:rsidR="00033C08" w:rsidRPr="00FF02AA" w:rsidRDefault="00033C08" w:rsidP="00190E70">
      <w:pPr>
        <w:spacing w:after="120" w:line="480" w:lineRule="auto"/>
        <w:ind w:firstLine="720"/>
        <w:jc w:val="both"/>
        <w:rPr>
          <w:rFonts w:ascii="Times New Roman" w:eastAsia="Times New Roman" w:hAnsi="Times New Roman" w:cs="Times New Roman"/>
        </w:rPr>
      </w:pPr>
      <w:proofErr w:type="gramStart"/>
      <w:r w:rsidRPr="00033C08">
        <w:rPr>
          <w:rFonts w:ascii="Times New Roman" w:eastAsia="Times New Roman" w:hAnsi="Times New Roman" w:cs="Times New Roman"/>
          <w:b/>
          <w:bCs/>
        </w:rPr>
        <w:t>WHEREAS,</w:t>
      </w:r>
      <w:proofErr w:type="gramEnd"/>
      <w:r w:rsidRPr="00033C08">
        <w:rPr>
          <w:rFonts w:ascii="Times New Roman" w:eastAsia="Times New Roman" w:hAnsi="Times New Roman" w:cs="Times New Roman"/>
          <w:b/>
          <w:bCs/>
        </w:rPr>
        <w:t xml:space="preserve"> </w:t>
      </w:r>
      <w:r w:rsidRPr="00FF02AA">
        <w:rPr>
          <w:rFonts w:ascii="Times New Roman" w:eastAsia="Times New Roman" w:hAnsi="Times New Roman" w:cs="Times New Roman"/>
        </w:rPr>
        <w:t xml:space="preserve">the </w:t>
      </w:r>
      <w:r w:rsidRPr="00FF02AA">
        <w:rPr>
          <w:rFonts w:ascii="Times New Roman" w:eastAsia="Times New Roman" w:hAnsi="Times New Roman" w:cs="Times New Roman"/>
          <w:lang w:eastAsia="en-US"/>
        </w:rPr>
        <w:t>economic</w:t>
      </w:r>
      <w:r w:rsidRPr="00FF02AA">
        <w:rPr>
          <w:rFonts w:ascii="Times New Roman" w:eastAsia="Times New Roman" w:hAnsi="Times New Roman" w:cs="Times New Roman"/>
        </w:rPr>
        <w:t xml:space="preserve"> prosperity, national security, and industrial dominance of the United States and the State of Louisiana depend upon a reliable, secure, and domestically sourced supply of critical minerals;  </w:t>
      </w:r>
    </w:p>
    <w:p w14:paraId="67F4AED4" w14:textId="77777777" w:rsidR="00033C08" w:rsidRPr="00FF02AA" w:rsidRDefault="00033C08" w:rsidP="00190E70">
      <w:pPr>
        <w:spacing w:after="120" w:line="480" w:lineRule="auto"/>
        <w:ind w:firstLine="720"/>
        <w:jc w:val="both"/>
        <w:rPr>
          <w:rFonts w:ascii="Times New Roman" w:eastAsia="Times New Roman" w:hAnsi="Times New Roman" w:cs="Times New Roman"/>
        </w:rPr>
      </w:pPr>
      <w:r w:rsidRPr="00033C08">
        <w:rPr>
          <w:rFonts w:ascii="Times New Roman" w:eastAsia="Times New Roman" w:hAnsi="Times New Roman" w:cs="Times New Roman"/>
          <w:b/>
          <w:bCs/>
        </w:rPr>
        <w:t xml:space="preserve">WHEREAS, </w:t>
      </w:r>
      <w:r w:rsidRPr="00FF02AA">
        <w:rPr>
          <w:rFonts w:ascii="Times New Roman" w:eastAsia="Times New Roman" w:hAnsi="Times New Roman" w:cs="Times New Roman"/>
        </w:rPr>
        <w:t xml:space="preserve">for decades, the United States has dangerously relied on foreign adversaries for the processing and refinement of heavy rare earth elements and critical minerals, exposing our defense industrial base and advanced manufacturing sectors to severe supply chain vulnerabilities; </w:t>
      </w:r>
    </w:p>
    <w:p w14:paraId="30E3F91F" w14:textId="77777777" w:rsidR="00033C08" w:rsidRPr="00FF02AA" w:rsidRDefault="00033C08" w:rsidP="00190E70">
      <w:pPr>
        <w:spacing w:after="120" w:line="480" w:lineRule="auto"/>
        <w:ind w:firstLine="720"/>
        <w:jc w:val="both"/>
        <w:rPr>
          <w:rFonts w:ascii="Times New Roman" w:eastAsia="Times New Roman" w:hAnsi="Times New Roman" w:cs="Times New Roman"/>
        </w:rPr>
      </w:pPr>
      <w:proofErr w:type="gramStart"/>
      <w:r w:rsidRPr="00033C08">
        <w:rPr>
          <w:rFonts w:ascii="Times New Roman" w:eastAsia="Times New Roman" w:hAnsi="Times New Roman" w:cs="Times New Roman"/>
          <w:b/>
          <w:bCs/>
        </w:rPr>
        <w:t>WHEREAS,</w:t>
      </w:r>
      <w:proofErr w:type="gramEnd"/>
      <w:r w:rsidRPr="00033C08">
        <w:rPr>
          <w:rFonts w:ascii="Times New Roman" w:eastAsia="Times New Roman" w:hAnsi="Times New Roman" w:cs="Times New Roman"/>
          <w:b/>
          <w:bCs/>
        </w:rPr>
        <w:t xml:space="preserve"> </w:t>
      </w:r>
      <w:r w:rsidRPr="00FF02AA">
        <w:rPr>
          <w:rFonts w:ascii="Times New Roman" w:eastAsia="Times New Roman" w:hAnsi="Times New Roman" w:cs="Times New Roman"/>
        </w:rPr>
        <w:t xml:space="preserve">it is the policy of this Administration to unequivocally prioritize the onshoring of critical mineral production, remove regulatory barriers to industrial innovation, and secure America’s supply chains from the ground up; </w:t>
      </w:r>
    </w:p>
    <w:p w14:paraId="34D8E8A3" w14:textId="320BD7D5" w:rsidR="00033C08" w:rsidRPr="00FF02AA" w:rsidRDefault="15A389D4" w:rsidP="00190E70">
      <w:pPr>
        <w:spacing w:after="120" w:line="480" w:lineRule="auto"/>
        <w:ind w:firstLine="720"/>
        <w:jc w:val="both"/>
        <w:rPr>
          <w:rFonts w:ascii="Times New Roman" w:eastAsia="Times New Roman" w:hAnsi="Times New Roman" w:cs="Times New Roman"/>
        </w:rPr>
      </w:pPr>
      <w:r w:rsidRPr="7A93C086">
        <w:rPr>
          <w:rFonts w:ascii="Times New Roman" w:eastAsia="Times New Roman" w:hAnsi="Times New Roman" w:cs="Times New Roman"/>
          <w:b/>
          <w:bCs/>
        </w:rPr>
        <w:t xml:space="preserve">WHEREAS, </w:t>
      </w:r>
      <w:r w:rsidRPr="7A93C086">
        <w:rPr>
          <w:rFonts w:ascii="Times New Roman" w:eastAsia="Times New Roman" w:hAnsi="Times New Roman" w:cs="Times New Roman"/>
        </w:rPr>
        <w:t xml:space="preserve">the State of Louisiana is uniquely positioned to lead the nation in this endeavor, possessing the </w:t>
      </w:r>
      <w:r w:rsidR="31A7A8E0" w:rsidRPr="7A93C086">
        <w:rPr>
          <w:rFonts w:ascii="Times New Roman" w:eastAsia="Times New Roman" w:hAnsi="Times New Roman" w:cs="Times New Roman"/>
        </w:rPr>
        <w:t xml:space="preserve">necessary </w:t>
      </w:r>
      <w:r w:rsidRPr="7A93C086">
        <w:rPr>
          <w:rFonts w:ascii="Times New Roman" w:eastAsia="Times New Roman" w:hAnsi="Times New Roman" w:cs="Times New Roman"/>
        </w:rPr>
        <w:t>infrastructure, a highly skilled workforce, abundant low-cost energy, and strategic access to the Mississippi River and deep-water ports</w:t>
      </w:r>
      <w:r w:rsidR="74688B78" w:rsidRPr="7A93C086">
        <w:rPr>
          <w:rFonts w:ascii="Times New Roman" w:eastAsia="Times New Roman" w:hAnsi="Times New Roman" w:cs="Times New Roman"/>
        </w:rPr>
        <w:t>, allowing access to global trade routes and providing unmatched domestic connectivity</w:t>
      </w:r>
      <w:r w:rsidRPr="7A93C086">
        <w:rPr>
          <w:rFonts w:ascii="Times New Roman" w:eastAsia="Times New Roman" w:hAnsi="Times New Roman" w:cs="Times New Roman"/>
        </w:rPr>
        <w:t xml:space="preserve">; </w:t>
      </w:r>
    </w:p>
    <w:p w14:paraId="00618EE9" w14:textId="3F117E00" w:rsidR="00033C08" w:rsidRPr="00FF02AA" w:rsidRDefault="15A389D4" w:rsidP="00190E70">
      <w:pPr>
        <w:spacing w:after="120" w:line="480" w:lineRule="auto"/>
        <w:ind w:firstLine="720"/>
        <w:jc w:val="both"/>
        <w:rPr>
          <w:rFonts w:ascii="Times New Roman" w:eastAsia="Times New Roman" w:hAnsi="Times New Roman" w:cs="Times New Roman"/>
        </w:rPr>
      </w:pPr>
      <w:r w:rsidRPr="6694E00E">
        <w:rPr>
          <w:rFonts w:ascii="Times New Roman" w:eastAsia="Times New Roman" w:hAnsi="Times New Roman" w:cs="Times New Roman"/>
          <w:b/>
          <w:bCs/>
        </w:rPr>
        <w:t xml:space="preserve">WHEREAS, </w:t>
      </w:r>
      <w:r w:rsidRPr="6694E00E">
        <w:rPr>
          <w:rFonts w:ascii="Times New Roman" w:eastAsia="Times New Roman" w:hAnsi="Times New Roman" w:cs="Times New Roman"/>
        </w:rPr>
        <w:t>Louisiana is proudly home to the nation’s sole active alumina refinery</w:t>
      </w:r>
      <w:r w:rsidR="6CE43557" w:rsidRPr="6694E00E">
        <w:rPr>
          <w:rFonts w:ascii="Times New Roman" w:eastAsia="Times New Roman" w:hAnsi="Times New Roman" w:cs="Times New Roman"/>
        </w:rPr>
        <w:t>, located</w:t>
      </w:r>
      <w:r w:rsidRPr="6694E00E">
        <w:rPr>
          <w:rFonts w:ascii="Times New Roman" w:eastAsia="Times New Roman" w:hAnsi="Times New Roman" w:cs="Times New Roman"/>
        </w:rPr>
        <w:t xml:space="preserve"> in Gramercy, which produces essential materials for American industry and holds massive, untapped potential in its bauxite residue, which can be reclaimed and processed into strategic minerals such as gallium, scandium, iron and titanium; </w:t>
      </w:r>
    </w:p>
    <w:p w14:paraId="39B41E04" w14:textId="1340332A" w:rsidR="00033C08" w:rsidRPr="00FF02AA" w:rsidRDefault="00033C08" w:rsidP="00190E70">
      <w:pPr>
        <w:spacing w:after="120" w:line="480" w:lineRule="auto"/>
        <w:ind w:firstLine="720"/>
        <w:jc w:val="both"/>
        <w:rPr>
          <w:rFonts w:ascii="Times New Roman" w:eastAsia="Times New Roman" w:hAnsi="Times New Roman" w:cs="Times New Roman"/>
        </w:rPr>
      </w:pPr>
      <w:r w:rsidRPr="7A93C086">
        <w:rPr>
          <w:rFonts w:ascii="Times New Roman" w:eastAsia="Times New Roman" w:hAnsi="Times New Roman" w:cs="Times New Roman"/>
          <w:b/>
          <w:bCs/>
        </w:rPr>
        <w:t xml:space="preserve">WHEREAS, </w:t>
      </w:r>
      <w:r w:rsidRPr="7A93C086">
        <w:rPr>
          <w:rFonts w:ascii="Times New Roman" w:eastAsia="Times New Roman" w:hAnsi="Times New Roman" w:cs="Times New Roman"/>
        </w:rPr>
        <w:t xml:space="preserve">recent historic investments, supported by both the State of Louisiana and federal defense and energy initiatives, demonstrate that Louisiana is at the forefront of modernizing the critical minerals industry; and </w:t>
      </w:r>
    </w:p>
    <w:p w14:paraId="4DF06116" w14:textId="77777777" w:rsidR="00033C08" w:rsidRPr="00FF02AA" w:rsidRDefault="00033C08" w:rsidP="00190E70">
      <w:pPr>
        <w:spacing w:after="120" w:line="480" w:lineRule="auto"/>
        <w:ind w:firstLine="720"/>
        <w:jc w:val="both"/>
        <w:rPr>
          <w:rFonts w:ascii="Times New Roman" w:eastAsia="Times New Roman" w:hAnsi="Times New Roman" w:cs="Times New Roman"/>
        </w:rPr>
      </w:pPr>
      <w:r w:rsidRPr="00033C08">
        <w:rPr>
          <w:rFonts w:ascii="Times New Roman" w:eastAsia="Times New Roman" w:hAnsi="Times New Roman" w:cs="Times New Roman"/>
          <w:b/>
          <w:bCs/>
        </w:rPr>
        <w:lastRenderedPageBreak/>
        <w:t xml:space="preserve">WHEREAS, </w:t>
      </w:r>
      <w:r w:rsidRPr="00FF02AA">
        <w:rPr>
          <w:rFonts w:ascii="Times New Roman" w:eastAsia="Times New Roman" w:hAnsi="Times New Roman" w:cs="Times New Roman"/>
        </w:rPr>
        <w:t xml:space="preserve">by harnessing state-level resources, aggressively cutting bureaucratic red tape, and prioritizing world-class industrial infrastructure, Louisiana will drive the American resurgence in critical minerals and materials production, creating thousands of high-paying jobs for our citizens. </w:t>
      </w:r>
    </w:p>
    <w:p w14:paraId="56D997DE" w14:textId="167D73BF" w:rsidR="2B389D25" w:rsidRPr="004B3209" w:rsidRDefault="00033C08" w:rsidP="00190E70">
      <w:pPr>
        <w:spacing w:after="120" w:line="480" w:lineRule="auto"/>
        <w:ind w:firstLine="720"/>
        <w:jc w:val="both"/>
        <w:rPr>
          <w:rFonts w:ascii="Times New Roman" w:eastAsia="Times New Roman" w:hAnsi="Times New Roman" w:cs="Times New Roman"/>
        </w:rPr>
      </w:pPr>
      <w:r w:rsidRPr="00033C08">
        <w:rPr>
          <w:rFonts w:ascii="Times New Roman" w:eastAsia="Times New Roman" w:hAnsi="Times New Roman" w:cs="Times New Roman"/>
          <w:b/>
          <w:bCs/>
        </w:rPr>
        <w:t xml:space="preserve">NOW THEREFORE, I, JEFF LANDRY, </w:t>
      </w:r>
      <w:r w:rsidRPr="004B3209">
        <w:rPr>
          <w:rFonts w:ascii="Times New Roman" w:eastAsia="Times New Roman" w:hAnsi="Times New Roman" w:cs="Times New Roman"/>
        </w:rPr>
        <w:t>Governor of the State of Louisiana, by virtue of the authority vested in me by the Constitution and laws of the State of Louisiana, do hereby order and direct as follows:</w:t>
      </w:r>
    </w:p>
    <w:p w14:paraId="406EC298" w14:textId="6D2D8FCC" w:rsidR="00B608A8" w:rsidRPr="00B608A8" w:rsidRDefault="2B389D25" w:rsidP="6694E00E">
      <w:pPr>
        <w:spacing w:after="120" w:line="480" w:lineRule="auto"/>
        <w:ind w:firstLine="720"/>
        <w:jc w:val="both"/>
      </w:pPr>
      <w:r w:rsidRPr="42F1D611">
        <w:rPr>
          <w:rFonts w:ascii="Times New Roman" w:eastAsia="Times New Roman" w:hAnsi="Times New Roman" w:cs="Times New Roman"/>
          <w:u w:val="single"/>
        </w:rPr>
        <w:t>Section 1:</w:t>
      </w:r>
      <w:r>
        <w:tab/>
      </w:r>
      <w:r w:rsidR="000D1F33" w:rsidRPr="42F1D611">
        <w:rPr>
          <w:rFonts w:ascii="Times New Roman" w:eastAsia="Times New Roman" w:hAnsi="Times New Roman" w:cs="Times New Roman"/>
        </w:rPr>
        <w:t xml:space="preserve">It is hereby declared the policy of the </w:t>
      </w:r>
      <w:r w:rsidR="000D1F33" w:rsidRPr="42F1D611">
        <w:rPr>
          <w:rFonts w:ascii="Times New Roman" w:eastAsia="Times New Roman" w:hAnsi="Times New Roman" w:cs="Times New Roman"/>
          <w:lang w:eastAsia="en-US"/>
        </w:rPr>
        <w:t>State</w:t>
      </w:r>
      <w:r w:rsidR="000D1F33" w:rsidRPr="42F1D611">
        <w:rPr>
          <w:rFonts w:ascii="Times New Roman" w:eastAsia="Times New Roman" w:hAnsi="Times New Roman" w:cs="Times New Roman"/>
        </w:rPr>
        <w:t xml:space="preserve"> of Louisiana to aggressively pursue, support, and expand the domestic production, refinement, and processing of critical minerals, with a specific focus on alumina and its byproducts. Louisiana shall utilize all available state resources to streamline infrastructure development, attract capital investment, and onshore defense and energy supply chains.</w:t>
      </w:r>
    </w:p>
    <w:p w14:paraId="19020B4B" w14:textId="43ADEC2D" w:rsidR="3DA20B76" w:rsidRDefault="3DA20B76" w:rsidP="42F1D611">
      <w:pPr>
        <w:spacing w:before="240" w:after="240" w:line="480" w:lineRule="auto"/>
        <w:ind w:firstLine="720"/>
        <w:jc w:val="both"/>
        <w:rPr>
          <w:rFonts w:ascii="Times New Roman" w:eastAsia="Times New Roman" w:hAnsi="Times New Roman" w:cs="Times New Roman"/>
        </w:rPr>
      </w:pPr>
      <w:r w:rsidRPr="42F1D611">
        <w:rPr>
          <w:rFonts w:ascii="Times New Roman" w:eastAsia="Times New Roman" w:hAnsi="Times New Roman" w:cs="Times New Roman"/>
          <w:u w:val="single"/>
        </w:rPr>
        <w:t>Section 2:</w:t>
      </w:r>
      <w:r>
        <w:tab/>
      </w:r>
      <w:r w:rsidRPr="42F1D611">
        <w:rPr>
          <w:rFonts w:ascii="Times New Roman" w:eastAsia="Times New Roman" w:hAnsi="Times New Roman" w:cs="Times New Roman"/>
        </w:rPr>
        <w:t>Louisiana Economic Development (“LED”) shall immediately develop and implement a comprehensive economic development strategy to attract, retain, and expand critical mineral and mineral processing operations in the state, leveraging Louisiana’s existing industrial base, infrastructure, workforce, energy resources, and logistics assets to strengthen domestic supply chains, support commercial-scale investment, and position Louisiana as a leading U.S. location for critical mineral processing, refining, manufacturing, and related industries.</w:t>
      </w:r>
    </w:p>
    <w:p w14:paraId="479A8F93" w14:textId="1FBC6557" w:rsidR="00B608A8" w:rsidRPr="00B608A8" w:rsidRDefault="00B608A8" w:rsidP="6694E00E">
      <w:pPr>
        <w:spacing w:after="120" w:line="480" w:lineRule="auto"/>
        <w:ind w:firstLine="720"/>
        <w:jc w:val="both"/>
        <w:rPr>
          <w:rFonts w:ascii="Times New Roman" w:hAnsi="Times New Roman" w:cs="Times New Roman"/>
        </w:rPr>
      </w:pPr>
      <w:r w:rsidRPr="42F1D611">
        <w:rPr>
          <w:rFonts w:ascii="Times New Roman" w:hAnsi="Times New Roman" w:cs="Times New Roman"/>
          <w:u w:val="single"/>
        </w:rPr>
        <w:t xml:space="preserve">Section </w:t>
      </w:r>
      <w:r w:rsidR="0FED9EA6" w:rsidRPr="42F1D611">
        <w:rPr>
          <w:rFonts w:ascii="Times New Roman" w:hAnsi="Times New Roman" w:cs="Times New Roman"/>
          <w:u w:val="single"/>
        </w:rPr>
        <w:t>3</w:t>
      </w:r>
      <w:r w:rsidRPr="42F1D611">
        <w:rPr>
          <w:rFonts w:ascii="Times New Roman" w:hAnsi="Times New Roman" w:cs="Times New Roman"/>
          <w:u w:val="single"/>
        </w:rPr>
        <w:t>:</w:t>
      </w:r>
      <w:r>
        <w:tab/>
      </w:r>
      <w:r w:rsidRPr="42F1D611">
        <w:rPr>
          <w:rFonts w:ascii="Times New Roman" w:hAnsi="Times New Roman" w:cs="Times New Roman"/>
        </w:rPr>
        <w:t>To ensure the rapid deployment of production facilities, the Louisiana Department of Environmental Quality (</w:t>
      </w:r>
      <w:r w:rsidR="76F8B0D5" w:rsidRPr="42F1D611">
        <w:rPr>
          <w:rFonts w:ascii="Times New Roman" w:hAnsi="Times New Roman" w:cs="Times New Roman"/>
        </w:rPr>
        <w:t>“</w:t>
      </w:r>
      <w:r w:rsidRPr="42F1D611">
        <w:rPr>
          <w:rFonts w:ascii="Times New Roman" w:hAnsi="Times New Roman" w:cs="Times New Roman"/>
        </w:rPr>
        <w:t>LDEQ</w:t>
      </w:r>
      <w:r w:rsidR="39837B15" w:rsidRPr="42F1D611">
        <w:rPr>
          <w:rFonts w:ascii="Times New Roman" w:hAnsi="Times New Roman" w:cs="Times New Roman"/>
        </w:rPr>
        <w:t>”</w:t>
      </w:r>
      <w:r w:rsidRPr="42F1D611">
        <w:rPr>
          <w:rFonts w:ascii="Times New Roman" w:hAnsi="Times New Roman" w:cs="Times New Roman"/>
        </w:rPr>
        <w:t>)</w:t>
      </w:r>
      <w:r w:rsidR="2B311716" w:rsidRPr="42F1D611">
        <w:rPr>
          <w:rFonts w:ascii="Times New Roman" w:hAnsi="Times New Roman" w:cs="Times New Roman"/>
        </w:rPr>
        <w:t>,</w:t>
      </w:r>
      <w:r w:rsidRPr="42F1D611">
        <w:rPr>
          <w:rFonts w:ascii="Times New Roman" w:hAnsi="Times New Roman" w:cs="Times New Roman"/>
        </w:rPr>
        <w:t xml:space="preserve"> the Department of Conservation and Energy (</w:t>
      </w:r>
      <w:r w:rsidR="3C8F12BC" w:rsidRPr="42F1D611">
        <w:rPr>
          <w:rFonts w:ascii="Times New Roman" w:hAnsi="Times New Roman" w:cs="Times New Roman"/>
        </w:rPr>
        <w:t>“</w:t>
      </w:r>
      <w:r w:rsidRPr="42F1D611">
        <w:rPr>
          <w:rFonts w:ascii="Times New Roman" w:hAnsi="Times New Roman" w:cs="Times New Roman"/>
        </w:rPr>
        <w:t>C&amp;E</w:t>
      </w:r>
      <w:r w:rsidR="7CEF78C1" w:rsidRPr="42F1D611">
        <w:rPr>
          <w:rFonts w:ascii="Times New Roman" w:hAnsi="Times New Roman" w:cs="Times New Roman"/>
        </w:rPr>
        <w:t>”</w:t>
      </w:r>
      <w:r w:rsidRPr="42F1D611">
        <w:rPr>
          <w:rFonts w:ascii="Times New Roman" w:hAnsi="Times New Roman" w:cs="Times New Roman"/>
        </w:rPr>
        <w:t>)</w:t>
      </w:r>
      <w:r w:rsidR="51B08427" w:rsidRPr="42F1D611">
        <w:rPr>
          <w:rFonts w:ascii="Times New Roman" w:hAnsi="Times New Roman" w:cs="Times New Roman"/>
        </w:rPr>
        <w:t xml:space="preserve">, the Department of Transportation and Development, and any other executive branch agency </w:t>
      </w:r>
      <w:r w:rsidR="410E71F9" w:rsidRPr="42F1D611">
        <w:rPr>
          <w:rFonts w:ascii="Times New Roman" w:hAnsi="Times New Roman" w:cs="Times New Roman"/>
        </w:rPr>
        <w:t>with permitting authority a</w:t>
      </w:r>
      <w:r w:rsidR="19BBF07E" w:rsidRPr="42F1D611">
        <w:rPr>
          <w:rFonts w:ascii="Times New Roman" w:hAnsi="Times New Roman" w:cs="Times New Roman"/>
        </w:rPr>
        <w:t>pplicable to</w:t>
      </w:r>
      <w:r w:rsidR="51B08427" w:rsidRPr="42F1D611">
        <w:rPr>
          <w:rFonts w:ascii="Times New Roman" w:hAnsi="Times New Roman" w:cs="Times New Roman"/>
        </w:rPr>
        <w:t xml:space="preserve"> proposed</w:t>
      </w:r>
      <w:r w:rsidR="31537F82" w:rsidRPr="42F1D611">
        <w:rPr>
          <w:rFonts w:ascii="Times New Roman" w:hAnsi="Times New Roman" w:cs="Times New Roman"/>
        </w:rPr>
        <w:t xml:space="preserve"> new production facilit</w:t>
      </w:r>
      <w:r w:rsidR="30A57B2B" w:rsidRPr="42F1D611">
        <w:rPr>
          <w:rFonts w:ascii="Times New Roman" w:hAnsi="Times New Roman" w:cs="Times New Roman"/>
        </w:rPr>
        <w:t>ies</w:t>
      </w:r>
      <w:r w:rsidR="31537F82" w:rsidRPr="42F1D611">
        <w:rPr>
          <w:rFonts w:ascii="Times New Roman" w:hAnsi="Times New Roman" w:cs="Times New Roman"/>
        </w:rPr>
        <w:t xml:space="preserve"> or </w:t>
      </w:r>
      <w:r w:rsidR="0A31A009" w:rsidRPr="42F1D611">
        <w:rPr>
          <w:rFonts w:ascii="Times New Roman" w:hAnsi="Times New Roman" w:cs="Times New Roman"/>
        </w:rPr>
        <w:t xml:space="preserve">the </w:t>
      </w:r>
      <w:r w:rsidR="31537F82" w:rsidRPr="42F1D611">
        <w:rPr>
          <w:rFonts w:ascii="Times New Roman" w:hAnsi="Times New Roman" w:cs="Times New Roman"/>
        </w:rPr>
        <w:t>expansion of existing production facilit</w:t>
      </w:r>
      <w:r w:rsidR="5E715633" w:rsidRPr="42F1D611">
        <w:rPr>
          <w:rFonts w:ascii="Times New Roman" w:hAnsi="Times New Roman" w:cs="Times New Roman"/>
        </w:rPr>
        <w:t>ies</w:t>
      </w:r>
      <w:r w:rsidR="31537F82" w:rsidRPr="42F1D611">
        <w:rPr>
          <w:rFonts w:ascii="Times New Roman" w:hAnsi="Times New Roman" w:cs="Times New Roman"/>
        </w:rPr>
        <w:t>,</w:t>
      </w:r>
      <w:r w:rsidRPr="42F1D611">
        <w:rPr>
          <w:rFonts w:ascii="Times New Roman" w:hAnsi="Times New Roman" w:cs="Times New Roman"/>
        </w:rPr>
        <w:t xml:space="preserve"> are directed to implement a priority review process for permits related to critical mineral extraction, refinement, and heavy manufacturing</w:t>
      </w:r>
      <w:r w:rsidR="398B4FD4" w:rsidRPr="42F1D611">
        <w:rPr>
          <w:rFonts w:ascii="Times New Roman" w:hAnsi="Times New Roman" w:cs="Times New Roman"/>
        </w:rPr>
        <w:t xml:space="preserve">, </w:t>
      </w:r>
      <w:r w:rsidR="7465FCBC" w:rsidRPr="42F1D611">
        <w:rPr>
          <w:rFonts w:ascii="Times New Roman" w:hAnsi="Times New Roman" w:cs="Times New Roman"/>
        </w:rPr>
        <w:t xml:space="preserve">consistent with the directives </w:t>
      </w:r>
      <w:r w:rsidR="08643D03" w:rsidRPr="42F1D611">
        <w:rPr>
          <w:rFonts w:ascii="Times New Roman" w:hAnsi="Times New Roman" w:cs="Times New Roman"/>
        </w:rPr>
        <w:t>of</w:t>
      </w:r>
      <w:r w:rsidR="7465FCBC" w:rsidRPr="42F1D611">
        <w:rPr>
          <w:rFonts w:ascii="Times New Roman" w:hAnsi="Times New Roman" w:cs="Times New Roman"/>
        </w:rPr>
        <w:t xml:space="preserve"> Executive Order Numbers JML</w:t>
      </w:r>
      <w:r w:rsidR="76E1C329" w:rsidRPr="42F1D611">
        <w:rPr>
          <w:rFonts w:ascii="Times New Roman" w:hAnsi="Times New Roman" w:cs="Times New Roman"/>
        </w:rPr>
        <w:t xml:space="preserve"> </w:t>
      </w:r>
      <w:r w:rsidR="7465FCBC" w:rsidRPr="42F1D611">
        <w:rPr>
          <w:rFonts w:ascii="Times New Roman" w:hAnsi="Times New Roman" w:cs="Times New Roman"/>
        </w:rPr>
        <w:t>24</w:t>
      </w:r>
      <w:r w:rsidR="6EC65471" w:rsidRPr="42F1D611">
        <w:rPr>
          <w:rFonts w:ascii="Times New Roman" w:hAnsi="Times New Roman" w:cs="Times New Roman"/>
        </w:rPr>
        <w:t>-166, JML 25-102</w:t>
      </w:r>
      <w:r w:rsidR="16EA3F8E" w:rsidRPr="42F1D611">
        <w:rPr>
          <w:rFonts w:ascii="Times New Roman" w:hAnsi="Times New Roman" w:cs="Times New Roman"/>
        </w:rPr>
        <w:t>, and JML</w:t>
      </w:r>
      <w:r w:rsidR="00045FA0">
        <w:rPr>
          <w:rFonts w:ascii="Times New Roman" w:hAnsi="Times New Roman" w:cs="Times New Roman"/>
        </w:rPr>
        <w:t xml:space="preserve"> </w:t>
      </w:r>
      <w:r w:rsidR="317B2D6B" w:rsidRPr="42F1D611">
        <w:rPr>
          <w:rFonts w:ascii="Times New Roman" w:hAnsi="Times New Roman" w:cs="Times New Roman"/>
        </w:rPr>
        <w:t>26</w:t>
      </w:r>
      <w:r w:rsidR="16EA3F8E" w:rsidRPr="42F1D611">
        <w:rPr>
          <w:rFonts w:ascii="Times New Roman" w:hAnsi="Times New Roman" w:cs="Times New Roman"/>
        </w:rPr>
        <w:t>-</w:t>
      </w:r>
      <w:r w:rsidR="00F2030E" w:rsidRPr="42F1D611">
        <w:rPr>
          <w:rFonts w:ascii="Times New Roman" w:hAnsi="Times New Roman" w:cs="Times New Roman"/>
        </w:rPr>
        <w:t>078</w:t>
      </w:r>
      <w:r w:rsidRPr="42F1D611">
        <w:rPr>
          <w:rFonts w:ascii="Times New Roman" w:hAnsi="Times New Roman" w:cs="Times New Roman"/>
        </w:rPr>
        <w:t xml:space="preserve">. Agencies shall identify and streamline any state-level regulatory barriers that unnecessarily delay these vital economic and national security projects. </w:t>
      </w:r>
    </w:p>
    <w:p w14:paraId="2809CC39" w14:textId="5C9465CE" w:rsidR="00B608A8" w:rsidRPr="00B608A8" w:rsidRDefault="00B608A8" w:rsidP="6694E00E">
      <w:pPr>
        <w:spacing w:after="120" w:line="480" w:lineRule="auto"/>
        <w:ind w:firstLine="720"/>
        <w:jc w:val="both"/>
        <w:rPr>
          <w:rFonts w:ascii="Times New Roman" w:hAnsi="Times New Roman" w:cs="Times New Roman"/>
        </w:rPr>
      </w:pPr>
      <w:r w:rsidRPr="7A93C086">
        <w:rPr>
          <w:rFonts w:ascii="Times New Roman" w:hAnsi="Times New Roman" w:cs="Times New Roman"/>
          <w:u w:val="single"/>
        </w:rPr>
        <w:t xml:space="preserve">Section </w:t>
      </w:r>
      <w:r w:rsidR="15491E1F" w:rsidRPr="7A93C086">
        <w:rPr>
          <w:rFonts w:ascii="Times New Roman" w:hAnsi="Times New Roman" w:cs="Times New Roman"/>
          <w:u w:val="single"/>
        </w:rPr>
        <w:t>4</w:t>
      </w:r>
      <w:r w:rsidRPr="7A93C086">
        <w:rPr>
          <w:rFonts w:ascii="Times New Roman" w:hAnsi="Times New Roman" w:cs="Times New Roman"/>
          <w:u w:val="single"/>
        </w:rPr>
        <w:t>:</w:t>
      </w:r>
      <w:r>
        <w:tab/>
      </w:r>
      <w:r w:rsidR="511E6E2C" w:rsidRPr="7A93C086">
        <w:rPr>
          <w:rFonts w:ascii="Times New Roman" w:hAnsi="Times New Roman" w:cs="Times New Roman"/>
        </w:rPr>
        <w:t>The Department of Transportation and Development (</w:t>
      </w:r>
      <w:r w:rsidR="49768E65" w:rsidRPr="7A93C086">
        <w:rPr>
          <w:rFonts w:ascii="Times New Roman" w:hAnsi="Times New Roman" w:cs="Times New Roman"/>
        </w:rPr>
        <w:t>“</w:t>
      </w:r>
      <w:r w:rsidR="511E6E2C" w:rsidRPr="7A93C086">
        <w:rPr>
          <w:rFonts w:ascii="Times New Roman" w:hAnsi="Times New Roman" w:cs="Times New Roman"/>
        </w:rPr>
        <w:t>DOTD</w:t>
      </w:r>
      <w:r w:rsidR="1105C304" w:rsidRPr="7A93C086">
        <w:rPr>
          <w:rFonts w:ascii="Times New Roman" w:hAnsi="Times New Roman" w:cs="Times New Roman"/>
        </w:rPr>
        <w:t>”</w:t>
      </w:r>
      <w:r w:rsidR="511E6E2C" w:rsidRPr="7A93C086">
        <w:rPr>
          <w:rFonts w:ascii="Times New Roman" w:hAnsi="Times New Roman" w:cs="Times New Roman"/>
        </w:rPr>
        <w:t>) and Louisiana Economic Development (</w:t>
      </w:r>
      <w:r w:rsidR="25CF9C53" w:rsidRPr="7A93C086">
        <w:rPr>
          <w:rFonts w:ascii="Times New Roman" w:hAnsi="Times New Roman" w:cs="Times New Roman"/>
        </w:rPr>
        <w:t>“</w:t>
      </w:r>
      <w:r w:rsidR="511E6E2C" w:rsidRPr="7A93C086">
        <w:rPr>
          <w:rFonts w:ascii="Times New Roman" w:hAnsi="Times New Roman" w:cs="Times New Roman"/>
        </w:rPr>
        <w:t>LED</w:t>
      </w:r>
      <w:r w:rsidR="49DC2403" w:rsidRPr="7A93C086">
        <w:rPr>
          <w:rFonts w:ascii="Times New Roman" w:hAnsi="Times New Roman" w:cs="Times New Roman"/>
        </w:rPr>
        <w:t>”</w:t>
      </w:r>
      <w:r w:rsidR="511E6E2C" w:rsidRPr="7A93C086">
        <w:rPr>
          <w:rFonts w:ascii="Times New Roman" w:hAnsi="Times New Roman" w:cs="Times New Roman"/>
        </w:rPr>
        <w:t xml:space="preserve">) shall immediately </w:t>
      </w:r>
      <w:r w:rsidR="38F4E6A3" w:rsidRPr="7A93C086">
        <w:rPr>
          <w:rFonts w:ascii="Times New Roman" w:hAnsi="Times New Roman" w:cs="Times New Roman"/>
        </w:rPr>
        <w:t>evaluate</w:t>
      </w:r>
      <w:r w:rsidR="511E6E2C" w:rsidRPr="7A93C086">
        <w:rPr>
          <w:rFonts w:ascii="Times New Roman" w:hAnsi="Times New Roman" w:cs="Times New Roman"/>
        </w:rPr>
        <w:t xml:space="preserve"> the infrastructure needs – including road, rail, port, and utility access – of existing and proposed mineral processing facilities </w:t>
      </w:r>
      <w:r w:rsidR="511E6E2C" w:rsidRPr="7A93C086">
        <w:rPr>
          <w:rFonts w:ascii="Times New Roman" w:hAnsi="Times New Roman" w:cs="Times New Roman"/>
        </w:rPr>
        <w:lastRenderedPageBreak/>
        <w:t xml:space="preserve">in the state, prioritizing resources for </w:t>
      </w:r>
      <w:r w:rsidR="55B04F08" w:rsidRPr="7A93C086">
        <w:rPr>
          <w:rFonts w:ascii="Times New Roman" w:hAnsi="Times New Roman" w:cs="Times New Roman"/>
        </w:rPr>
        <w:t>the River Parish R</w:t>
      </w:r>
      <w:r w:rsidR="511E6E2C" w:rsidRPr="7A93C086">
        <w:rPr>
          <w:rFonts w:ascii="Times New Roman" w:hAnsi="Times New Roman" w:cs="Times New Roman"/>
        </w:rPr>
        <w:t xml:space="preserve">egion and other critical industrial corridors to support massive commercial-scale operations. </w:t>
      </w:r>
    </w:p>
    <w:p w14:paraId="7DECADF3" w14:textId="7B2BAD86" w:rsidR="00B608A8" w:rsidRPr="00B608A8" w:rsidRDefault="00B608A8" w:rsidP="6694E00E">
      <w:pPr>
        <w:spacing w:after="120" w:line="480" w:lineRule="auto"/>
        <w:ind w:firstLine="720"/>
        <w:jc w:val="both"/>
        <w:rPr>
          <w:rFonts w:ascii="Times New Roman" w:hAnsi="Times New Roman" w:cs="Times New Roman"/>
        </w:rPr>
      </w:pPr>
      <w:r w:rsidRPr="42F1D611">
        <w:rPr>
          <w:rFonts w:ascii="Times New Roman" w:hAnsi="Times New Roman" w:cs="Times New Roman"/>
          <w:u w:val="single"/>
        </w:rPr>
        <w:t xml:space="preserve">Section </w:t>
      </w:r>
      <w:r w:rsidR="630EFCCE" w:rsidRPr="42F1D611">
        <w:rPr>
          <w:rFonts w:ascii="Times New Roman" w:hAnsi="Times New Roman" w:cs="Times New Roman"/>
          <w:u w:val="single"/>
        </w:rPr>
        <w:t>5</w:t>
      </w:r>
      <w:r w:rsidRPr="42F1D611">
        <w:rPr>
          <w:rFonts w:ascii="Times New Roman" w:hAnsi="Times New Roman" w:cs="Times New Roman"/>
          <w:u w:val="single"/>
        </w:rPr>
        <w:t>:</w:t>
      </w:r>
      <w:r>
        <w:tab/>
      </w:r>
      <w:r w:rsidRPr="42F1D611">
        <w:rPr>
          <w:rFonts w:ascii="Times New Roman" w:hAnsi="Times New Roman" w:cs="Times New Roman"/>
        </w:rPr>
        <w:t>To support the massive capital requirements of revitalizing the domestic critical minerals supply chain, LED is explicitly directed to prioritize critical mineral processing, heavy rare earth extraction, and alumina refining projects for the Industrial Tax Exemption Program (</w:t>
      </w:r>
      <w:r w:rsidR="7B97B806" w:rsidRPr="42F1D611">
        <w:rPr>
          <w:rFonts w:ascii="Times New Roman" w:hAnsi="Times New Roman" w:cs="Times New Roman"/>
        </w:rPr>
        <w:t>“</w:t>
      </w:r>
      <w:r w:rsidRPr="42F1D611">
        <w:rPr>
          <w:rFonts w:ascii="Times New Roman" w:hAnsi="Times New Roman" w:cs="Times New Roman"/>
        </w:rPr>
        <w:t>ITEP</w:t>
      </w:r>
      <w:r w:rsidR="76098C7A" w:rsidRPr="42F1D611">
        <w:rPr>
          <w:rFonts w:ascii="Times New Roman" w:hAnsi="Times New Roman" w:cs="Times New Roman"/>
        </w:rPr>
        <w:t>”</w:t>
      </w:r>
      <w:r w:rsidRPr="42F1D611">
        <w:rPr>
          <w:rFonts w:ascii="Times New Roman" w:hAnsi="Times New Roman" w:cs="Times New Roman"/>
        </w:rPr>
        <w:t xml:space="preserve">), the Quality Jobs program, and other relevant state economic development incentives. </w:t>
      </w:r>
    </w:p>
    <w:p w14:paraId="0055AC42" w14:textId="776E36E5" w:rsidR="00B608A8" w:rsidRPr="00B608A8" w:rsidRDefault="00B608A8" w:rsidP="6694E00E">
      <w:pPr>
        <w:spacing w:after="120" w:line="480" w:lineRule="auto"/>
        <w:ind w:firstLine="720"/>
        <w:jc w:val="both"/>
        <w:rPr>
          <w:rFonts w:ascii="Times New Roman" w:hAnsi="Times New Roman" w:cs="Times New Roman"/>
        </w:rPr>
      </w:pPr>
      <w:r w:rsidRPr="42F1D611">
        <w:rPr>
          <w:rFonts w:ascii="Times New Roman" w:hAnsi="Times New Roman" w:cs="Times New Roman"/>
          <w:u w:val="single"/>
        </w:rPr>
        <w:t xml:space="preserve">Section </w:t>
      </w:r>
      <w:r w:rsidR="43058E27" w:rsidRPr="42F1D611">
        <w:rPr>
          <w:rFonts w:ascii="Times New Roman" w:hAnsi="Times New Roman" w:cs="Times New Roman"/>
          <w:u w:val="single"/>
        </w:rPr>
        <w:t>6</w:t>
      </w:r>
      <w:r w:rsidRPr="42F1D611">
        <w:rPr>
          <w:rFonts w:ascii="Times New Roman" w:hAnsi="Times New Roman" w:cs="Times New Roman"/>
          <w:u w:val="single"/>
        </w:rPr>
        <w:t>:</w:t>
      </w:r>
      <w:r>
        <w:tab/>
      </w:r>
      <w:r w:rsidRPr="42F1D611">
        <w:rPr>
          <w:rFonts w:ascii="Times New Roman" w:hAnsi="Times New Roman" w:cs="Times New Roman"/>
        </w:rPr>
        <w:t>Given the highly energy-intensive nature of alumina refining and critical mineral extraction, the Louisiana Public Service Commission (</w:t>
      </w:r>
      <w:r w:rsidR="47142A7B" w:rsidRPr="42F1D611">
        <w:rPr>
          <w:rFonts w:ascii="Times New Roman" w:hAnsi="Times New Roman" w:cs="Times New Roman"/>
        </w:rPr>
        <w:t>“</w:t>
      </w:r>
      <w:r w:rsidRPr="42F1D611">
        <w:rPr>
          <w:rFonts w:ascii="Times New Roman" w:hAnsi="Times New Roman" w:cs="Times New Roman"/>
        </w:rPr>
        <w:t>LPSC</w:t>
      </w:r>
      <w:r w:rsidR="106FB601" w:rsidRPr="42F1D611">
        <w:rPr>
          <w:rFonts w:ascii="Times New Roman" w:hAnsi="Times New Roman" w:cs="Times New Roman"/>
        </w:rPr>
        <w:t>”</w:t>
      </w:r>
      <w:r w:rsidRPr="42F1D611">
        <w:rPr>
          <w:rFonts w:ascii="Times New Roman" w:hAnsi="Times New Roman" w:cs="Times New Roman"/>
        </w:rPr>
        <w:t xml:space="preserve">) is strongly encouraged to evaluate energy grid reliability in critical industrial corridors and explore special industrial power rates that maintain Louisiana’s global competitive advantage and support continuous, large-scale manufacturing. </w:t>
      </w:r>
    </w:p>
    <w:p w14:paraId="5E61636F" w14:textId="74583FFF" w:rsidR="00B608A8" w:rsidRDefault="00B608A8" w:rsidP="6694E00E">
      <w:pPr>
        <w:spacing w:after="120" w:line="480" w:lineRule="auto"/>
        <w:ind w:firstLine="720"/>
        <w:jc w:val="both"/>
        <w:rPr>
          <w:rFonts w:ascii="Times New Roman" w:hAnsi="Times New Roman" w:cs="Times New Roman"/>
        </w:rPr>
      </w:pPr>
      <w:r w:rsidRPr="6694E00E">
        <w:rPr>
          <w:rFonts w:ascii="Times New Roman" w:hAnsi="Times New Roman" w:cs="Times New Roman"/>
          <w:u w:val="single"/>
        </w:rPr>
        <w:t xml:space="preserve">Section </w:t>
      </w:r>
      <w:r w:rsidR="004832E6">
        <w:rPr>
          <w:rFonts w:ascii="Times New Roman" w:hAnsi="Times New Roman" w:cs="Times New Roman"/>
          <w:u w:val="single"/>
        </w:rPr>
        <w:t>7</w:t>
      </w:r>
      <w:r w:rsidRPr="6694E00E">
        <w:rPr>
          <w:rFonts w:ascii="Times New Roman" w:hAnsi="Times New Roman" w:cs="Times New Roman"/>
          <w:u w:val="single"/>
        </w:rPr>
        <w:t>:</w:t>
      </w:r>
      <w:r>
        <w:tab/>
      </w:r>
      <w:r w:rsidRPr="6694E00E">
        <w:rPr>
          <w:rFonts w:ascii="Times New Roman" w:hAnsi="Times New Roman" w:cs="Times New Roman"/>
        </w:rPr>
        <w:t>Louisiana Economic Development, through the LED FastStart program, shall collaborate with state universities, technical colleges, and private industry partners to develop specialized workforce training programs tailored to the advanced chemical processing, metallurgical, and rare earth extraction industries.</w:t>
      </w:r>
    </w:p>
    <w:p w14:paraId="4C0E78D3" w14:textId="173F02CA" w:rsidR="00F958DE" w:rsidRPr="00F958DE" w:rsidRDefault="00024D02" w:rsidP="6694E00E">
      <w:pPr>
        <w:spacing w:after="120" w:line="480" w:lineRule="auto"/>
        <w:ind w:firstLine="720"/>
        <w:jc w:val="both"/>
        <w:rPr>
          <w:rFonts w:ascii="Times New Roman" w:eastAsia="Times New Roman" w:hAnsi="Times New Roman" w:cs="Times New Roman"/>
        </w:rPr>
      </w:pPr>
      <w:r w:rsidRPr="6694E00E">
        <w:rPr>
          <w:rFonts w:ascii="Times New Roman" w:eastAsia="Times New Roman" w:hAnsi="Times New Roman" w:cs="Times New Roman"/>
          <w:u w:val="single"/>
        </w:rPr>
        <w:t>S</w:t>
      </w:r>
      <w:r w:rsidR="00F958DE" w:rsidRPr="6694E00E">
        <w:rPr>
          <w:rFonts w:ascii="Times New Roman" w:eastAsia="Times New Roman" w:hAnsi="Times New Roman" w:cs="Times New Roman"/>
          <w:u w:val="single"/>
        </w:rPr>
        <w:t xml:space="preserve">ection </w:t>
      </w:r>
      <w:r w:rsidR="004832E6">
        <w:rPr>
          <w:rFonts w:ascii="Times New Roman" w:eastAsia="Times New Roman" w:hAnsi="Times New Roman" w:cs="Times New Roman"/>
          <w:u w:val="single"/>
        </w:rPr>
        <w:t>8</w:t>
      </w:r>
      <w:r w:rsidR="00F958DE" w:rsidRPr="6694E00E">
        <w:rPr>
          <w:rFonts w:ascii="Times New Roman" w:eastAsia="Times New Roman" w:hAnsi="Times New Roman" w:cs="Times New Roman"/>
          <w:u w:val="single"/>
        </w:rPr>
        <w:t>:</w:t>
      </w:r>
      <w:r w:rsidR="00F958DE">
        <w:tab/>
      </w:r>
      <w:r w:rsidR="00F958DE" w:rsidRPr="6694E00E">
        <w:rPr>
          <w:rFonts w:ascii="Times New Roman" w:eastAsia="Times New Roman" w:hAnsi="Times New Roman" w:cs="Times New Roman"/>
        </w:rPr>
        <w:t xml:space="preserve">To ensure that state resources strictly protect United States national security interests, any critical minerals facility or project receiving state economic incentives, grants, or expedited permitting under this Order must verify that its proprietary extraction technologies, intellectual property, and primary supply chain partnerships are secure and not subject to the control, influence, or ownership of foreign adversaries. </w:t>
      </w:r>
    </w:p>
    <w:p w14:paraId="027B9E68" w14:textId="1F63DE63" w:rsidR="00F958DE" w:rsidRPr="00F958DE" w:rsidRDefault="00F958DE" w:rsidP="6694E00E">
      <w:pPr>
        <w:spacing w:after="120" w:line="480" w:lineRule="auto"/>
        <w:ind w:firstLine="720"/>
        <w:jc w:val="both"/>
        <w:rPr>
          <w:rFonts w:ascii="Times New Roman" w:eastAsia="Times New Roman" w:hAnsi="Times New Roman" w:cs="Times New Roman"/>
        </w:rPr>
      </w:pPr>
      <w:r w:rsidRPr="6694E00E">
        <w:rPr>
          <w:rFonts w:ascii="Times New Roman" w:eastAsia="Times New Roman" w:hAnsi="Times New Roman" w:cs="Times New Roman"/>
          <w:u w:val="single"/>
        </w:rPr>
        <w:t xml:space="preserve">Section </w:t>
      </w:r>
      <w:r w:rsidR="004832E6">
        <w:rPr>
          <w:rFonts w:ascii="Times New Roman" w:eastAsia="Times New Roman" w:hAnsi="Times New Roman" w:cs="Times New Roman"/>
          <w:u w:val="single"/>
        </w:rPr>
        <w:t>9</w:t>
      </w:r>
      <w:r w:rsidRPr="6694E00E">
        <w:rPr>
          <w:rFonts w:ascii="Times New Roman" w:eastAsia="Times New Roman" w:hAnsi="Times New Roman" w:cs="Times New Roman"/>
          <w:u w:val="single"/>
        </w:rPr>
        <w:t>:</w:t>
      </w:r>
      <w:r>
        <w:tab/>
      </w:r>
      <w:r w:rsidRPr="6694E00E">
        <w:rPr>
          <w:rFonts w:ascii="Times New Roman" w:eastAsia="Times New Roman" w:hAnsi="Times New Roman" w:cs="Times New Roman"/>
        </w:rPr>
        <w:t xml:space="preserve">All departments, commissions, boards, offices, entities, agencies, and officers of the State of Louisiana, or any political subdivision thereof, are authorized and directed to cooperate fully with the execution of this Order. </w:t>
      </w:r>
    </w:p>
    <w:p w14:paraId="3EC035F9" w14:textId="27E0D0D3" w:rsidR="00F958DE" w:rsidRPr="00F958DE" w:rsidRDefault="00F958DE" w:rsidP="6694E00E">
      <w:pPr>
        <w:spacing w:after="120" w:line="480" w:lineRule="auto"/>
        <w:ind w:firstLine="720"/>
        <w:jc w:val="both"/>
        <w:rPr>
          <w:rFonts w:ascii="Times New Roman" w:eastAsia="Times New Roman" w:hAnsi="Times New Roman" w:cs="Times New Roman"/>
        </w:rPr>
      </w:pPr>
      <w:r w:rsidRPr="6694E00E">
        <w:rPr>
          <w:rFonts w:ascii="Times New Roman" w:eastAsia="Times New Roman" w:hAnsi="Times New Roman" w:cs="Times New Roman"/>
          <w:u w:val="single"/>
        </w:rPr>
        <w:t xml:space="preserve">Section </w:t>
      </w:r>
      <w:r w:rsidR="004832E6">
        <w:rPr>
          <w:rFonts w:ascii="Times New Roman" w:eastAsia="Times New Roman" w:hAnsi="Times New Roman" w:cs="Times New Roman"/>
          <w:u w:val="single"/>
        </w:rPr>
        <w:t>10</w:t>
      </w:r>
      <w:r w:rsidRPr="6694E00E">
        <w:rPr>
          <w:rFonts w:ascii="Times New Roman" w:eastAsia="Times New Roman" w:hAnsi="Times New Roman" w:cs="Times New Roman"/>
          <w:u w:val="single"/>
        </w:rPr>
        <w:t>:</w:t>
      </w:r>
      <w:r>
        <w:tab/>
      </w:r>
      <w:r w:rsidRPr="6694E00E">
        <w:rPr>
          <w:rFonts w:ascii="Times New Roman" w:eastAsia="Times New Roman" w:hAnsi="Times New Roman" w:cs="Times New Roman"/>
        </w:rPr>
        <w:t xml:space="preserve">The State of Louisiana shall actively coordinate and partner with the United States Department of War, federal defense agencies, and the defense industrial base to align state resources with federal national security priorities. Building upon Louisiana's proud history of supporting the American warfighter, securing defense supply chains, and hosting world-class military and research infrastructure, the State shall prioritize projects that ensure a secure, resilient, and uninterrupted supply of materials vital to our Armed Forces and national defense. </w:t>
      </w:r>
    </w:p>
    <w:p w14:paraId="3E0DC204" w14:textId="0A985911" w:rsidR="2B389D25" w:rsidRDefault="00F958DE" w:rsidP="6694E00E">
      <w:pPr>
        <w:spacing w:after="120" w:line="480" w:lineRule="auto"/>
        <w:ind w:firstLine="720"/>
        <w:jc w:val="both"/>
        <w:rPr>
          <w:rFonts w:ascii="Times New Roman" w:eastAsia="Times New Roman" w:hAnsi="Times New Roman" w:cs="Times New Roman"/>
        </w:rPr>
      </w:pPr>
      <w:r w:rsidRPr="6694E00E">
        <w:rPr>
          <w:rFonts w:ascii="Times New Roman" w:eastAsia="Times New Roman" w:hAnsi="Times New Roman" w:cs="Times New Roman"/>
          <w:u w:val="single"/>
        </w:rPr>
        <w:lastRenderedPageBreak/>
        <w:t>Section 1</w:t>
      </w:r>
      <w:r w:rsidR="004832E6">
        <w:rPr>
          <w:rFonts w:ascii="Times New Roman" w:eastAsia="Times New Roman" w:hAnsi="Times New Roman" w:cs="Times New Roman"/>
          <w:u w:val="single"/>
        </w:rPr>
        <w:t>1</w:t>
      </w:r>
      <w:r w:rsidRPr="6694E00E">
        <w:rPr>
          <w:rFonts w:ascii="Times New Roman" w:eastAsia="Times New Roman" w:hAnsi="Times New Roman" w:cs="Times New Roman"/>
          <w:u w:val="single"/>
        </w:rPr>
        <w:t>:</w:t>
      </w:r>
      <w:r>
        <w:tab/>
      </w:r>
      <w:r w:rsidRPr="6694E00E">
        <w:rPr>
          <w:rFonts w:ascii="Times New Roman" w:eastAsia="Times New Roman" w:hAnsi="Times New Roman" w:cs="Times New Roman"/>
        </w:rPr>
        <w:t>This Order is effective upon signature of the Governor, and it shall remain in effect until amended, modified, terminated, or rescinded by the Governor, or until terminated by operation of law.</w:t>
      </w:r>
    </w:p>
    <w:p w14:paraId="3545FE53" w14:textId="5EE28C38" w:rsidR="000F3B53" w:rsidRDefault="006B1D1B" w:rsidP="3EE02CC0">
      <w:pPr>
        <w:autoSpaceDE w:val="0"/>
        <w:autoSpaceDN w:val="0"/>
        <w:adjustRightInd w:val="0"/>
        <w:spacing w:after="0" w:line="240" w:lineRule="auto"/>
        <w:ind w:left="4320"/>
        <w:contextualSpacing/>
        <w:jc w:val="both"/>
        <w:rPr>
          <w:rFonts w:ascii="Times New Roman" w:hAnsi="Times New Roman" w:cs="Times New Roman"/>
        </w:rPr>
      </w:pPr>
      <w:r w:rsidRPr="6694E00E">
        <w:rPr>
          <w:rFonts w:ascii="Times New Roman" w:hAnsi="Times New Roman" w:cs="Times New Roman"/>
          <w:b/>
          <w:bCs/>
        </w:rPr>
        <w:t xml:space="preserve">IN WITNESS WHEREOF, </w:t>
      </w:r>
      <w:r w:rsidRPr="6694E00E">
        <w:rPr>
          <w:rFonts w:ascii="Times New Roman" w:hAnsi="Times New Roman" w:cs="Times New Roman"/>
        </w:rPr>
        <w:t xml:space="preserve">I have set my hand officially and caused </w:t>
      </w:r>
      <w:proofErr w:type="gramStart"/>
      <w:r w:rsidRPr="6694E00E">
        <w:rPr>
          <w:rFonts w:ascii="Times New Roman" w:hAnsi="Times New Roman" w:cs="Times New Roman"/>
        </w:rPr>
        <w:t>to be affixed the Great Seal of Louisiana</w:t>
      </w:r>
      <w:proofErr w:type="gramEnd"/>
      <w:r w:rsidRPr="6694E00E">
        <w:rPr>
          <w:rFonts w:ascii="Times New Roman" w:hAnsi="Times New Roman" w:cs="Times New Roman"/>
        </w:rPr>
        <w:t xml:space="preserve"> in the City of Baton Rouge, on this </w:t>
      </w:r>
      <w:r w:rsidR="091DC2E8" w:rsidRPr="6694E00E">
        <w:rPr>
          <w:rFonts w:ascii="Times New Roman" w:hAnsi="Times New Roman" w:cs="Times New Roman"/>
        </w:rPr>
        <w:t>12</w:t>
      </w:r>
      <w:r w:rsidRPr="6694E00E">
        <w:rPr>
          <w:rFonts w:ascii="Times New Roman" w:hAnsi="Times New Roman" w:cs="Times New Roman"/>
          <w:vertAlign w:val="superscript"/>
        </w:rPr>
        <w:t>th</w:t>
      </w:r>
      <w:r w:rsidRPr="6694E00E">
        <w:rPr>
          <w:rFonts w:ascii="Times New Roman" w:hAnsi="Times New Roman" w:cs="Times New Roman"/>
        </w:rPr>
        <w:t xml:space="preserve"> day of </w:t>
      </w:r>
      <w:proofErr w:type="gramStart"/>
      <w:r w:rsidR="00815B33" w:rsidRPr="6694E00E">
        <w:rPr>
          <w:rFonts w:ascii="Times New Roman" w:hAnsi="Times New Roman" w:cs="Times New Roman"/>
        </w:rPr>
        <w:t>August</w:t>
      </w:r>
      <w:r w:rsidRPr="6694E00E">
        <w:rPr>
          <w:rFonts w:ascii="Times New Roman" w:hAnsi="Times New Roman" w:cs="Times New Roman"/>
        </w:rPr>
        <w:t>,</w:t>
      </w:r>
      <w:proofErr w:type="gramEnd"/>
      <w:r w:rsidRPr="6694E00E">
        <w:rPr>
          <w:rFonts w:ascii="Times New Roman" w:hAnsi="Times New Roman" w:cs="Times New Roman"/>
        </w:rPr>
        <w:t xml:space="preserve"> 2026.</w:t>
      </w:r>
    </w:p>
    <w:p w14:paraId="7833F1EF" w14:textId="77777777" w:rsidR="006B1D1B" w:rsidRDefault="006B1D1B" w:rsidP="006B1D1B">
      <w:pPr>
        <w:autoSpaceDE w:val="0"/>
        <w:autoSpaceDN w:val="0"/>
        <w:adjustRightInd w:val="0"/>
        <w:spacing w:after="0" w:line="240" w:lineRule="auto"/>
        <w:ind w:left="4320"/>
        <w:contextualSpacing/>
        <w:jc w:val="both"/>
        <w:rPr>
          <w:rFonts w:ascii="Times New Roman" w:hAnsi="Times New Roman" w:cs="Times New Roman"/>
        </w:rPr>
      </w:pPr>
    </w:p>
    <w:p w14:paraId="458CBB67" w14:textId="77777777" w:rsidR="00CB4D9B" w:rsidRDefault="00CB4D9B" w:rsidP="006B1D1B">
      <w:pPr>
        <w:autoSpaceDE w:val="0"/>
        <w:autoSpaceDN w:val="0"/>
        <w:adjustRightInd w:val="0"/>
        <w:spacing w:after="0" w:line="240" w:lineRule="auto"/>
        <w:ind w:left="4320"/>
        <w:contextualSpacing/>
        <w:jc w:val="both"/>
        <w:rPr>
          <w:rFonts w:ascii="Times New Roman" w:hAnsi="Times New Roman" w:cs="Times New Roman"/>
        </w:rPr>
      </w:pPr>
    </w:p>
    <w:p w14:paraId="6B30FE4D" w14:textId="77777777" w:rsidR="009317AC" w:rsidRPr="00DD1EB3" w:rsidRDefault="009317AC" w:rsidP="006B1D1B">
      <w:pPr>
        <w:autoSpaceDE w:val="0"/>
        <w:autoSpaceDN w:val="0"/>
        <w:adjustRightInd w:val="0"/>
        <w:spacing w:after="0" w:line="240" w:lineRule="auto"/>
        <w:ind w:left="4320"/>
        <w:contextualSpacing/>
        <w:jc w:val="both"/>
        <w:rPr>
          <w:rFonts w:ascii="Times New Roman" w:hAnsi="Times New Roman" w:cs="Times New Roman"/>
        </w:rPr>
      </w:pPr>
    </w:p>
    <w:p w14:paraId="7BD553C2" w14:textId="77777777" w:rsidR="006B1D1B" w:rsidRPr="00E46BAD" w:rsidRDefault="006B1D1B" w:rsidP="006B1D1B">
      <w:pPr>
        <w:autoSpaceDE w:val="0"/>
        <w:autoSpaceDN w:val="0"/>
        <w:adjustRightInd w:val="0"/>
        <w:spacing w:after="0" w:line="240" w:lineRule="auto"/>
        <w:ind w:left="4320"/>
        <w:contextualSpacing/>
        <w:rPr>
          <w:rFonts w:ascii="Times New Roman" w:hAnsi="Times New Roman" w:cs="Times New Roman"/>
          <w:bCs/>
          <w:u w:val="single"/>
        </w:rPr>
      </w:pP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p>
    <w:p w14:paraId="41FB3615" w14:textId="77777777" w:rsidR="006B1D1B" w:rsidRDefault="006B1D1B" w:rsidP="006B1D1B">
      <w:pPr>
        <w:autoSpaceDE w:val="0"/>
        <w:autoSpaceDN w:val="0"/>
        <w:adjustRightInd w:val="0"/>
        <w:spacing w:after="0" w:line="240" w:lineRule="auto"/>
        <w:ind w:left="4320"/>
        <w:rPr>
          <w:rFonts w:ascii="Times New Roman" w:hAnsi="Times New Roman" w:cs="Times New Roman"/>
          <w:b/>
          <w:bCs/>
        </w:rPr>
      </w:pPr>
      <w:r>
        <w:rPr>
          <w:rFonts w:ascii="Times New Roman" w:hAnsi="Times New Roman" w:cs="Times New Roman"/>
          <w:b/>
          <w:bCs/>
        </w:rPr>
        <w:t>Jeff Landry</w:t>
      </w:r>
    </w:p>
    <w:p w14:paraId="5D56A02A" w14:textId="77777777" w:rsidR="002E1744" w:rsidRDefault="002E1744" w:rsidP="006B1D1B">
      <w:pPr>
        <w:autoSpaceDE w:val="0"/>
        <w:autoSpaceDN w:val="0"/>
        <w:adjustRightInd w:val="0"/>
        <w:spacing w:after="0" w:line="240" w:lineRule="auto"/>
        <w:ind w:left="4320"/>
        <w:rPr>
          <w:rFonts w:ascii="Times New Roman" w:hAnsi="Times New Roman" w:cs="Times New Roman"/>
          <w:b/>
          <w:bCs/>
        </w:rPr>
      </w:pPr>
      <w:r>
        <w:rPr>
          <w:rFonts w:ascii="Times New Roman" w:hAnsi="Times New Roman" w:cs="Times New Roman"/>
          <w:b/>
          <w:bCs/>
        </w:rPr>
        <w:t>GOVERNOR OF LOUISIANA</w:t>
      </w:r>
    </w:p>
    <w:p w14:paraId="0AB50D5F" w14:textId="77777777" w:rsidR="002E1744" w:rsidRDefault="002E1744" w:rsidP="006B1D1B">
      <w:pPr>
        <w:spacing w:after="0" w:line="240" w:lineRule="auto"/>
        <w:jc w:val="both"/>
        <w:rPr>
          <w:rFonts w:ascii="Times New Roman" w:hAnsi="Times New Roman" w:cs="Times New Roman"/>
          <w:b/>
          <w:bCs/>
        </w:rPr>
      </w:pPr>
    </w:p>
    <w:p w14:paraId="6EB09D81" w14:textId="77777777" w:rsidR="009317AC" w:rsidRDefault="009317AC" w:rsidP="006B1D1B">
      <w:pPr>
        <w:spacing w:after="0" w:line="240" w:lineRule="auto"/>
        <w:jc w:val="both"/>
        <w:rPr>
          <w:rFonts w:ascii="Times New Roman" w:hAnsi="Times New Roman" w:cs="Times New Roman"/>
          <w:b/>
          <w:bCs/>
        </w:rPr>
      </w:pPr>
    </w:p>
    <w:p w14:paraId="32202293" w14:textId="77777777" w:rsidR="009317AC" w:rsidRDefault="009317AC" w:rsidP="006B1D1B">
      <w:pPr>
        <w:spacing w:after="0" w:line="240" w:lineRule="auto"/>
        <w:jc w:val="both"/>
        <w:rPr>
          <w:rFonts w:ascii="Times New Roman" w:hAnsi="Times New Roman" w:cs="Times New Roman"/>
          <w:b/>
          <w:bCs/>
        </w:rPr>
      </w:pPr>
    </w:p>
    <w:p w14:paraId="5F4B519C" w14:textId="08975EE5" w:rsidR="002E1744" w:rsidRPr="00C26DB0" w:rsidRDefault="002E1744" w:rsidP="006B1D1B">
      <w:pPr>
        <w:spacing w:after="0" w:line="240" w:lineRule="auto"/>
        <w:jc w:val="both"/>
        <w:rPr>
          <w:rFonts w:ascii="Times New Roman" w:hAnsi="Times New Roman" w:cs="Times New Roman"/>
          <w:b/>
          <w:bCs/>
        </w:rPr>
      </w:pPr>
      <w:r w:rsidRPr="00C26DB0">
        <w:rPr>
          <w:rFonts w:ascii="Times New Roman" w:hAnsi="Times New Roman" w:cs="Times New Roman"/>
          <w:b/>
          <w:bCs/>
        </w:rPr>
        <w:t>ATTEST BY THE</w:t>
      </w:r>
    </w:p>
    <w:p w14:paraId="6786AC28" w14:textId="77777777" w:rsidR="006B1D1B" w:rsidRPr="00C26DB0" w:rsidRDefault="006B1D1B" w:rsidP="006B1D1B">
      <w:pPr>
        <w:spacing w:after="0" w:line="240" w:lineRule="auto"/>
        <w:jc w:val="both"/>
        <w:rPr>
          <w:rFonts w:ascii="Times New Roman" w:hAnsi="Times New Roman" w:cs="Times New Roman"/>
        </w:rPr>
      </w:pPr>
      <w:r w:rsidRPr="00C26DB0">
        <w:rPr>
          <w:rFonts w:ascii="Times New Roman" w:hAnsi="Times New Roman" w:cs="Times New Roman"/>
          <w:b/>
          <w:bCs/>
        </w:rPr>
        <w:t>SECRETARY OF STATE</w:t>
      </w:r>
    </w:p>
    <w:p w14:paraId="3487563F" w14:textId="77777777" w:rsidR="006B1D1B" w:rsidRPr="00C26DB0" w:rsidRDefault="006B1D1B" w:rsidP="006B1D1B">
      <w:pPr>
        <w:spacing w:after="0" w:line="240" w:lineRule="auto"/>
        <w:jc w:val="both"/>
        <w:rPr>
          <w:rFonts w:ascii="Times New Roman" w:hAnsi="Times New Roman" w:cs="Times New Roman"/>
        </w:rPr>
      </w:pPr>
    </w:p>
    <w:p w14:paraId="47046EF3" w14:textId="77777777" w:rsidR="006B1D1B" w:rsidRDefault="006B1D1B" w:rsidP="006B1D1B">
      <w:pPr>
        <w:spacing w:after="0" w:line="240" w:lineRule="auto"/>
        <w:jc w:val="both"/>
        <w:rPr>
          <w:rFonts w:ascii="Times New Roman" w:hAnsi="Times New Roman" w:cs="Times New Roman"/>
        </w:rPr>
      </w:pPr>
    </w:p>
    <w:p w14:paraId="34867BAD" w14:textId="77777777" w:rsidR="009317AC" w:rsidRPr="00C26DB0" w:rsidRDefault="009317AC" w:rsidP="006B1D1B">
      <w:pPr>
        <w:spacing w:after="0" w:line="240" w:lineRule="auto"/>
        <w:jc w:val="both"/>
        <w:rPr>
          <w:rFonts w:ascii="Times New Roman" w:hAnsi="Times New Roman" w:cs="Times New Roman"/>
        </w:rPr>
      </w:pPr>
    </w:p>
    <w:p w14:paraId="677CEE86" w14:textId="6CC7A6C0" w:rsidR="006B1D1B" w:rsidRPr="00C26DB0" w:rsidRDefault="006B1D1B" w:rsidP="006B1D1B">
      <w:pPr>
        <w:spacing w:after="0" w:line="240" w:lineRule="auto"/>
        <w:rPr>
          <w:rFonts w:ascii="Times New Roman" w:hAnsi="Times New Roman" w:cs="Times New Roman"/>
        </w:rPr>
      </w:pPr>
      <w:r w:rsidRPr="00C26DB0">
        <w:rPr>
          <w:rFonts w:ascii="Times New Roman" w:hAnsi="Times New Roman" w:cs="Times New Roman"/>
        </w:rPr>
        <w:t>________________________________</w:t>
      </w:r>
    </w:p>
    <w:p w14:paraId="3ED7717B" w14:textId="77777777" w:rsidR="006B1D1B" w:rsidRPr="00C26DB0" w:rsidRDefault="006B1D1B" w:rsidP="006B1D1B">
      <w:pPr>
        <w:spacing w:after="0" w:line="240" w:lineRule="auto"/>
        <w:jc w:val="both"/>
        <w:rPr>
          <w:rFonts w:ascii="Times New Roman" w:hAnsi="Times New Roman" w:cs="Times New Roman"/>
          <w:b/>
          <w:bCs/>
        </w:rPr>
      </w:pPr>
      <w:r w:rsidRPr="00C26DB0">
        <w:rPr>
          <w:rFonts w:ascii="Times New Roman" w:hAnsi="Times New Roman" w:cs="Times New Roman"/>
          <w:b/>
          <w:bCs/>
        </w:rPr>
        <w:t xml:space="preserve">Nancy Landry </w:t>
      </w:r>
    </w:p>
    <w:p w14:paraId="4BCFA401" w14:textId="1347C6D7" w:rsidR="002E1744" w:rsidRPr="00CB4D9B" w:rsidRDefault="002E1744" w:rsidP="00CB4D9B">
      <w:pPr>
        <w:autoSpaceDE w:val="0"/>
        <w:autoSpaceDN w:val="0"/>
        <w:adjustRightInd w:val="0"/>
        <w:spacing w:after="0" w:line="240" w:lineRule="auto"/>
        <w:rPr>
          <w:rFonts w:ascii="Times New Roman" w:eastAsia="Times New Roman" w:hAnsi="Times New Roman" w:cs="Times New Roman"/>
          <w:b/>
          <w:bCs/>
        </w:rPr>
      </w:pPr>
      <w:r w:rsidRPr="00C26DB0">
        <w:rPr>
          <w:rFonts w:ascii="Times New Roman" w:hAnsi="Times New Roman" w:cs="Times New Roman"/>
          <w:b/>
          <w:bCs/>
        </w:rPr>
        <w:t>SECRETARY OF STATE</w:t>
      </w:r>
    </w:p>
    <w:sectPr w:rsidR="002E1744" w:rsidRPr="00CB4D9B" w:rsidSect="009317AC">
      <w:pgSz w:w="12240" w:h="20160" w:code="5"/>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435CA"/>
    <w:multiLevelType w:val="hybridMultilevel"/>
    <w:tmpl w:val="9E3C144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680ED3"/>
    <w:multiLevelType w:val="hybridMultilevel"/>
    <w:tmpl w:val="3C2CD1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9905E4"/>
    <w:multiLevelType w:val="hybridMultilevel"/>
    <w:tmpl w:val="43405A50"/>
    <w:lvl w:ilvl="0" w:tplc="5450D07C">
      <w:start w:val="1"/>
      <w:numFmt w:val="upp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487C46"/>
    <w:multiLevelType w:val="hybridMultilevel"/>
    <w:tmpl w:val="99CEFE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661CDD"/>
    <w:multiLevelType w:val="hybridMultilevel"/>
    <w:tmpl w:val="F0E05E8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2932067"/>
    <w:multiLevelType w:val="hybridMultilevel"/>
    <w:tmpl w:val="E9EA6572"/>
    <w:lvl w:ilvl="0" w:tplc="5450D07C">
      <w:start w:val="1"/>
      <w:numFmt w:val="upp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B2201A"/>
    <w:multiLevelType w:val="hybridMultilevel"/>
    <w:tmpl w:val="048A994A"/>
    <w:lvl w:ilvl="0" w:tplc="7CA67C8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3904E2"/>
    <w:multiLevelType w:val="hybridMultilevel"/>
    <w:tmpl w:val="0822424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764B94"/>
    <w:multiLevelType w:val="hybridMultilevel"/>
    <w:tmpl w:val="E0D62E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8094567">
    <w:abstractNumId w:val="0"/>
  </w:num>
  <w:num w:numId="2" w16cid:durableId="1165362030">
    <w:abstractNumId w:val="2"/>
  </w:num>
  <w:num w:numId="3" w16cid:durableId="1412462114">
    <w:abstractNumId w:val="6"/>
  </w:num>
  <w:num w:numId="4" w16cid:durableId="1882596363">
    <w:abstractNumId w:val="8"/>
  </w:num>
  <w:num w:numId="5" w16cid:durableId="353263701">
    <w:abstractNumId w:val="3"/>
  </w:num>
  <w:num w:numId="6" w16cid:durableId="569389674">
    <w:abstractNumId w:val="4"/>
  </w:num>
  <w:num w:numId="7" w16cid:durableId="657999599">
    <w:abstractNumId w:val="1"/>
  </w:num>
  <w:num w:numId="8" w16cid:durableId="780688419">
    <w:abstractNumId w:val="7"/>
  </w:num>
  <w:num w:numId="9" w16cid:durableId="9436575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44"/>
    <w:rsid w:val="00024D02"/>
    <w:rsid w:val="00033C08"/>
    <w:rsid w:val="00045FA0"/>
    <w:rsid w:val="00052E47"/>
    <w:rsid w:val="0007535B"/>
    <w:rsid w:val="0008601C"/>
    <w:rsid w:val="00090553"/>
    <w:rsid w:val="000C58BA"/>
    <w:rsid w:val="000D1F33"/>
    <w:rsid w:val="000D5268"/>
    <w:rsid w:val="000F35A2"/>
    <w:rsid w:val="000F3B53"/>
    <w:rsid w:val="001164ED"/>
    <w:rsid w:val="00129013"/>
    <w:rsid w:val="00130333"/>
    <w:rsid w:val="00134FE9"/>
    <w:rsid w:val="001540CF"/>
    <w:rsid w:val="0018197C"/>
    <w:rsid w:val="00184346"/>
    <w:rsid w:val="00190E70"/>
    <w:rsid w:val="00193429"/>
    <w:rsid w:val="001C4B52"/>
    <w:rsid w:val="001F698D"/>
    <w:rsid w:val="00206E50"/>
    <w:rsid w:val="00237DD8"/>
    <w:rsid w:val="00237ECB"/>
    <w:rsid w:val="00241984"/>
    <w:rsid w:val="00285620"/>
    <w:rsid w:val="002A22F1"/>
    <w:rsid w:val="002E1744"/>
    <w:rsid w:val="002E309D"/>
    <w:rsid w:val="002E55D0"/>
    <w:rsid w:val="00311082"/>
    <w:rsid w:val="00313D79"/>
    <w:rsid w:val="00314A75"/>
    <w:rsid w:val="0032426B"/>
    <w:rsid w:val="00377B25"/>
    <w:rsid w:val="00381341"/>
    <w:rsid w:val="003C1D4B"/>
    <w:rsid w:val="003C64C5"/>
    <w:rsid w:val="003E4922"/>
    <w:rsid w:val="003EF2A5"/>
    <w:rsid w:val="00410D13"/>
    <w:rsid w:val="00423D95"/>
    <w:rsid w:val="00425913"/>
    <w:rsid w:val="00455FCE"/>
    <w:rsid w:val="0047F6B4"/>
    <w:rsid w:val="004832E6"/>
    <w:rsid w:val="00490403"/>
    <w:rsid w:val="004A1849"/>
    <w:rsid w:val="004A76F7"/>
    <w:rsid w:val="004B3209"/>
    <w:rsid w:val="004C747E"/>
    <w:rsid w:val="004E6698"/>
    <w:rsid w:val="00532DD4"/>
    <w:rsid w:val="0057363B"/>
    <w:rsid w:val="00597CFD"/>
    <w:rsid w:val="005A4DE3"/>
    <w:rsid w:val="005B14C4"/>
    <w:rsid w:val="005B362E"/>
    <w:rsid w:val="005F55A9"/>
    <w:rsid w:val="006434C3"/>
    <w:rsid w:val="00674DD0"/>
    <w:rsid w:val="00696075"/>
    <w:rsid w:val="006A0000"/>
    <w:rsid w:val="006A218A"/>
    <w:rsid w:val="006A716A"/>
    <w:rsid w:val="006A743A"/>
    <w:rsid w:val="006B1D1B"/>
    <w:rsid w:val="006D0257"/>
    <w:rsid w:val="006D5969"/>
    <w:rsid w:val="006D5D1C"/>
    <w:rsid w:val="006D7081"/>
    <w:rsid w:val="00704392"/>
    <w:rsid w:val="007220F5"/>
    <w:rsid w:val="00746919"/>
    <w:rsid w:val="007708B3"/>
    <w:rsid w:val="00780BC9"/>
    <w:rsid w:val="007A5ED8"/>
    <w:rsid w:val="007B00D5"/>
    <w:rsid w:val="007F2C65"/>
    <w:rsid w:val="00814BFF"/>
    <w:rsid w:val="00815B33"/>
    <w:rsid w:val="00816A07"/>
    <w:rsid w:val="00834444"/>
    <w:rsid w:val="0086663F"/>
    <w:rsid w:val="00875315"/>
    <w:rsid w:val="00896488"/>
    <w:rsid w:val="008B4556"/>
    <w:rsid w:val="008C24DC"/>
    <w:rsid w:val="008D0483"/>
    <w:rsid w:val="00903455"/>
    <w:rsid w:val="00918FDB"/>
    <w:rsid w:val="009317AC"/>
    <w:rsid w:val="009346A6"/>
    <w:rsid w:val="00934901"/>
    <w:rsid w:val="009D67F6"/>
    <w:rsid w:val="009F4A38"/>
    <w:rsid w:val="00A02F42"/>
    <w:rsid w:val="00A14000"/>
    <w:rsid w:val="00A44BFC"/>
    <w:rsid w:val="00A54723"/>
    <w:rsid w:val="00A73022"/>
    <w:rsid w:val="00A81E10"/>
    <w:rsid w:val="00A8412A"/>
    <w:rsid w:val="00AB58FB"/>
    <w:rsid w:val="00AB647A"/>
    <w:rsid w:val="00AF1B6B"/>
    <w:rsid w:val="00B12FF1"/>
    <w:rsid w:val="00B279A8"/>
    <w:rsid w:val="00B42C38"/>
    <w:rsid w:val="00B608A8"/>
    <w:rsid w:val="00B73125"/>
    <w:rsid w:val="00B75686"/>
    <w:rsid w:val="00B8429F"/>
    <w:rsid w:val="00B85528"/>
    <w:rsid w:val="00B85D7D"/>
    <w:rsid w:val="00B95B25"/>
    <w:rsid w:val="00BA5AC8"/>
    <w:rsid w:val="00BC4CA8"/>
    <w:rsid w:val="00BD6C5A"/>
    <w:rsid w:val="00BE63D8"/>
    <w:rsid w:val="00BF72E7"/>
    <w:rsid w:val="00C15509"/>
    <w:rsid w:val="00C45F9B"/>
    <w:rsid w:val="00C51859"/>
    <w:rsid w:val="00C52A2C"/>
    <w:rsid w:val="00C7095C"/>
    <w:rsid w:val="00CA2586"/>
    <w:rsid w:val="00CB4D9B"/>
    <w:rsid w:val="00CC512F"/>
    <w:rsid w:val="00CD64BC"/>
    <w:rsid w:val="00CE23A2"/>
    <w:rsid w:val="00D15E76"/>
    <w:rsid w:val="00D66650"/>
    <w:rsid w:val="00D75201"/>
    <w:rsid w:val="00D77096"/>
    <w:rsid w:val="00D903AA"/>
    <w:rsid w:val="00DB2EDD"/>
    <w:rsid w:val="00DB3376"/>
    <w:rsid w:val="00E07F70"/>
    <w:rsid w:val="00E20A25"/>
    <w:rsid w:val="00E36EC9"/>
    <w:rsid w:val="00E59791"/>
    <w:rsid w:val="00EC12CC"/>
    <w:rsid w:val="00ED14A4"/>
    <w:rsid w:val="00EE30E5"/>
    <w:rsid w:val="00F119EC"/>
    <w:rsid w:val="00F11E4D"/>
    <w:rsid w:val="00F2030E"/>
    <w:rsid w:val="00F40EBA"/>
    <w:rsid w:val="00F474BF"/>
    <w:rsid w:val="00F67571"/>
    <w:rsid w:val="00F958DE"/>
    <w:rsid w:val="00F96B09"/>
    <w:rsid w:val="00FA2D03"/>
    <w:rsid w:val="00FA41C5"/>
    <w:rsid w:val="00FF02AA"/>
    <w:rsid w:val="012E6556"/>
    <w:rsid w:val="01A4A406"/>
    <w:rsid w:val="01B85F79"/>
    <w:rsid w:val="01CCDE44"/>
    <w:rsid w:val="021694D3"/>
    <w:rsid w:val="02470C51"/>
    <w:rsid w:val="025A4620"/>
    <w:rsid w:val="0267EC9D"/>
    <w:rsid w:val="028C4A06"/>
    <w:rsid w:val="0294DFA9"/>
    <w:rsid w:val="02D6AE76"/>
    <w:rsid w:val="030453B4"/>
    <w:rsid w:val="030EE974"/>
    <w:rsid w:val="032F813F"/>
    <w:rsid w:val="038C9F49"/>
    <w:rsid w:val="03A250EF"/>
    <w:rsid w:val="0422AA9D"/>
    <w:rsid w:val="043D0067"/>
    <w:rsid w:val="0473D0E0"/>
    <w:rsid w:val="04819E2D"/>
    <w:rsid w:val="04F72D5D"/>
    <w:rsid w:val="04FAF886"/>
    <w:rsid w:val="0508D654"/>
    <w:rsid w:val="05454D83"/>
    <w:rsid w:val="055E85E1"/>
    <w:rsid w:val="05D5B865"/>
    <w:rsid w:val="06020AA9"/>
    <w:rsid w:val="06476A62"/>
    <w:rsid w:val="065806B3"/>
    <w:rsid w:val="0666981E"/>
    <w:rsid w:val="06B0E79A"/>
    <w:rsid w:val="06B8CD31"/>
    <w:rsid w:val="06C64B69"/>
    <w:rsid w:val="06FD3AC1"/>
    <w:rsid w:val="0719D62C"/>
    <w:rsid w:val="07BBF3BE"/>
    <w:rsid w:val="07F29B2B"/>
    <w:rsid w:val="08309077"/>
    <w:rsid w:val="08643D03"/>
    <w:rsid w:val="086BD9E5"/>
    <w:rsid w:val="088EC0AE"/>
    <w:rsid w:val="09079BE5"/>
    <w:rsid w:val="091DC2E8"/>
    <w:rsid w:val="092B1186"/>
    <w:rsid w:val="0930CDEC"/>
    <w:rsid w:val="0A31A009"/>
    <w:rsid w:val="0A7371EA"/>
    <w:rsid w:val="0AC54713"/>
    <w:rsid w:val="0AE47868"/>
    <w:rsid w:val="0B2A6429"/>
    <w:rsid w:val="0B7BE6BF"/>
    <w:rsid w:val="0B848DEB"/>
    <w:rsid w:val="0BA66262"/>
    <w:rsid w:val="0C42AA9B"/>
    <w:rsid w:val="0C675C47"/>
    <w:rsid w:val="0C9E1E02"/>
    <w:rsid w:val="0CD1FB58"/>
    <w:rsid w:val="0D0F1421"/>
    <w:rsid w:val="0D51FF3C"/>
    <w:rsid w:val="0D7DAA18"/>
    <w:rsid w:val="0D949BD4"/>
    <w:rsid w:val="0DD726D7"/>
    <w:rsid w:val="0E033606"/>
    <w:rsid w:val="0EF691C2"/>
    <w:rsid w:val="0F1E6098"/>
    <w:rsid w:val="0F51AD21"/>
    <w:rsid w:val="0F571D0F"/>
    <w:rsid w:val="0F8846B1"/>
    <w:rsid w:val="0F939126"/>
    <w:rsid w:val="0FB92979"/>
    <w:rsid w:val="0FED9EA6"/>
    <w:rsid w:val="0FFA4C83"/>
    <w:rsid w:val="10337AED"/>
    <w:rsid w:val="1049F927"/>
    <w:rsid w:val="105D0D5E"/>
    <w:rsid w:val="105F22BD"/>
    <w:rsid w:val="106FB601"/>
    <w:rsid w:val="109695ED"/>
    <w:rsid w:val="10A11ABD"/>
    <w:rsid w:val="10AB64DE"/>
    <w:rsid w:val="10FF5CA5"/>
    <w:rsid w:val="1105C304"/>
    <w:rsid w:val="114E680A"/>
    <w:rsid w:val="11FF2AE3"/>
    <w:rsid w:val="121E04CB"/>
    <w:rsid w:val="124977D3"/>
    <w:rsid w:val="12EE60E9"/>
    <w:rsid w:val="134ACA0D"/>
    <w:rsid w:val="136B8B62"/>
    <w:rsid w:val="13A9B62E"/>
    <w:rsid w:val="13AAFB78"/>
    <w:rsid w:val="13C5368C"/>
    <w:rsid w:val="13CCCCF5"/>
    <w:rsid w:val="13D473B9"/>
    <w:rsid w:val="13DEE7E2"/>
    <w:rsid w:val="14263322"/>
    <w:rsid w:val="148D82B2"/>
    <w:rsid w:val="153771C3"/>
    <w:rsid w:val="15491E1F"/>
    <w:rsid w:val="15A389D4"/>
    <w:rsid w:val="15EA626B"/>
    <w:rsid w:val="15FC0557"/>
    <w:rsid w:val="168298C6"/>
    <w:rsid w:val="16B674CA"/>
    <w:rsid w:val="16B7A9C7"/>
    <w:rsid w:val="16C6A999"/>
    <w:rsid w:val="16CAB966"/>
    <w:rsid w:val="16EA3F8E"/>
    <w:rsid w:val="174A0C48"/>
    <w:rsid w:val="17775F26"/>
    <w:rsid w:val="179780EF"/>
    <w:rsid w:val="1813B2E1"/>
    <w:rsid w:val="182FE633"/>
    <w:rsid w:val="1844D2E5"/>
    <w:rsid w:val="18599B6D"/>
    <w:rsid w:val="186C7DAC"/>
    <w:rsid w:val="191FC52B"/>
    <w:rsid w:val="1920A11D"/>
    <w:rsid w:val="1933A4CA"/>
    <w:rsid w:val="1934853D"/>
    <w:rsid w:val="198C1787"/>
    <w:rsid w:val="19BBF07E"/>
    <w:rsid w:val="19DBC90F"/>
    <w:rsid w:val="19FA218B"/>
    <w:rsid w:val="1A127A00"/>
    <w:rsid w:val="1A86A784"/>
    <w:rsid w:val="1B440650"/>
    <w:rsid w:val="1B609634"/>
    <w:rsid w:val="1B66AABA"/>
    <w:rsid w:val="1B7541CD"/>
    <w:rsid w:val="1B76142E"/>
    <w:rsid w:val="1BAE0458"/>
    <w:rsid w:val="1C11798B"/>
    <w:rsid w:val="1C4D3C0E"/>
    <w:rsid w:val="1CB4640E"/>
    <w:rsid w:val="1CF5217D"/>
    <w:rsid w:val="1D7924A9"/>
    <w:rsid w:val="1DC9DF4D"/>
    <w:rsid w:val="1DCC582E"/>
    <w:rsid w:val="1DEDC8EB"/>
    <w:rsid w:val="1E037BB0"/>
    <w:rsid w:val="1E26939A"/>
    <w:rsid w:val="1E28E6C9"/>
    <w:rsid w:val="1E38C97C"/>
    <w:rsid w:val="1E4EC39B"/>
    <w:rsid w:val="1E845297"/>
    <w:rsid w:val="1EAE93B4"/>
    <w:rsid w:val="1ED5FC9D"/>
    <w:rsid w:val="1FA833F4"/>
    <w:rsid w:val="1FB83B5E"/>
    <w:rsid w:val="20477277"/>
    <w:rsid w:val="20523FC4"/>
    <w:rsid w:val="205865A8"/>
    <w:rsid w:val="2087D459"/>
    <w:rsid w:val="211700CF"/>
    <w:rsid w:val="2118AC2F"/>
    <w:rsid w:val="21EED747"/>
    <w:rsid w:val="2255BC55"/>
    <w:rsid w:val="22801957"/>
    <w:rsid w:val="22AAB3B1"/>
    <w:rsid w:val="22B74DF9"/>
    <w:rsid w:val="23032CF3"/>
    <w:rsid w:val="23131483"/>
    <w:rsid w:val="236559DE"/>
    <w:rsid w:val="23709D25"/>
    <w:rsid w:val="238D7298"/>
    <w:rsid w:val="23BAEF84"/>
    <w:rsid w:val="24181B04"/>
    <w:rsid w:val="24514AD6"/>
    <w:rsid w:val="24782C21"/>
    <w:rsid w:val="2497784B"/>
    <w:rsid w:val="24CEA25F"/>
    <w:rsid w:val="2509C7B4"/>
    <w:rsid w:val="25926577"/>
    <w:rsid w:val="25B182D8"/>
    <w:rsid w:val="25CF9C53"/>
    <w:rsid w:val="2644B574"/>
    <w:rsid w:val="26FCEA51"/>
    <w:rsid w:val="27229D99"/>
    <w:rsid w:val="2732AB0D"/>
    <w:rsid w:val="2763DEA5"/>
    <w:rsid w:val="276BB261"/>
    <w:rsid w:val="277B6CB7"/>
    <w:rsid w:val="27AD46D1"/>
    <w:rsid w:val="27E70AED"/>
    <w:rsid w:val="27FB80EC"/>
    <w:rsid w:val="280A58EE"/>
    <w:rsid w:val="283FE717"/>
    <w:rsid w:val="2860FBEA"/>
    <w:rsid w:val="28994CF9"/>
    <w:rsid w:val="28CE7CB0"/>
    <w:rsid w:val="2A2BEBBE"/>
    <w:rsid w:val="2AA54252"/>
    <w:rsid w:val="2AC76EFF"/>
    <w:rsid w:val="2AD146C9"/>
    <w:rsid w:val="2AF26D25"/>
    <w:rsid w:val="2AFA7CCA"/>
    <w:rsid w:val="2B110597"/>
    <w:rsid w:val="2B1450C9"/>
    <w:rsid w:val="2B311716"/>
    <w:rsid w:val="2B389D25"/>
    <w:rsid w:val="2B6ED5BB"/>
    <w:rsid w:val="2B9DDFA8"/>
    <w:rsid w:val="2BACE1C4"/>
    <w:rsid w:val="2BAE89B2"/>
    <w:rsid w:val="2BCF3091"/>
    <w:rsid w:val="2C2984F6"/>
    <w:rsid w:val="2C335EEF"/>
    <w:rsid w:val="2CD0DBBE"/>
    <w:rsid w:val="2CD4E870"/>
    <w:rsid w:val="2CD608D4"/>
    <w:rsid w:val="2CEED478"/>
    <w:rsid w:val="2D16C658"/>
    <w:rsid w:val="2D7A5825"/>
    <w:rsid w:val="2D8D0B77"/>
    <w:rsid w:val="2D9D6B4F"/>
    <w:rsid w:val="2DB41851"/>
    <w:rsid w:val="2E18C52B"/>
    <w:rsid w:val="2F0756F7"/>
    <w:rsid w:val="2F2721E5"/>
    <w:rsid w:val="2F3C7E11"/>
    <w:rsid w:val="2FA2E950"/>
    <w:rsid w:val="2FD3C79C"/>
    <w:rsid w:val="3007BC1F"/>
    <w:rsid w:val="3018691C"/>
    <w:rsid w:val="303CE819"/>
    <w:rsid w:val="3051A2CB"/>
    <w:rsid w:val="305C6143"/>
    <w:rsid w:val="3067DC53"/>
    <w:rsid w:val="3098A532"/>
    <w:rsid w:val="30A57B2B"/>
    <w:rsid w:val="30C2D908"/>
    <w:rsid w:val="30D7D3FB"/>
    <w:rsid w:val="312C160B"/>
    <w:rsid w:val="31386D71"/>
    <w:rsid w:val="31537F82"/>
    <w:rsid w:val="317B2D6B"/>
    <w:rsid w:val="31A7A8E0"/>
    <w:rsid w:val="31B39931"/>
    <w:rsid w:val="31F04238"/>
    <w:rsid w:val="3218FBA9"/>
    <w:rsid w:val="325B15D8"/>
    <w:rsid w:val="32753541"/>
    <w:rsid w:val="338BE9AA"/>
    <w:rsid w:val="338DFB44"/>
    <w:rsid w:val="343DF58D"/>
    <w:rsid w:val="346C4821"/>
    <w:rsid w:val="34BEBC68"/>
    <w:rsid w:val="34E4B56B"/>
    <w:rsid w:val="34FB5C2E"/>
    <w:rsid w:val="35070A98"/>
    <w:rsid w:val="3513C0AB"/>
    <w:rsid w:val="36269AE2"/>
    <w:rsid w:val="364DC2BA"/>
    <w:rsid w:val="3667E6A7"/>
    <w:rsid w:val="36A60862"/>
    <w:rsid w:val="36E88F99"/>
    <w:rsid w:val="372DB5CA"/>
    <w:rsid w:val="37353543"/>
    <w:rsid w:val="37429C48"/>
    <w:rsid w:val="37E80DA3"/>
    <w:rsid w:val="37F1FA84"/>
    <w:rsid w:val="380E660E"/>
    <w:rsid w:val="3833B068"/>
    <w:rsid w:val="3855CF06"/>
    <w:rsid w:val="3881F7D6"/>
    <w:rsid w:val="389AB311"/>
    <w:rsid w:val="38F4E6A3"/>
    <w:rsid w:val="395CEC3D"/>
    <w:rsid w:val="39837B15"/>
    <w:rsid w:val="398B4FD4"/>
    <w:rsid w:val="39A87A61"/>
    <w:rsid w:val="39E94159"/>
    <w:rsid w:val="3A242155"/>
    <w:rsid w:val="3A3BA475"/>
    <w:rsid w:val="3A4E99E8"/>
    <w:rsid w:val="3A6E8A97"/>
    <w:rsid w:val="3AAD9E9E"/>
    <w:rsid w:val="3B289105"/>
    <w:rsid w:val="3BAE5981"/>
    <w:rsid w:val="3BD0E400"/>
    <w:rsid w:val="3BEA25AC"/>
    <w:rsid w:val="3C2E180D"/>
    <w:rsid w:val="3C333083"/>
    <w:rsid w:val="3C7A75A4"/>
    <w:rsid w:val="3C8F12BC"/>
    <w:rsid w:val="3CEED54C"/>
    <w:rsid w:val="3D582B7C"/>
    <w:rsid w:val="3D914C89"/>
    <w:rsid w:val="3DA20B76"/>
    <w:rsid w:val="3DEC8CC3"/>
    <w:rsid w:val="3DF09A7F"/>
    <w:rsid w:val="3DF17308"/>
    <w:rsid w:val="3E5DB6AA"/>
    <w:rsid w:val="3E8C81C7"/>
    <w:rsid w:val="3E8FE2BB"/>
    <w:rsid w:val="3ECC3FFD"/>
    <w:rsid w:val="3EE02CC0"/>
    <w:rsid w:val="3F470DD2"/>
    <w:rsid w:val="3FB28BBF"/>
    <w:rsid w:val="3FD97C80"/>
    <w:rsid w:val="4008E1EC"/>
    <w:rsid w:val="4021548B"/>
    <w:rsid w:val="402FC1D9"/>
    <w:rsid w:val="40482387"/>
    <w:rsid w:val="404E88AD"/>
    <w:rsid w:val="405E65C2"/>
    <w:rsid w:val="40BC0835"/>
    <w:rsid w:val="40D8B4B2"/>
    <w:rsid w:val="410E71F9"/>
    <w:rsid w:val="4118999D"/>
    <w:rsid w:val="412213D4"/>
    <w:rsid w:val="418F495E"/>
    <w:rsid w:val="41A75702"/>
    <w:rsid w:val="420C7757"/>
    <w:rsid w:val="421E9561"/>
    <w:rsid w:val="426D0F4C"/>
    <w:rsid w:val="428D8B6D"/>
    <w:rsid w:val="42A931F9"/>
    <w:rsid w:val="42BD997E"/>
    <w:rsid w:val="42F1D611"/>
    <w:rsid w:val="43058E27"/>
    <w:rsid w:val="430D050D"/>
    <w:rsid w:val="434E482C"/>
    <w:rsid w:val="437C33E8"/>
    <w:rsid w:val="43B14713"/>
    <w:rsid w:val="43FABFC7"/>
    <w:rsid w:val="442997EA"/>
    <w:rsid w:val="442F7605"/>
    <w:rsid w:val="446AABED"/>
    <w:rsid w:val="44930BC1"/>
    <w:rsid w:val="4495993C"/>
    <w:rsid w:val="449B7280"/>
    <w:rsid w:val="44BB582A"/>
    <w:rsid w:val="44CAFA88"/>
    <w:rsid w:val="44E71832"/>
    <w:rsid w:val="45C39FAC"/>
    <w:rsid w:val="467A1376"/>
    <w:rsid w:val="467FCFE2"/>
    <w:rsid w:val="4683B866"/>
    <w:rsid w:val="47142A7B"/>
    <w:rsid w:val="479FAB7E"/>
    <w:rsid w:val="47ABACE8"/>
    <w:rsid w:val="47C81111"/>
    <w:rsid w:val="47F78ECC"/>
    <w:rsid w:val="4828CD29"/>
    <w:rsid w:val="48317464"/>
    <w:rsid w:val="48384735"/>
    <w:rsid w:val="48759DC2"/>
    <w:rsid w:val="48DA3F21"/>
    <w:rsid w:val="49768E65"/>
    <w:rsid w:val="498C8866"/>
    <w:rsid w:val="49B1B2D4"/>
    <w:rsid w:val="49DC2403"/>
    <w:rsid w:val="4A27ACE3"/>
    <w:rsid w:val="4A8C4A44"/>
    <w:rsid w:val="4AB25725"/>
    <w:rsid w:val="4AC55D7A"/>
    <w:rsid w:val="4B553D00"/>
    <w:rsid w:val="4B8E2CC2"/>
    <w:rsid w:val="4B95D87B"/>
    <w:rsid w:val="4BBE7D48"/>
    <w:rsid w:val="4C18F196"/>
    <w:rsid w:val="4C5BD3DD"/>
    <w:rsid w:val="4C6A3BA0"/>
    <w:rsid w:val="4C88F0EF"/>
    <w:rsid w:val="4CB19CD5"/>
    <w:rsid w:val="4CD6F8CF"/>
    <w:rsid w:val="4D135D6D"/>
    <w:rsid w:val="4D175263"/>
    <w:rsid w:val="4D1AB905"/>
    <w:rsid w:val="4D30B400"/>
    <w:rsid w:val="4D421EFA"/>
    <w:rsid w:val="4D4CCC98"/>
    <w:rsid w:val="4D704357"/>
    <w:rsid w:val="4D76493E"/>
    <w:rsid w:val="4DA4AA18"/>
    <w:rsid w:val="4DE92FF6"/>
    <w:rsid w:val="4E72C243"/>
    <w:rsid w:val="4EB81BD3"/>
    <w:rsid w:val="4F54E0C5"/>
    <w:rsid w:val="4F5CEB5E"/>
    <w:rsid w:val="4FB44486"/>
    <w:rsid w:val="4FDEA8A3"/>
    <w:rsid w:val="501532F6"/>
    <w:rsid w:val="501AF9B3"/>
    <w:rsid w:val="505F2E61"/>
    <w:rsid w:val="5065B5EA"/>
    <w:rsid w:val="50A81C6D"/>
    <w:rsid w:val="50D9CFF7"/>
    <w:rsid w:val="50FA57D0"/>
    <w:rsid w:val="511E6E2C"/>
    <w:rsid w:val="5134B907"/>
    <w:rsid w:val="51365067"/>
    <w:rsid w:val="5168F29E"/>
    <w:rsid w:val="518B295D"/>
    <w:rsid w:val="51AFB486"/>
    <w:rsid w:val="51B08427"/>
    <w:rsid w:val="51DA6160"/>
    <w:rsid w:val="51E0FA79"/>
    <w:rsid w:val="51F93E7C"/>
    <w:rsid w:val="523C5D6F"/>
    <w:rsid w:val="525144CD"/>
    <w:rsid w:val="52EB4AD9"/>
    <w:rsid w:val="52F7D636"/>
    <w:rsid w:val="530ED7DB"/>
    <w:rsid w:val="53230AFD"/>
    <w:rsid w:val="532D8AD5"/>
    <w:rsid w:val="5338E9CF"/>
    <w:rsid w:val="53399EF8"/>
    <w:rsid w:val="535FCD4C"/>
    <w:rsid w:val="53CEEEA6"/>
    <w:rsid w:val="54272375"/>
    <w:rsid w:val="5446A16B"/>
    <w:rsid w:val="5486273E"/>
    <w:rsid w:val="550B1C54"/>
    <w:rsid w:val="5547B74B"/>
    <w:rsid w:val="55870A32"/>
    <w:rsid w:val="559DDAEA"/>
    <w:rsid w:val="55ADD963"/>
    <w:rsid w:val="55B04F08"/>
    <w:rsid w:val="56356405"/>
    <w:rsid w:val="565BA946"/>
    <w:rsid w:val="566D31A0"/>
    <w:rsid w:val="5697C909"/>
    <w:rsid w:val="5722B1DA"/>
    <w:rsid w:val="5733AF2A"/>
    <w:rsid w:val="5735201E"/>
    <w:rsid w:val="573F253C"/>
    <w:rsid w:val="57660E6D"/>
    <w:rsid w:val="577B4060"/>
    <w:rsid w:val="5792EA99"/>
    <w:rsid w:val="57A269A8"/>
    <w:rsid w:val="57CF0D90"/>
    <w:rsid w:val="57FDCA06"/>
    <w:rsid w:val="580BB327"/>
    <w:rsid w:val="58619193"/>
    <w:rsid w:val="588C94E7"/>
    <w:rsid w:val="589D76CD"/>
    <w:rsid w:val="58F59B60"/>
    <w:rsid w:val="594CD5D5"/>
    <w:rsid w:val="597FEE00"/>
    <w:rsid w:val="598026C8"/>
    <w:rsid w:val="59A28423"/>
    <w:rsid w:val="59D5BAD2"/>
    <w:rsid w:val="59E7652B"/>
    <w:rsid w:val="5A099314"/>
    <w:rsid w:val="5A33200B"/>
    <w:rsid w:val="5AD469DE"/>
    <w:rsid w:val="5B571B99"/>
    <w:rsid w:val="5B7D8F01"/>
    <w:rsid w:val="5B9EB740"/>
    <w:rsid w:val="5BA329E1"/>
    <w:rsid w:val="5BDFF171"/>
    <w:rsid w:val="5D14D25B"/>
    <w:rsid w:val="5D1AC115"/>
    <w:rsid w:val="5E715633"/>
    <w:rsid w:val="5EC721DE"/>
    <w:rsid w:val="5EC8F600"/>
    <w:rsid w:val="5EEEF9BD"/>
    <w:rsid w:val="5F3A3265"/>
    <w:rsid w:val="5F3CE159"/>
    <w:rsid w:val="5F4DFAAE"/>
    <w:rsid w:val="5F97DB47"/>
    <w:rsid w:val="60420921"/>
    <w:rsid w:val="610532BF"/>
    <w:rsid w:val="614A5094"/>
    <w:rsid w:val="6152558C"/>
    <w:rsid w:val="618D98BB"/>
    <w:rsid w:val="61903323"/>
    <w:rsid w:val="61B46625"/>
    <w:rsid w:val="61DD0577"/>
    <w:rsid w:val="6218D856"/>
    <w:rsid w:val="630EFCCE"/>
    <w:rsid w:val="637BBE7A"/>
    <w:rsid w:val="6386080B"/>
    <w:rsid w:val="64164B32"/>
    <w:rsid w:val="647C7851"/>
    <w:rsid w:val="648C1395"/>
    <w:rsid w:val="648ED845"/>
    <w:rsid w:val="648EE8E0"/>
    <w:rsid w:val="6490A692"/>
    <w:rsid w:val="6509479C"/>
    <w:rsid w:val="6580DF50"/>
    <w:rsid w:val="661E0BCA"/>
    <w:rsid w:val="66328D24"/>
    <w:rsid w:val="66518EEE"/>
    <w:rsid w:val="668F0A31"/>
    <w:rsid w:val="6694E00E"/>
    <w:rsid w:val="66A12D40"/>
    <w:rsid w:val="66CAA9F1"/>
    <w:rsid w:val="66D0DBC4"/>
    <w:rsid w:val="66FD2B92"/>
    <w:rsid w:val="6718A4CB"/>
    <w:rsid w:val="67322227"/>
    <w:rsid w:val="675BB4E7"/>
    <w:rsid w:val="676E56CA"/>
    <w:rsid w:val="6807BAC3"/>
    <w:rsid w:val="680A0578"/>
    <w:rsid w:val="684C9DAD"/>
    <w:rsid w:val="687A2BC4"/>
    <w:rsid w:val="68968C43"/>
    <w:rsid w:val="689799A0"/>
    <w:rsid w:val="68BE7E84"/>
    <w:rsid w:val="68BFF825"/>
    <w:rsid w:val="68DC95D3"/>
    <w:rsid w:val="68F3D90A"/>
    <w:rsid w:val="69551793"/>
    <w:rsid w:val="69572ADE"/>
    <w:rsid w:val="699118DF"/>
    <w:rsid w:val="69957593"/>
    <w:rsid w:val="69C5437B"/>
    <w:rsid w:val="69D9298D"/>
    <w:rsid w:val="6B0194D7"/>
    <w:rsid w:val="6B6F8824"/>
    <w:rsid w:val="6CE10B42"/>
    <w:rsid w:val="6CE235C5"/>
    <w:rsid w:val="6CE43557"/>
    <w:rsid w:val="6CEE6DC9"/>
    <w:rsid w:val="6CF3BB9A"/>
    <w:rsid w:val="6D6F3A62"/>
    <w:rsid w:val="6DA84314"/>
    <w:rsid w:val="6E16D238"/>
    <w:rsid w:val="6E83F810"/>
    <w:rsid w:val="6E8592DB"/>
    <w:rsid w:val="6E948ECA"/>
    <w:rsid w:val="6E956D42"/>
    <w:rsid w:val="6E98DB67"/>
    <w:rsid w:val="6E990247"/>
    <w:rsid w:val="6EB228FA"/>
    <w:rsid w:val="6EB7B51D"/>
    <w:rsid w:val="6EC65471"/>
    <w:rsid w:val="6EEA90BB"/>
    <w:rsid w:val="6EF7021A"/>
    <w:rsid w:val="6F32552E"/>
    <w:rsid w:val="6F455707"/>
    <w:rsid w:val="6F4E1D1B"/>
    <w:rsid w:val="6F6DAD77"/>
    <w:rsid w:val="6FA914A3"/>
    <w:rsid w:val="6FAC2CD1"/>
    <w:rsid w:val="704D000E"/>
    <w:rsid w:val="705B0090"/>
    <w:rsid w:val="708B408D"/>
    <w:rsid w:val="709C8F6E"/>
    <w:rsid w:val="70BB71E3"/>
    <w:rsid w:val="710B6B8A"/>
    <w:rsid w:val="7118F51D"/>
    <w:rsid w:val="717E497D"/>
    <w:rsid w:val="71A22E02"/>
    <w:rsid w:val="71BC0AEE"/>
    <w:rsid w:val="71BFE6C6"/>
    <w:rsid w:val="71D2CC04"/>
    <w:rsid w:val="723ACB4E"/>
    <w:rsid w:val="72CCEDD4"/>
    <w:rsid w:val="7302A066"/>
    <w:rsid w:val="730B59AB"/>
    <w:rsid w:val="73BCE840"/>
    <w:rsid w:val="74253E42"/>
    <w:rsid w:val="7435C8BB"/>
    <w:rsid w:val="7465FCBC"/>
    <w:rsid w:val="74688B78"/>
    <w:rsid w:val="7489A469"/>
    <w:rsid w:val="7496F66D"/>
    <w:rsid w:val="74B2344F"/>
    <w:rsid w:val="7562CA04"/>
    <w:rsid w:val="758AF822"/>
    <w:rsid w:val="75C00BA7"/>
    <w:rsid w:val="75EC902C"/>
    <w:rsid w:val="75ED3B00"/>
    <w:rsid w:val="76098C7A"/>
    <w:rsid w:val="7614C368"/>
    <w:rsid w:val="7614E512"/>
    <w:rsid w:val="76443459"/>
    <w:rsid w:val="76E1C329"/>
    <w:rsid w:val="76F8B0D5"/>
    <w:rsid w:val="770B04E6"/>
    <w:rsid w:val="77501F7B"/>
    <w:rsid w:val="77A5996D"/>
    <w:rsid w:val="77C91C60"/>
    <w:rsid w:val="780DD19C"/>
    <w:rsid w:val="7822CA05"/>
    <w:rsid w:val="783A98A5"/>
    <w:rsid w:val="7848ACBB"/>
    <w:rsid w:val="784E004E"/>
    <w:rsid w:val="7884B34C"/>
    <w:rsid w:val="78BF8DC4"/>
    <w:rsid w:val="78FFEDD5"/>
    <w:rsid w:val="79337C98"/>
    <w:rsid w:val="7939D7AB"/>
    <w:rsid w:val="797AA89D"/>
    <w:rsid w:val="799DAF3C"/>
    <w:rsid w:val="79C9C1D1"/>
    <w:rsid w:val="7A20F13F"/>
    <w:rsid w:val="7A532883"/>
    <w:rsid w:val="7A93C086"/>
    <w:rsid w:val="7B0CAE67"/>
    <w:rsid w:val="7B57A216"/>
    <w:rsid w:val="7B6FC417"/>
    <w:rsid w:val="7B704141"/>
    <w:rsid w:val="7B97B806"/>
    <w:rsid w:val="7BABB21C"/>
    <w:rsid w:val="7BF7CB9C"/>
    <w:rsid w:val="7C2CEE93"/>
    <w:rsid w:val="7C2E99C0"/>
    <w:rsid w:val="7C69B1F6"/>
    <w:rsid w:val="7CEF78C1"/>
    <w:rsid w:val="7D3D621B"/>
    <w:rsid w:val="7D8F4FDC"/>
    <w:rsid w:val="7E51D3F7"/>
    <w:rsid w:val="7E6E425B"/>
    <w:rsid w:val="7ED4AE59"/>
    <w:rsid w:val="7EEE778B"/>
    <w:rsid w:val="7F8F9F83"/>
    <w:rsid w:val="7FABBFB4"/>
    <w:rsid w:val="7FD95B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60879"/>
  <w15:chartTrackingRefBased/>
  <w15:docId w15:val="{C2606706-6619-49A3-B099-E455B97C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744"/>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2E174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E174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E1744"/>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E1744"/>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2E1744"/>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2E1744"/>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2E1744"/>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2E1744"/>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2E1744"/>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1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1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1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1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1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744"/>
    <w:rPr>
      <w:rFonts w:eastAsiaTheme="majorEastAsia" w:cstheme="majorBidi"/>
      <w:color w:val="272727" w:themeColor="text1" w:themeTint="D8"/>
    </w:rPr>
  </w:style>
  <w:style w:type="paragraph" w:styleId="Title">
    <w:name w:val="Title"/>
    <w:basedOn w:val="Normal"/>
    <w:next w:val="Normal"/>
    <w:link w:val="TitleChar"/>
    <w:uiPriority w:val="10"/>
    <w:qFormat/>
    <w:rsid w:val="002E1744"/>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E1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744"/>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E1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744"/>
    <w:pPr>
      <w:spacing w:before="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2E1744"/>
    <w:rPr>
      <w:i/>
      <w:iCs/>
      <w:color w:val="404040" w:themeColor="text1" w:themeTint="BF"/>
    </w:rPr>
  </w:style>
  <w:style w:type="paragraph" w:styleId="ListParagraph">
    <w:name w:val="List Paragraph"/>
    <w:basedOn w:val="Normal"/>
    <w:uiPriority w:val="34"/>
    <w:qFormat/>
    <w:rsid w:val="002E1744"/>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2E1744"/>
    <w:rPr>
      <w:i/>
      <w:iCs/>
      <w:color w:val="0F4761" w:themeColor="accent1" w:themeShade="BF"/>
    </w:rPr>
  </w:style>
  <w:style w:type="paragraph" w:styleId="IntenseQuote">
    <w:name w:val="Intense Quote"/>
    <w:basedOn w:val="Normal"/>
    <w:next w:val="Normal"/>
    <w:link w:val="IntenseQuoteChar"/>
    <w:uiPriority w:val="30"/>
    <w:qFormat/>
    <w:rsid w:val="002E174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2E1744"/>
    <w:rPr>
      <w:i/>
      <w:iCs/>
      <w:color w:val="0F4761" w:themeColor="accent1" w:themeShade="BF"/>
    </w:rPr>
  </w:style>
  <w:style w:type="character" w:styleId="IntenseReference">
    <w:name w:val="Intense Reference"/>
    <w:basedOn w:val="DefaultParagraphFont"/>
    <w:uiPriority w:val="32"/>
    <w:qFormat/>
    <w:rsid w:val="002E1744"/>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kern w:val="0"/>
      <w:sz w:val="20"/>
      <w:szCs w:val="20"/>
      <w:lang w:eastAsia="ja-JP"/>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502e4f-8bfd-4bb3-bfee-ea0782731250" xsi:nil="true"/>
    <lcf76f155ced4ddcb4097134ff3c332f xmlns="956e6592-bef4-4123-b756-b2b9fe17e0c1">
      <Terms xmlns="http://schemas.microsoft.com/office/infopath/2007/PartnerControls"/>
    </lcf76f155ced4ddcb4097134ff3c332f>
    <_ip_UnifiedCompliancePolicyProperties xmlns="http://schemas.microsoft.com/sharepoint/v3" xsi:nil="true"/>
    <NumericValue xmlns="956e6592-bef4-4123-b756-b2b9fe17e0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114272-E1D1-4A17-9FF0-11E1C5F9C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EED82-5998-46F8-B99D-D787A4CD89F2}">
  <ds:schemaRefs>
    <ds:schemaRef ds:uri="http://schemas.microsoft.com/office/2006/metadata/properties"/>
    <ds:schemaRef ds:uri="http://schemas.microsoft.com/office/infopath/2007/PartnerControls"/>
    <ds:schemaRef ds:uri="http://schemas.microsoft.com/sharepoint/v3"/>
    <ds:schemaRef ds:uri="f3502e4f-8bfd-4bb3-bfee-ea0782731250"/>
    <ds:schemaRef ds:uri="956e6592-bef4-4123-b756-b2b9fe17e0c1"/>
  </ds:schemaRefs>
</ds:datastoreItem>
</file>

<file path=customXml/itemProps3.xml><?xml version="1.0" encoding="utf-8"?>
<ds:datastoreItem xmlns:ds="http://schemas.openxmlformats.org/officeDocument/2006/customXml" ds:itemID="{D3555BC2-F8B3-4E13-A89D-1EACD5514C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1119</Words>
  <Characters>6381</Characters>
  <Application>Microsoft Office Word</Application>
  <DocSecurity>4</DocSecurity>
  <Lines>53</Lines>
  <Paragraphs>14</Paragraphs>
  <ScaleCrop>false</ScaleCrop>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Wale</dc:creator>
  <cp:keywords/>
  <dc:description/>
  <cp:lastModifiedBy>Andrea Trantham</cp:lastModifiedBy>
  <cp:revision>2</cp:revision>
  <cp:lastPrinted>2026-07-29T19:53:00Z</cp:lastPrinted>
  <dcterms:created xsi:type="dcterms:W3CDTF">2026-08-18T14:21:00Z</dcterms:created>
  <dcterms:modified xsi:type="dcterms:W3CDTF">2026-08-18T14:21:00Z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y fmtid="{D5CDD505-2E9C-101B-9397-08002B2CF9AE}" pid="4" name="docLang">
    <vt:lpwstr>en</vt:lpwstr>
  </property>
</Properties>
</file>