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DBD31" w14:textId="772E6E30" w:rsidR="00FE347E" w:rsidRPr="00FE347E" w:rsidRDefault="00FE347E" w:rsidP="00FE347E">
      <w:pPr>
        <w:pStyle w:val="Heading2"/>
        <w:jc w:val="center"/>
      </w:pPr>
      <w:r>
        <w:t xml:space="preserve">Procedures for Requesting a </w:t>
      </w:r>
      <w:proofErr w:type="spellStart"/>
      <w:r>
        <w:t>LaMAS</w:t>
      </w:r>
      <w:proofErr w:type="spellEnd"/>
      <w:r>
        <w:t xml:space="preserve"> (Louisiana Multiple Award Schedule) Contract</w:t>
      </w:r>
    </w:p>
    <w:p w14:paraId="6AECFC54" w14:textId="77777777" w:rsidR="0055698D" w:rsidRDefault="0055698D">
      <w:pPr>
        <w:pStyle w:val="BodyText"/>
        <w:rPr>
          <w:b/>
        </w:rPr>
      </w:pPr>
    </w:p>
    <w:p w14:paraId="299CEF38" w14:textId="77777777" w:rsidR="0055698D" w:rsidRDefault="00FE347E">
      <w:pPr>
        <w:pStyle w:val="BodyText"/>
        <w:ind w:left="119" w:right="116"/>
        <w:jc w:val="both"/>
      </w:pPr>
      <w:r>
        <w:t>These</w:t>
      </w:r>
      <w:r>
        <w:rPr>
          <w:spacing w:val="-16"/>
        </w:rPr>
        <w:t xml:space="preserve"> </w:t>
      </w:r>
      <w:r>
        <w:t>are</w:t>
      </w:r>
      <w:r>
        <w:rPr>
          <w:spacing w:val="-15"/>
        </w:rPr>
        <w:t xml:space="preserve"> </w:t>
      </w:r>
      <w:r>
        <w:t>the</w:t>
      </w:r>
      <w:r>
        <w:rPr>
          <w:spacing w:val="-15"/>
        </w:rPr>
        <w:t xml:space="preserve"> </w:t>
      </w:r>
      <w:r>
        <w:t>general</w:t>
      </w:r>
      <w:r>
        <w:rPr>
          <w:spacing w:val="-13"/>
        </w:rPr>
        <w:t xml:space="preserve"> </w:t>
      </w:r>
      <w:r>
        <w:t>procedures</w:t>
      </w:r>
      <w:r>
        <w:rPr>
          <w:spacing w:val="-16"/>
        </w:rPr>
        <w:t xml:space="preserve"> </w:t>
      </w:r>
      <w:r>
        <w:t>for</w:t>
      </w:r>
      <w:r>
        <w:rPr>
          <w:spacing w:val="-12"/>
        </w:rPr>
        <w:t xml:space="preserve"> </w:t>
      </w:r>
      <w:r>
        <w:t>requesting</w:t>
      </w:r>
      <w:r>
        <w:rPr>
          <w:spacing w:val="-15"/>
        </w:rPr>
        <w:t xml:space="preserve"> </w:t>
      </w:r>
      <w:r>
        <w:t>a</w:t>
      </w:r>
      <w:r>
        <w:rPr>
          <w:spacing w:val="-11"/>
        </w:rPr>
        <w:t xml:space="preserve"> </w:t>
      </w:r>
      <w:proofErr w:type="spellStart"/>
      <w:r>
        <w:t>LaMAS</w:t>
      </w:r>
      <w:proofErr w:type="spellEnd"/>
      <w:r>
        <w:rPr>
          <w:spacing w:val="-13"/>
        </w:rPr>
        <w:t xml:space="preserve"> </w:t>
      </w:r>
      <w:r>
        <w:t>(Louisiana</w:t>
      </w:r>
      <w:r>
        <w:rPr>
          <w:spacing w:val="-12"/>
        </w:rPr>
        <w:t xml:space="preserve"> </w:t>
      </w:r>
      <w:r>
        <w:t>Multiple</w:t>
      </w:r>
      <w:r>
        <w:rPr>
          <w:spacing w:val="-12"/>
        </w:rPr>
        <w:t xml:space="preserve"> </w:t>
      </w:r>
      <w:r>
        <w:t>Award</w:t>
      </w:r>
      <w:r>
        <w:rPr>
          <w:spacing w:val="-12"/>
        </w:rPr>
        <w:t xml:space="preserve"> </w:t>
      </w:r>
      <w:r>
        <w:t>Schedule)</w:t>
      </w:r>
      <w:r>
        <w:rPr>
          <w:spacing w:val="-11"/>
        </w:rPr>
        <w:t xml:space="preserve"> </w:t>
      </w:r>
      <w:r>
        <w:t>Contract issued by the Division of Administration, Office of State Procurement (OSP).</w:t>
      </w:r>
      <w:r>
        <w:rPr>
          <w:spacing w:val="40"/>
        </w:rPr>
        <w:t xml:space="preserve"> </w:t>
      </w:r>
      <w:r>
        <w:t>Other procedures might apply</w:t>
      </w:r>
      <w:r>
        <w:rPr>
          <w:spacing w:val="-13"/>
        </w:rPr>
        <w:t xml:space="preserve"> </w:t>
      </w:r>
      <w:r>
        <w:t>to</w:t>
      </w:r>
      <w:r>
        <w:rPr>
          <w:spacing w:val="-11"/>
        </w:rPr>
        <w:t xml:space="preserve"> </w:t>
      </w:r>
      <w:r>
        <w:t>specific</w:t>
      </w:r>
      <w:r>
        <w:rPr>
          <w:spacing w:val="-13"/>
        </w:rPr>
        <w:t xml:space="preserve"> </w:t>
      </w:r>
      <w:r>
        <w:t>commodities.</w:t>
      </w:r>
      <w:r>
        <w:rPr>
          <w:spacing w:val="-10"/>
        </w:rPr>
        <w:t xml:space="preserve"> </w:t>
      </w:r>
      <w:r>
        <w:t>Please</w:t>
      </w:r>
      <w:r>
        <w:rPr>
          <w:spacing w:val="-14"/>
        </w:rPr>
        <w:t xml:space="preserve"> </w:t>
      </w:r>
      <w:r>
        <w:t>contact</w:t>
      </w:r>
      <w:r>
        <w:rPr>
          <w:spacing w:val="-11"/>
        </w:rPr>
        <w:t xml:space="preserve"> </w:t>
      </w:r>
      <w:r>
        <w:t>OSP</w:t>
      </w:r>
      <w:r>
        <w:rPr>
          <w:spacing w:val="-14"/>
        </w:rPr>
        <w:t xml:space="preserve"> </w:t>
      </w:r>
      <w:r>
        <w:t>to</w:t>
      </w:r>
      <w:r>
        <w:rPr>
          <w:spacing w:val="-14"/>
        </w:rPr>
        <w:t xml:space="preserve"> </w:t>
      </w:r>
      <w:r>
        <w:t>ensure</w:t>
      </w:r>
      <w:r>
        <w:rPr>
          <w:spacing w:val="-16"/>
        </w:rPr>
        <w:t xml:space="preserve"> </w:t>
      </w:r>
      <w:r>
        <w:t>that</w:t>
      </w:r>
      <w:r>
        <w:rPr>
          <w:spacing w:val="-11"/>
        </w:rPr>
        <w:t xml:space="preserve"> </w:t>
      </w:r>
      <w:r>
        <w:t>you</w:t>
      </w:r>
      <w:r>
        <w:rPr>
          <w:spacing w:val="-11"/>
        </w:rPr>
        <w:t xml:space="preserve"> </w:t>
      </w:r>
      <w:r>
        <w:t>have</w:t>
      </w:r>
      <w:r>
        <w:rPr>
          <w:spacing w:val="-11"/>
        </w:rPr>
        <w:t xml:space="preserve"> </w:t>
      </w:r>
      <w:r>
        <w:t>the</w:t>
      </w:r>
      <w:r>
        <w:rPr>
          <w:spacing w:val="-11"/>
        </w:rPr>
        <w:t xml:space="preserve"> </w:t>
      </w:r>
      <w:r>
        <w:t>latest</w:t>
      </w:r>
      <w:r>
        <w:rPr>
          <w:spacing w:val="-12"/>
        </w:rPr>
        <w:t xml:space="preserve"> </w:t>
      </w:r>
      <w:r>
        <w:t>procedures</w:t>
      </w:r>
      <w:r>
        <w:rPr>
          <w:spacing w:val="-16"/>
        </w:rPr>
        <w:t xml:space="preserve"> </w:t>
      </w:r>
      <w:r>
        <w:t>for</w:t>
      </w:r>
      <w:r>
        <w:rPr>
          <w:spacing w:val="-11"/>
        </w:rPr>
        <w:t xml:space="preserve"> </w:t>
      </w:r>
      <w:r>
        <w:t>your specific commodity.</w:t>
      </w:r>
    </w:p>
    <w:p w14:paraId="04920054" w14:textId="77777777" w:rsidR="0055698D" w:rsidRDefault="0055698D">
      <w:pPr>
        <w:pStyle w:val="BodyText"/>
      </w:pPr>
    </w:p>
    <w:p w14:paraId="702346D7" w14:textId="77777777" w:rsidR="0055698D" w:rsidRDefault="00FE347E">
      <w:pPr>
        <w:pStyle w:val="BodyText"/>
        <w:ind w:left="120" w:right="114" w:hanging="1"/>
        <w:jc w:val="both"/>
      </w:pPr>
      <w:proofErr w:type="spellStart"/>
      <w:proofErr w:type="gramStart"/>
      <w:r>
        <w:t>LaMAS</w:t>
      </w:r>
      <w:proofErr w:type="spellEnd"/>
      <w:proofErr w:type="gramEnd"/>
      <w:r>
        <w:rPr>
          <w:spacing w:val="-8"/>
        </w:rPr>
        <w:t xml:space="preserve"> </w:t>
      </w:r>
      <w:r>
        <w:t>contracts</w:t>
      </w:r>
      <w:r>
        <w:rPr>
          <w:spacing w:val="-9"/>
        </w:rPr>
        <w:t xml:space="preserve"> </w:t>
      </w:r>
      <w:r>
        <w:t>are</w:t>
      </w:r>
      <w:r>
        <w:rPr>
          <w:spacing w:val="-7"/>
        </w:rPr>
        <w:t xml:space="preserve"> </w:t>
      </w:r>
      <w:r>
        <w:t>based</w:t>
      </w:r>
      <w:r>
        <w:rPr>
          <w:spacing w:val="-7"/>
        </w:rPr>
        <w:t xml:space="preserve"> </w:t>
      </w:r>
      <w:r>
        <w:t>on</w:t>
      </w:r>
      <w:r>
        <w:rPr>
          <w:spacing w:val="-10"/>
        </w:rPr>
        <w:t xml:space="preserve"> </w:t>
      </w:r>
      <w:r>
        <w:t>prices</w:t>
      </w:r>
      <w:r>
        <w:rPr>
          <w:spacing w:val="-9"/>
        </w:rPr>
        <w:t xml:space="preserve"> </w:t>
      </w:r>
      <w:r>
        <w:t>no</w:t>
      </w:r>
      <w:r>
        <w:rPr>
          <w:spacing w:val="-10"/>
        </w:rPr>
        <w:t xml:space="preserve"> </w:t>
      </w:r>
      <w:r>
        <w:t>higher</w:t>
      </w:r>
      <w:r>
        <w:rPr>
          <w:spacing w:val="-9"/>
        </w:rPr>
        <w:t xml:space="preserve"> </w:t>
      </w:r>
      <w:r>
        <w:t>than</w:t>
      </w:r>
      <w:r>
        <w:rPr>
          <w:spacing w:val="-10"/>
        </w:rPr>
        <w:t xml:space="preserve"> </w:t>
      </w:r>
      <w:r>
        <w:t>GSA</w:t>
      </w:r>
      <w:r>
        <w:rPr>
          <w:spacing w:val="-10"/>
        </w:rPr>
        <w:t xml:space="preserve"> </w:t>
      </w:r>
      <w:r>
        <w:t>(General</w:t>
      </w:r>
      <w:r>
        <w:rPr>
          <w:spacing w:val="-8"/>
        </w:rPr>
        <w:t xml:space="preserve"> </w:t>
      </w:r>
      <w:r>
        <w:t>Service</w:t>
      </w:r>
      <w:r>
        <w:rPr>
          <w:spacing w:val="-7"/>
        </w:rPr>
        <w:t xml:space="preserve"> </w:t>
      </w:r>
      <w:r>
        <w:t>Administration)</w:t>
      </w:r>
      <w:r>
        <w:rPr>
          <w:spacing w:val="-8"/>
        </w:rPr>
        <w:t xml:space="preserve"> </w:t>
      </w:r>
      <w:r>
        <w:t>and</w:t>
      </w:r>
      <w:r>
        <w:rPr>
          <w:spacing w:val="-10"/>
        </w:rPr>
        <w:t xml:space="preserve"> </w:t>
      </w:r>
      <w:r>
        <w:t>will</w:t>
      </w:r>
      <w:r>
        <w:rPr>
          <w:spacing w:val="-6"/>
        </w:rPr>
        <w:t xml:space="preserve"> </w:t>
      </w:r>
      <w:r>
        <w:t>only be considered when the Office of State Procurement determines that the commodity is open for consideration. The Office of State Procurement will consider the commodity when there are no existing Louisiana</w:t>
      </w:r>
      <w:r>
        <w:rPr>
          <w:spacing w:val="-9"/>
        </w:rPr>
        <w:t xml:space="preserve"> </w:t>
      </w:r>
      <w:r>
        <w:t>statewide</w:t>
      </w:r>
      <w:r>
        <w:rPr>
          <w:spacing w:val="-9"/>
        </w:rPr>
        <w:t xml:space="preserve"> </w:t>
      </w:r>
      <w:r>
        <w:t>competitive</w:t>
      </w:r>
      <w:r>
        <w:rPr>
          <w:spacing w:val="-9"/>
        </w:rPr>
        <w:t xml:space="preserve"> </w:t>
      </w:r>
      <w:r>
        <w:t>contracts</w:t>
      </w:r>
      <w:r>
        <w:rPr>
          <w:spacing w:val="-13"/>
        </w:rPr>
        <w:t xml:space="preserve"> </w:t>
      </w:r>
      <w:r>
        <w:t>for</w:t>
      </w:r>
      <w:r>
        <w:rPr>
          <w:spacing w:val="-12"/>
        </w:rPr>
        <w:t xml:space="preserve"> </w:t>
      </w:r>
      <w:r>
        <w:t>the</w:t>
      </w:r>
      <w:r>
        <w:rPr>
          <w:spacing w:val="-11"/>
        </w:rPr>
        <w:t xml:space="preserve"> </w:t>
      </w:r>
      <w:r>
        <w:t>commodity</w:t>
      </w:r>
      <w:r>
        <w:rPr>
          <w:spacing w:val="-11"/>
        </w:rPr>
        <w:t xml:space="preserve"> </w:t>
      </w:r>
      <w:r>
        <w:t>or</w:t>
      </w:r>
      <w:r>
        <w:rPr>
          <w:spacing w:val="-10"/>
        </w:rPr>
        <w:t xml:space="preserve"> </w:t>
      </w:r>
      <w:r>
        <w:t>there</w:t>
      </w:r>
      <w:r>
        <w:rPr>
          <w:spacing w:val="-11"/>
        </w:rPr>
        <w:t xml:space="preserve"> </w:t>
      </w:r>
      <w:r>
        <w:t>is</w:t>
      </w:r>
      <w:r>
        <w:rPr>
          <w:spacing w:val="-8"/>
        </w:rPr>
        <w:t xml:space="preserve"> </w:t>
      </w:r>
      <w:r>
        <w:t>a</w:t>
      </w:r>
      <w:r>
        <w:rPr>
          <w:spacing w:val="-11"/>
        </w:rPr>
        <w:t xml:space="preserve"> </w:t>
      </w:r>
      <w:r>
        <w:t>valid</w:t>
      </w:r>
      <w:r>
        <w:rPr>
          <w:spacing w:val="-9"/>
        </w:rPr>
        <w:t xml:space="preserve"> </w:t>
      </w:r>
      <w:r>
        <w:t>business</w:t>
      </w:r>
      <w:r>
        <w:rPr>
          <w:spacing w:val="-7"/>
        </w:rPr>
        <w:t xml:space="preserve"> </w:t>
      </w:r>
      <w:r>
        <w:t>case.</w:t>
      </w:r>
      <w:r>
        <w:rPr>
          <w:spacing w:val="-12"/>
        </w:rPr>
        <w:t xml:space="preserve"> </w:t>
      </w:r>
      <w:r>
        <w:t>The</w:t>
      </w:r>
      <w:r>
        <w:rPr>
          <w:spacing w:val="-14"/>
        </w:rPr>
        <w:t xml:space="preserve"> </w:t>
      </w:r>
      <w:r>
        <w:t xml:space="preserve">Office of State Procurement will post the commodities on their website that are open for </w:t>
      </w:r>
      <w:proofErr w:type="spellStart"/>
      <w:r>
        <w:t>LaMAS</w:t>
      </w:r>
      <w:proofErr w:type="spellEnd"/>
      <w:r>
        <w:t xml:space="preserve"> contract </w:t>
      </w:r>
      <w:r>
        <w:rPr>
          <w:spacing w:val="-2"/>
        </w:rPr>
        <w:t>consideration.</w:t>
      </w:r>
    </w:p>
    <w:p w14:paraId="1461AC61" w14:textId="77777777" w:rsidR="0055698D" w:rsidRDefault="0055698D">
      <w:pPr>
        <w:pStyle w:val="BodyText"/>
      </w:pPr>
    </w:p>
    <w:p w14:paraId="021ECBE6" w14:textId="77777777" w:rsidR="0055698D" w:rsidRDefault="00FE347E">
      <w:pPr>
        <w:pStyle w:val="ListParagraph"/>
        <w:numPr>
          <w:ilvl w:val="0"/>
          <w:numId w:val="2"/>
        </w:numPr>
        <w:tabs>
          <w:tab w:val="left" w:pos="838"/>
          <w:tab w:val="left" w:pos="840"/>
        </w:tabs>
        <w:ind w:right="118"/>
      </w:pPr>
      <w:r>
        <w:t>The</w:t>
      </w:r>
      <w:r>
        <w:rPr>
          <w:spacing w:val="-16"/>
        </w:rPr>
        <w:t xml:space="preserve"> </w:t>
      </w:r>
      <w:r>
        <w:t>Prospective</w:t>
      </w:r>
      <w:r>
        <w:rPr>
          <w:spacing w:val="-12"/>
        </w:rPr>
        <w:t xml:space="preserve"> </w:t>
      </w:r>
      <w:r>
        <w:t>Contractor</w:t>
      </w:r>
      <w:r>
        <w:rPr>
          <w:spacing w:val="-13"/>
        </w:rPr>
        <w:t xml:space="preserve"> </w:t>
      </w:r>
      <w:r>
        <w:t>is</w:t>
      </w:r>
      <w:r>
        <w:rPr>
          <w:spacing w:val="-14"/>
        </w:rPr>
        <w:t xml:space="preserve"> </w:t>
      </w:r>
      <w:r>
        <w:t>to</w:t>
      </w:r>
      <w:r>
        <w:rPr>
          <w:spacing w:val="-15"/>
        </w:rPr>
        <w:t xml:space="preserve"> </w:t>
      </w:r>
      <w:r>
        <w:t>submit</w:t>
      </w:r>
      <w:r>
        <w:rPr>
          <w:spacing w:val="-13"/>
        </w:rPr>
        <w:t xml:space="preserve"> </w:t>
      </w:r>
      <w:r>
        <w:t>the</w:t>
      </w:r>
      <w:r>
        <w:rPr>
          <w:spacing w:val="-16"/>
        </w:rPr>
        <w:t xml:space="preserve"> </w:t>
      </w:r>
      <w:r>
        <w:t>following</w:t>
      </w:r>
      <w:r>
        <w:rPr>
          <w:spacing w:val="-11"/>
        </w:rPr>
        <w:t xml:space="preserve"> </w:t>
      </w:r>
      <w:r>
        <w:t>when</w:t>
      </w:r>
      <w:r>
        <w:rPr>
          <w:spacing w:val="-12"/>
        </w:rPr>
        <w:t xml:space="preserve"> </w:t>
      </w:r>
      <w:r>
        <w:t>requesting</w:t>
      </w:r>
      <w:r>
        <w:rPr>
          <w:spacing w:val="-12"/>
        </w:rPr>
        <w:t xml:space="preserve"> </w:t>
      </w:r>
      <w:r>
        <w:t>establishment</w:t>
      </w:r>
      <w:r>
        <w:rPr>
          <w:spacing w:val="-11"/>
        </w:rPr>
        <w:t xml:space="preserve"> </w:t>
      </w:r>
      <w:r>
        <w:t>of</w:t>
      </w:r>
      <w:r>
        <w:rPr>
          <w:spacing w:val="-13"/>
        </w:rPr>
        <w:t xml:space="preserve"> </w:t>
      </w:r>
      <w:r>
        <w:t>a</w:t>
      </w:r>
      <w:r>
        <w:rPr>
          <w:spacing w:val="36"/>
        </w:rPr>
        <w:t xml:space="preserve"> </w:t>
      </w:r>
      <w:proofErr w:type="spellStart"/>
      <w:r>
        <w:t>LaMAS</w:t>
      </w:r>
      <w:proofErr w:type="spellEnd"/>
      <w:r>
        <w:t xml:space="preserve"> </w:t>
      </w:r>
      <w:r>
        <w:rPr>
          <w:spacing w:val="-2"/>
        </w:rPr>
        <w:t>contract:</w:t>
      </w:r>
    </w:p>
    <w:p w14:paraId="7280F50B" w14:textId="77777777" w:rsidR="0055698D" w:rsidRDefault="00FE347E">
      <w:pPr>
        <w:pStyle w:val="ListParagraph"/>
        <w:numPr>
          <w:ilvl w:val="1"/>
          <w:numId w:val="2"/>
        </w:numPr>
        <w:tabs>
          <w:tab w:val="left" w:pos="1198"/>
          <w:tab w:val="left" w:pos="1200"/>
        </w:tabs>
        <w:spacing w:before="252"/>
        <w:ind w:right="111"/>
        <w:jc w:val="both"/>
      </w:pPr>
      <w:r>
        <w:t xml:space="preserve">Letterhead request for the establishment of a </w:t>
      </w:r>
      <w:proofErr w:type="spellStart"/>
      <w:r>
        <w:t>LaMAS</w:t>
      </w:r>
      <w:proofErr w:type="spellEnd"/>
      <w:r>
        <w:t xml:space="preserve"> contract with all pertinent information included from GSA contractor that includes consent to extend prices no higher than GSA to the State for </w:t>
      </w:r>
      <w:proofErr w:type="spellStart"/>
      <w:r>
        <w:t>LaMAS</w:t>
      </w:r>
      <w:proofErr w:type="spellEnd"/>
      <w:r>
        <w:t xml:space="preserve"> contracts.</w:t>
      </w:r>
    </w:p>
    <w:p w14:paraId="58459392" w14:textId="77777777" w:rsidR="0055698D" w:rsidRDefault="0055698D">
      <w:pPr>
        <w:pStyle w:val="BodyText"/>
        <w:spacing w:before="1"/>
      </w:pPr>
    </w:p>
    <w:p w14:paraId="003B1A17" w14:textId="77777777" w:rsidR="0055698D" w:rsidRDefault="00FE347E">
      <w:pPr>
        <w:pStyle w:val="ListParagraph"/>
        <w:numPr>
          <w:ilvl w:val="1"/>
          <w:numId w:val="2"/>
        </w:numPr>
        <w:tabs>
          <w:tab w:val="left" w:pos="1198"/>
          <w:tab w:val="left" w:pos="1201"/>
        </w:tabs>
        <w:ind w:left="1201" w:right="114" w:hanging="361"/>
        <w:jc w:val="both"/>
      </w:pPr>
      <w:r>
        <w:t>Name and contact information of the Louisiana licensed dealer or distributor who will be participating in the contract.</w:t>
      </w:r>
      <w:r>
        <w:rPr>
          <w:spacing w:val="40"/>
        </w:rPr>
        <w:t xml:space="preserve"> </w:t>
      </w:r>
      <w:r>
        <w:t xml:space="preserve">Louisiana licensed </w:t>
      </w:r>
      <w:proofErr w:type="gramStart"/>
      <w:r>
        <w:t>dealer</w:t>
      </w:r>
      <w:proofErr w:type="gramEnd"/>
      <w:r>
        <w:t xml:space="preserve"> or </w:t>
      </w:r>
      <w:proofErr w:type="gramStart"/>
      <w:r>
        <w:t>distributor</w:t>
      </w:r>
      <w:proofErr w:type="gramEnd"/>
      <w:r>
        <w:t xml:space="preserve"> must meet the </w:t>
      </w:r>
      <w:proofErr w:type="gramStart"/>
      <w:r>
        <w:t>requirement</w:t>
      </w:r>
      <w:proofErr w:type="gramEnd"/>
      <w:r>
        <w:t xml:space="preserve"> of a resident business as defined in La. R.S. 39:1556(47).</w:t>
      </w:r>
    </w:p>
    <w:p w14:paraId="766493DB" w14:textId="77777777" w:rsidR="0055698D" w:rsidRDefault="0055698D">
      <w:pPr>
        <w:pStyle w:val="BodyText"/>
      </w:pPr>
    </w:p>
    <w:p w14:paraId="0B893EE9" w14:textId="77777777" w:rsidR="0055698D" w:rsidRDefault="00FE347E">
      <w:pPr>
        <w:pStyle w:val="ListParagraph"/>
        <w:numPr>
          <w:ilvl w:val="1"/>
          <w:numId w:val="2"/>
        </w:numPr>
        <w:tabs>
          <w:tab w:val="left" w:pos="1199"/>
        </w:tabs>
        <w:ind w:left="1199" w:hanging="358"/>
      </w:pPr>
      <w:r>
        <w:t>Current</w:t>
      </w:r>
      <w:r>
        <w:rPr>
          <w:spacing w:val="-6"/>
        </w:rPr>
        <w:t xml:space="preserve"> </w:t>
      </w:r>
      <w:r>
        <w:t>GSA</w:t>
      </w:r>
      <w:r>
        <w:rPr>
          <w:spacing w:val="-3"/>
        </w:rPr>
        <w:t xml:space="preserve"> </w:t>
      </w:r>
      <w:r>
        <w:t>Price</w:t>
      </w:r>
      <w:r>
        <w:rPr>
          <w:spacing w:val="-2"/>
        </w:rPr>
        <w:t xml:space="preserve"> Schedule</w:t>
      </w:r>
    </w:p>
    <w:p w14:paraId="2B3F265F" w14:textId="77777777" w:rsidR="0055698D" w:rsidRDefault="00FE347E">
      <w:pPr>
        <w:pStyle w:val="ListParagraph"/>
        <w:numPr>
          <w:ilvl w:val="1"/>
          <w:numId w:val="2"/>
        </w:numPr>
        <w:tabs>
          <w:tab w:val="left" w:pos="1198"/>
          <w:tab w:val="left" w:pos="1200"/>
        </w:tabs>
        <w:spacing w:before="251"/>
        <w:ind w:right="112"/>
        <w:jc w:val="both"/>
      </w:pPr>
      <w:r>
        <w:t>A</w:t>
      </w:r>
      <w:r>
        <w:rPr>
          <w:spacing w:val="-4"/>
        </w:rPr>
        <w:t xml:space="preserve"> </w:t>
      </w:r>
      <w:r>
        <w:t>minimum</w:t>
      </w:r>
      <w:r>
        <w:rPr>
          <w:spacing w:val="-3"/>
        </w:rPr>
        <w:t xml:space="preserve"> </w:t>
      </w:r>
      <w:r>
        <w:t>of</w:t>
      </w:r>
      <w:r>
        <w:rPr>
          <w:spacing w:val="-5"/>
        </w:rPr>
        <w:t xml:space="preserve"> </w:t>
      </w:r>
      <w:r>
        <w:t>three</w:t>
      </w:r>
      <w:r>
        <w:rPr>
          <w:spacing w:val="-9"/>
        </w:rPr>
        <w:t xml:space="preserve"> </w:t>
      </w:r>
      <w:r>
        <w:t>(3)</w:t>
      </w:r>
      <w:r>
        <w:rPr>
          <w:spacing w:val="-5"/>
        </w:rPr>
        <w:t xml:space="preserve"> </w:t>
      </w:r>
      <w:r>
        <w:t>letters</w:t>
      </w:r>
      <w:r>
        <w:rPr>
          <w:spacing w:val="-6"/>
        </w:rPr>
        <w:t xml:space="preserve"> </w:t>
      </w:r>
      <w:r>
        <w:t>from</w:t>
      </w:r>
      <w:r>
        <w:rPr>
          <w:spacing w:val="-5"/>
        </w:rPr>
        <w:t xml:space="preserve"> </w:t>
      </w:r>
      <w:r>
        <w:t>three</w:t>
      </w:r>
      <w:r>
        <w:rPr>
          <w:spacing w:val="-6"/>
        </w:rPr>
        <w:t xml:space="preserve"> </w:t>
      </w:r>
      <w:r>
        <w:t>(3)</w:t>
      </w:r>
      <w:r>
        <w:rPr>
          <w:spacing w:val="-5"/>
        </w:rPr>
        <w:t xml:space="preserve"> </w:t>
      </w:r>
      <w:r>
        <w:t>separate</w:t>
      </w:r>
      <w:r>
        <w:rPr>
          <w:spacing w:val="-6"/>
        </w:rPr>
        <w:t xml:space="preserve"> </w:t>
      </w:r>
      <w:r>
        <w:t>departments</w:t>
      </w:r>
      <w:r>
        <w:rPr>
          <w:spacing w:val="-6"/>
        </w:rPr>
        <w:t xml:space="preserve"> </w:t>
      </w:r>
      <w:r>
        <w:t>is</w:t>
      </w:r>
      <w:r>
        <w:rPr>
          <w:spacing w:val="-4"/>
        </w:rPr>
        <w:t xml:space="preserve"> </w:t>
      </w:r>
      <w:r>
        <w:t>necessary</w:t>
      </w:r>
      <w:r>
        <w:rPr>
          <w:spacing w:val="-6"/>
        </w:rPr>
        <w:t xml:space="preserve"> </w:t>
      </w:r>
      <w:r>
        <w:t>to</w:t>
      </w:r>
      <w:r>
        <w:rPr>
          <w:spacing w:val="-6"/>
        </w:rPr>
        <w:t xml:space="preserve"> </w:t>
      </w:r>
      <w:r>
        <w:t>designate their intent to purchase the items if placed on contract.</w:t>
      </w:r>
      <w:r>
        <w:rPr>
          <w:spacing w:val="40"/>
        </w:rPr>
        <w:t xml:space="preserve"> </w:t>
      </w:r>
      <w:r>
        <w:t xml:space="preserve">Acceptable letters to be </w:t>
      </w:r>
      <w:proofErr w:type="gramStart"/>
      <w:r>
        <w:t>from authorized</w:t>
      </w:r>
      <w:proofErr w:type="gramEnd"/>
      <w:r>
        <w:t xml:space="preserve"> Louisiana departments in either of the following categories:</w:t>
      </w:r>
    </w:p>
    <w:p w14:paraId="30AFC70E" w14:textId="77777777" w:rsidR="0055698D" w:rsidRDefault="0055698D">
      <w:pPr>
        <w:pStyle w:val="BodyText"/>
        <w:spacing w:before="1"/>
      </w:pPr>
    </w:p>
    <w:p w14:paraId="627434EF" w14:textId="77777777" w:rsidR="0055698D" w:rsidRDefault="00FE347E">
      <w:pPr>
        <w:pStyle w:val="ListParagraph"/>
        <w:numPr>
          <w:ilvl w:val="2"/>
          <w:numId w:val="2"/>
        </w:numPr>
        <w:tabs>
          <w:tab w:val="left" w:pos="1918"/>
        </w:tabs>
        <w:spacing w:line="252" w:lineRule="exact"/>
        <w:ind w:left="1918" w:hanging="358"/>
      </w:pPr>
      <w:r>
        <w:t>State</w:t>
      </w:r>
      <w:r>
        <w:rPr>
          <w:spacing w:val="-2"/>
        </w:rPr>
        <w:t xml:space="preserve"> Agency</w:t>
      </w:r>
    </w:p>
    <w:p w14:paraId="1F1F8E4A" w14:textId="77777777" w:rsidR="0055698D" w:rsidRDefault="00FE347E">
      <w:pPr>
        <w:pStyle w:val="ListParagraph"/>
        <w:numPr>
          <w:ilvl w:val="2"/>
          <w:numId w:val="2"/>
        </w:numPr>
        <w:tabs>
          <w:tab w:val="left" w:pos="1918"/>
        </w:tabs>
        <w:spacing w:line="252" w:lineRule="exact"/>
        <w:ind w:left="1918" w:hanging="358"/>
      </w:pPr>
      <w:r>
        <w:t>Quasi-Public</w:t>
      </w:r>
      <w:r>
        <w:rPr>
          <w:spacing w:val="-8"/>
        </w:rPr>
        <w:t xml:space="preserve"> </w:t>
      </w:r>
      <w:r>
        <w:rPr>
          <w:spacing w:val="-2"/>
        </w:rPr>
        <w:t>Agency</w:t>
      </w:r>
    </w:p>
    <w:p w14:paraId="18A28214" w14:textId="77777777" w:rsidR="0055698D" w:rsidRDefault="00FE347E">
      <w:pPr>
        <w:pStyle w:val="ListParagraph"/>
        <w:numPr>
          <w:ilvl w:val="2"/>
          <w:numId w:val="2"/>
        </w:numPr>
        <w:tabs>
          <w:tab w:val="left" w:pos="1919"/>
        </w:tabs>
        <w:spacing w:before="1"/>
        <w:ind w:left="1919" w:hanging="359"/>
      </w:pPr>
      <w:r>
        <w:t>Political</w:t>
      </w:r>
      <w:r>
        <w:rPr>
          <w:spacing w:val="-8"/>
        </w:rPr>
        <w:t xml:space="preserve"> </w:t>
      </w:r>
      <w:r>
        <w:rPr>
          <w:spacing w:val="-2"/>
        </w:rPr>
        <w:t>Subdivision</w:t>
      </w:r>
    </w:p>
    <w:p w14:paraId="2D6500E6" w14:textId="77777777" w:rsidR="0055698D" w:rsidRDefault="0055698D">
      <w:pPr>
        <w:pStyle w:val="BodyText"/>
        <w:spacing w:before="1"/>
      </w:pPr>
    </w:p>
    <w:p w14:paraId="16E043E9" w14:textId="77777777" w:rsidR="0055698D" w:rsidRDefault="00FE347E">
      <w:pPr>
        <w:pStyle w:val="BodyText"/>
        <w:ind w:left="1201"/>
        <w:jc w:val="both"/>
      </w:pPr>
      <w:r>
        <w:t>At</w:t>
      </w:r>
      <w:r>
        <w:rPr>
          <w:spacing w:val="-3"/>
        </w:rPr>
        <w:t xml:space="preserve"> </w:t>
      </w:r>
      <w:r>
        <w:t>a</w:t>
      </w:r>
      <w:r>
        <w:rPr>
          <w:spacing w:val="-4"/>
        </w:rPr>
        <w:t xml:space="preserve"> </w:t>
      </w:r>
      <w:r>
        <w:t>minimum,</w:t>
      </w:r>
      <w:r>
        <w:rPr>
          <w:spacing w:val="-2"/>
        </w:rPr>
        <w:t xml:space="preserve"> </w:t>
      </w:r>
      <w:r>
        <w:t>one</w:t>
      </w:r>
      <w:r>
        <w:rPr>
          <w:spacing w:val="-4"/>
        </w:rPr>
        <w:t xml:space="preserve"> </w:t>
      </w:r>
      <w:r>
        <w:t>(1)</w:t>
      </w:r>
      <w:r>
        <w:rPr>
          <w:spacing w:val="-4"/>
        </w:rPr>
        <w:t xml:space="preserve"> </w:t>
      </w:r>
      <w:r>
        <w:t>of the</w:t>
      </w:r>
      <w:r>
        <w:rPr>
          <w:spacing w:val="-4"/>
        </w:rPr>
        <w:t xml:space="preserve"> </w:t>
      </w:r>
      <w:r>
        <w:t>letters</w:t>
      </w:r>
      <w:r>
        <w:rPr>
          <w:spacing w:val="-4"/>
        </w:rPr>
        <w:t xml:space="preserve"> </w:t>
      </w:r>
      <w:r>
        <w:t>should</w:t>
      </w:r>
      <w:r>
        <w:rPr>
          <w:spacing w:val="-3"/>
        </w:rPr>
        <w:t xml:space="preserve"> </w:t>
      </w:r>
      <w:r>
        <w:t>be</w:t>
      </w:r>
      <w:r>
        <w:rPr>
          <w:spacing w:val="-4"/>
        </w:rPr>
        <w:t xml:space="preserve"> </w:t>
      </w:r>
      <w:r>
        <w:t>from a</w:t>
      </w:r>
      <w:r>
        <w:rPr>
          <w:spacing w:val="-4"/>
        </w:rPr>
        <w:t xml:space="preserve"> </w:t>
      </w:r>
      <w:r>
        <w:t>State</w:t>
      </w:r>
      <w:r>
        <w:rPr>
          <w:spacing w:val="-2"/>
        </w:rPr>
        <w:t xml:space="preserve"> Agency.</w:t>
      </w:r>
    </w:p>
    <w:p w14:paraId="3499F8A5" w14:textId="77777777" w:rsidR="0055698D" w:rsidRDefault="00FE347E">
      <w:pPr>
        <w:spacing w:before="251"/>
        <w:ind w:left="1200" w:right="113"/>
        <w:jc w:val="both"/>
      </w:pPr>
      <w:r>
        <w:t>Letters</w:t>
      </w:r>
      <w:r>
        <w:rPr>
          <w:spacing w:val="-12"/>
        </w:rPr>
        <w:t xml:space="preserve"> </w:t>
      </w:r>
      <w:r>
        <w:t>must</w:t>
      </w:r>
      <w:r>
        <w:rPr>
          <w:spacing w:val="-11"/>
        </w:rPr>
        <w:t xml:space="preserve"> </w:t>
      </w:r>
      <w:r>
        <w:t>include</w:t>
      </w:r>
      <w:r>
        <w:rPr>
          <w:spacing w:val="-10"/>
        </w:rPr>
        <w:t xml:space="preserve"> </w:t>
      </w:r>
      <w:r>
        <w:t>items</w:t>
      </w:r>
      <w:r>
        <w:rPr>
          <w:spacing w:val="-12"/>
        </w:rPr>
        <w:t xml:space="preserve"> </w:t>
      </w:r>
      <w:r>
        <w:t>that</w:t>
      </w:r>
      <w:r>
        <w:rPr>
          <w:spacing w:val="-13"/>
        </w:rPr>
        <w:t xml:space="preserve"> </w:t>
      </w:r>
      <w:r>
        <w:t>the</w:t>
      </w:r>
      <w:r>
        <w:rPr>
          <w:spacing w:val="-12"/>
        </w:rPr>
        <w:t xml:space="preserve"> </w:t>
      </w:r>
      <w:r>
        <w:t>department</w:t>
      </w:r>
      <w:r>
        <w:rPr>
          <w:spacing w:val="-10"/>
        </w:rPr>
        <w:t xml:space="preserve"> </w:t>
      </w:r>
      <w:r>
        <w:t>intends</w:t>
      </w:r>
      <w:r>
        <w:rPr>
          <w:spacing w:val="-12"/>
        </w:rPr>
        <w:t xml:space="preserve"> </w:t>
      </w:r>
      <w:r>
        <w:t>to</w:t>
      </w:r>
      <w:r>
        <w:rPr>
          <w:spacing w:val="-12"/>
        </w:rPr>
        <w:t xml:space="preserve"> </w:t>
      </w:r>
      <w:r>
        <w:t>purchase,</w:t>
      </w:r>
      <w:r>
        <w:rPr>
          <w:spacing w:val="-11"/>
        </w:rPr>
        <w:t xml:space="preserve"> </w:t>
      </w:r>
      <w:r>
        <w:t>correct</w:t>
      </w:r>
      <w:r>
        <w:rPr>
          <w:spacing w:val="-9"/>
        </w:rPr>
        <w:t xml:space="preserve"> </w:t>
      </w:r>
      <w:r>
        <w:t>packaging</w:t>
      </w:r>
      <w:r>
        <w:rPr>
          <w:spacing w:val="-10"/>
        </w:rPr>
        <w:t xml:space="preserve"> </w:t>
      </w:r>
      <w:r>
        <w:t xml:space="preserve">(where applicable), and the anticipated annual usage per item. </w:t>
      </w:r>
      <w:r>
        <w:rPr>
          <w:b/>
          <w:i/>
        </w:rPr>
        <w:t xml:space="preserve">Letters must be signed by a department representative authorized to </w:t>
      </w:r>
      <w:proofErr w:type="gramStart"/>
      <w:r>
        <w:rPr>
          <w:b/>
          <w:i/>
        </w:rPr>
        <w:t>obligate</w:t>
      </w:r>
      <w:proofErr w:type="gramEnd"/>
      <w:r>
        <w:rPr>
          <w:b/>
          <w:i/>
        </w:rPr>
        <w:t xml:space="preserve"> funds for the department and must certify their department's full intent to purchase from the contract once established. </w:t>
      </w:r>
      <w:r>
        <w:t>Failure to submit accurate and complete information will cause the request to be delayed.</w:t>
      </w:r>
    </w:p>
    <w:p w14:paraId="11E491DC" w14:textId="77777777" w:rsidR="0055698D" w:rsidRDefault="0055698D">
      <w:pPr>
        <w:pStyle w:val="BodyText"/>
      </w:pPr>
    </w:p>
    <w:p w14:paraId="08BC5614" w14:textId="77777777" w:rsidR="0055698D" w:rsidRDefault="00FE347E">
      <w:pPr>
        <w:pStyle w:val="BodyText"/>
        <w:spacing w:before="1"/>
        <w:ind w:left="1200" w:right="113"/>
        <w:jc w:val="both"/>
      </w:pPr>
      <w:proofErr w:type="gramStart"/>
      <w:r>
        <w:t>In order to</w:t>
      </w:r>
      <w:proofErr w:type="gramEnd"/>
      <w:r>
        <w:t xml:space="preserve"> expedite the request, it is best to submit </w:t>
      </w:r>
      <w:proofErr w:type="gramStart"/>
      <w:r>
        <w:t>all of</w:t>
      </w:r>
      <w:proofErr w:type="gramEnd"/>
      <w:r>
        <w:t xml:space="preserve"> the above information as one (1) complete</w:t>
      </w:r>
      <w:r>
        <w:rPr>
          <w:spacing w:val="-8"/>
        </w:rPr>
        <w:t xml:space="preserve"> </w:t>
      </w:r>
      <w:r>
        <w:t>package</w:t>
      </w:r>
      <w:r>
        <w:rPr>
          <w:spacing w:val="-8"/>
        </w:rPr>
        <w:t xml:space="preserve"> </w:t>
      </w:r>
      <w:r>
        <w:t>at</w:t>
      </w:r>
      <w:r>
        <w:rPr>
          <w:spacing w:val="-9"/>
        </w:rPr>
        <w:t xml:space="preserve"> </w:t>
      </w:r>
      <w:r>
        <w:t>the</w:t>
      </w:r>
      <w:r>
        <w:rPr>
          <w:spacing w:val="-10"/>
        </w:rPr>
        <w:t xml:space="preserve"> </w:t>
      </w:r>
      <w:r>
        <w:t>same</w:t>
      </w:r>
      <w:r>
        <w:rPr>
          <w:spacing w:val="-8"/>
        </w:rPr>
        <w:t xml:space="preserve"> </w:t>
      </w:r>
      <w:r>
        <w:t>time.</w:t>
      </w:r>
      <w:r>
        <w:rPr>
          <w:spacing w:val="40"/>
        </w:rPr>
        <w:t xml:space="preserve"> </w:t>
      </w:r>
      <w:r>
        <w:t>The</w:t>
      </w:r>
      <w:r>
        <w:rPr>
          <w:spacing w:val="-10"/>
        </w:rPr>
        <w:t xml:space="preserve"> </w:t>
      </w:r>
      <w:r>
        <w:t>request</w:t>
      </w:r>
      <w:r>
        <w:rPr>
          <w:spacing w:val="-9"/>
        </w:rPr>
        <w:t xml:space="preserve"> </w:t>
      </w:r>
      <w:r>
        <w:t>for</w:t>
      </w:r>
      <w:r>
        <w:rPr>
          <w:spacing w:val="-7"/>
        </w:rPr>
        <w:t xml:space="preserve"> </w:t>
      </w:r>
      <w:r>
        <w:t>a</w:t>
      </w:r>
      <w:r>
        <w:rPr>
          <w:spacing w:val="-8"/>
        </w:rPr>
        <w:t xml:space="preserve"> </w:t>
      </w:r>
      <w:proofErr w:type="spellStart"/>
      <w:r>
        <w:t>LaMAS</w:t>
      </w:r>
      <w:proofErr w:type="spellEnd"/>
      <w:r>
        <w:rPr>
          <w:spacing w:val="-6"/>
        </w:rPr>
        <w:t xml:space="preserve"> </w:t>
      </w:r>
      <w:r>
        <w:t>contract</w:t>
      </w:r>
      <w:r>
        <w:rPr>
          <w:spacing w:val="-4"/>
        </w:rPr>
        <w:t xml:space="preserve"> </w:t>
      </w:r>
      <w:r>
        <w:t>is</w:t>
      </w:r>
      <w:r>
        <w:rPr>
          <w:spacing w:val="-7"/>
        </w:rPr>
        <w:t xml:space="preserve"> </w:t>
      </w:r>
      <w:r>
        <w:t>subject</w:t>
      </w:r>
      <w:r>
        <w:rPr>
          <w:spacing w:val="-9"/>
        </w:rPr>
        <w:t xml:space="preserve"> </w:t>
      </w:r>
      <w:r>
        <w:t>to</w:t>
      </w:r>
      <w:r>
        <w:rPr>
          <w:spacing w:val="-5"/>
        </w:rPr>
        <w:t xml:space="preserve"> </w:t>
      </w:r>
      <w:r>
        <w:t>approval after all</w:t>
      </w:r>
      <w:r>
        <w:rPr>
          <w:spacing w:val="-1"/>
        </w:rPr>
        <w:t xml:space="preserve"> </w:t>
      </w:r>
      <w:r>
        <w:t>information is received in proper order.</w:t>
      </w:r>
      <w:r>
        <w:rPr>
          <w:spacing w:val="40"/>
        </w:rPr>
        <w:t xml:space="preserve"> </w:t>
      </w:r>
      <w:r>
        <w:t>Feasibility</w:t>
      </w:r>
      <w:r>
        <w:rPr>
          <w:spacing w:val="-2"/>
        </w:rPr>
        <w:t xml:space="preserve"> </w:t>
      </w:r>
      <w:r>
        <w:t>questionnaires may</w:t>
      </w:r>
      <w:r>
        <w:rPr>
          <w:spacing w:val="-2"/>
        </w:rPr>
        <w:t xml:space="preserve"> </w:t>
      </w:r>
      <w:r>
        <w:t>be needed</w:t>
      </w:r>
      <w:r>
        <w:rPr>
          <w:spacing w:val="-3"/>
        </w:rPr>
        <w:t xml:space="preserve"> </w:t>
      </w:r>
      <w:r>
        <w:t>to clarify information.</w:t>
      </w:r>
    </w:p>
    <w:p w14:paraId="3C3EF6BC" w14:textId="77777777" w:rsidR="0055698D" w:rsidRDefault="0055698D">
      <w:pPr>
        <w:jc w:val="both"/>
        <w:sectPr w:rsidR="0055698D">
          <w:footerReference w:type="default" r:id="rId7"/>
          <w:type w:val="continuous"/>
          <w:pgSz w:w="12240" w:h="15840"/>
          <w:pgMar w:top="1360" w:right="960" w:bottom="1220" w:left="960" w:header="0" w:footer="1022" w:gutter="0"/>
          <w:pgNumType w:start="1"/>
          <w:cols w:space="720"/>
        </w:sectPr>
      </w:pPr>
    </w:p>
    <w:p w14:paraId="568C7059" w14:textId="77777777" w:rsidR="0055698D" w:rsidRDefault="00FE347E">
      <w:pPr>
        <w:pStyle w:val="ListParagraph"/>
        <w:numPr>
          <w:ilvl w:val="0"/>
          <w:numId w:val="2"/>
        </w:numPr>
        <w:tabs>
          <w:tab w:val="left" w:pos="838"/>
          <w:tab w:val="left" w:pos="840"/>
        </w:tabs>
        <w:spacing w:before="77"/>
        <w:ind w:right="121"/>
        <w:jc w:val="both"/>
      </w:pPr>
      <w:r>
        <w:lastRenderedPageBreak/>
        <w:t>When</w:t>
      </w:r>
      <w:r>
        <w:rPr>
          <w:spacing w:val="-5"/>
        </w:rPr>
        <w:t xml:space="preserve"> </w:t>
      </w:r>
      <w:r>
        <w:t>approval</w:t>
      </w:r>
      <w:r>
        <w:rPr>
          <w:spacing w:val="-6"/>
        </w:rPr>
        <w:t xml:space="preserve"> </w:t>
      </w:r>
      <w:r>
        <w:t>is</w:t>
      </w:r>
      <w:r>
        <w:rPr>
          <w:spacing w:val="-7"/>
        </w:rPr>
        <w:t xml:space="preserve"> </w:t>
      </w:r>
      <w:r>
        <w:t>granted,</w:t>
      </w:r>
      <w:r>
        <w:rPr>
          <w:spacing w:val="-4"/>
        </w:rPr>
        <w:t xml:space="preserve"> </w:t>
      </w:r>
      <w:r>
        <w:t>an</w:t>
      </w:r>
      <w:r>
        <w:rPr>
          <w:spacing w:val="-5"/>
        </w:rPr>
        <w:t xml:space="preserve"> </w:t>
      </w:r>
      <w:r>
        <w:t>agreement</w:t>
      </w:r>
      <w:r>
        <w:rPr>
          <w:spacing w:val="-6"/>
        </w:rPr>
        <w:t xml:space="preserve"> </w:t>
      </w:r>
      <w:r>
        <w:t>with</w:t>
      </w:r>
      <w:r>
        <w:rPr>
          <w:spacing w:val="-5"/>
        </w:rPr>
        <w:t xml:space="preserve"> </w:t>
      </w:r>
      <w:r>
        <w:t>the</w:t>
      </w:r>
      <w:r>
        <w:rPr>
          <w:spacing w:val="-7"/>
        </w:rPr>
        <w:t xml:space="preserve"> </w:t>
      </w:r>
      <w:r>
        <w:t>State</w:t>
      </w:r>
      <w:r>
        <w:rPr>
          <w:spacing w:val="-7"/>
        </w:rPr>
        <w:t xml:space="preserve"> </w:t>
      </w:r>
      <w:r>
        <w:t>of</w:t>
      </w:r>
      <w:r>
        <w:rPr>
          <w:spacing w:val="-3"/>
        </w:rPr>
        <w:t xml:space="preserve"> </w:t>
      </w:r>
      <w:r>
        <w:t>Louisiana</w:t>
      </w:r>
      <w:r>
        <w:rPr>
          <w:spacing w:val="-5"/>
        </w:rPr>
        <w:t xml:space="preserve"> </w:t>
      </w:r>
      <w:r>
        <w:t>terms</w:t>
      </w:r>
      <w:r>
        <w:rPr>
          <w:spacing w:val="-7"/>
        </w:rPr>
        <w:t xml:space="preserve"> </w:t>
      </w:r>
      <w:r>
        <w:t>and</w:t>
      </w:r>
      <w:r>
        <w:rPr>
          <w:spacing w:val="-5"/>
        </w:rPr>
        <w:t xml:space="preserve"> </w:t>
      </w:r>
      <w:r>
        <w:t>conditions</w:t>
      </w:r>
      <w:r>
        <w:rPr>
          <w:spacing w:val="-7"/>
        </w:rPr>
        <w:t xml:space="preserve"> </w:t>
      </w:r>
      <w:r>
        <w:t>will</w:t>
      </w:r>
      <w:r>
        <w:rPr>
          <w:spacing w:val="-6"/>
        </w:rPr>
        <w:t xml:space="preserve"> </w:t>
      </w:r>
      <w:r>
        <w:t>be negotiated between the State and the Contractor.</w:t>
      </w:r>
    </w:p>
    <w:p w14:paraId="0BEF6F89" w14:textId="6CC0EF1B" w:rsidR="0055698D" w:rsidRDefault="00FE347E" w:rsidP="00FE347E">
      <w:pPr>
        <w:pStyle w:val="ListParagraph"/>
        <w:numPr>
          <w:ilvl w:val="0"/>
          <w:numId w:val="2"/>
        </w:numPr>
        <w:tabs>
          <w:tab w:val="left" w:pos="837"/>
          <w:tab w:val="left" w:pos="839"/>
          <w:tab w:val="left" w:pos="2939"/>
          <w:tab w:val="left" w:pos="4022"/>
          <w:tab w:val="left" w:pos="5692"/>
          <w:tab w:val="left" w:pos="6798"/>
          <w:tab w:val="left" w:pos="8027"/>
          <w:tab w:val="left" w:pos="9810"/>
        </w:tabs>
        <w:spacing w:before="253"/>
        <w:ind w:left="839" w:right="117" w:hanging="360"/>
        <w:jc w:val="both"/>
      </w:pPr>
      <w:r>
        <w:t>All</w:t>
      </w:r>
      <w:r w:rsidRPr="00FE347E">
        <w:rPr>
          <w:spacing w:val="-16"/>
        </w:rPr>
        <w:t xml:space="preserve"> </w:t>
      </w:r>
      <w:r>
        <w:t>vendors</w:t>
      </w:r>
      <w:r w:rsidRPr="00FE347E">
        <w:rPr>
          <w:spacing w:val="-15"/>
        </w:rPr>
        <w:t xml:space="preserve"> </w:t>
      </w:r>
      <w:r>
        <w:t>seeking</w:t>
      </w:r>
      <w:r w:rsidRPr="00FE347E">
        <w:rPr>
          <w:spacing w:val="-15"/>
        </w:rPr>
        <w:t xml:space="preserve"> </w:t>
      </w:r>
      <w:r>
        <w:t>to</w:t>
      </w:r>
      <w:r w:rsidRPr="00FE347E">
        <w:rPr>
          <w:spacing w:val="-16"/>
        </w:rPr>
        <w:t xml:space="preserve"> </w:t>
      </w:r>
      <w:r>
        <w:t>establish</w:t>
      </w:r>
      <w:r w:rsidRPr="00FE347E">
        <w:rPr>
          <w:spacing w:val="-15"/>
        </w:rPr>
        <w:t xml:space="preserve"> </w:t>
      </w:r>
      <w:r>
        <w:t>a</w:t>
      </w:r>
      <w:r w:rsidRPr="00FE347E">
        <w:rPr>
          <w:spacing w:val="-14"/>
        </w:rPr>
        <w:t xml:space="preserve"> </w:t>
      </w:r>
      <w:proofErr w:type="spellStart"/>
      <w:r>
        <w:t>LaMAS</w:t>
      </w:r>
      <w:proofErr w:type="spellEnd"/>
      <w:r w:rsidRPr="00FE347E">
        <w:rPr>
          <w:spacing w:val="-13"/>
        </w:rPr>
        <w:t xml:space="preserve"> </w:t>
      </w:r>
      <w:r>
        <w:t>contract</w:t>
      </w:r>
      <w:r w:rsidRPr="00FE347E">
        <w:rPr>
          <w:spacing w:val="-16"/>
        </w:rPr>
        <w:t xml:space="preserve"> </w:t>
      </w:r>
      <w:r>
        <w:t>must</w:t>
      </w:r>
      <w:r w:rsidRPr="00FE347E">
        <w:rPr>
          <w:spacing w:val="-15"/>
        </w:rPr>
        <w:t xml:space="preserve"> </w:t>
      </w:r>
      <w:r>
        <w:t>be</w:t>
      </w:r>
      <w:r w:rsidRPr="00FE347E">
        <w:rPr>
          <w:spacing w:val="-15"/>
        </w:rPr>
        <w:t xml:space="preserve"> </w:t>
      </w:r>
      <w:r>
        <w:t>registered</w:t>
      </w:r>
      <w:r w:rsidRPr="00FE347E">
        <w:rPr>
          <w:spacing w:val="-15"/>
        </w:rPr>
        <w:t xml:space="preserve"> </w:t>
      </w:r>
      <w:r>
        <w:t>in</w:t>
      </w:r>
      <w:r w:rsidRPr="00FE347E">
        <w:rPr>
          <w:spacing w:val="-16"/>
        </w:rPr>
        <w:t xml:space="preserve"> </w:t>
      </w:r>
      <w:r>
        <w:t>the</w:t>
      </w:r>
      <w:r w:rsidRPr="00FE347E">
        <w:rPr>
          <w:spacing w:val="-15"/>
        </w:rPr>
        <w:t xml:space="preserve"> </w:t>
      </w:r>
      <w:hyperlink r:id="rId8" w:history="1">
        <w:r w:rsidRPr="00FE347E">
          <w:rPr>
            <w:rStyle w:val="Hyperlink"/>
          </w:rPr>
          <w:t>LaGo</w:t>
        </w:r>
        <w:r w:rsidRPr="00FE347E">
          <w:rPr>
            <w:rStyle w:val="Hyperlink"/>
          </w:rPr>
          <w:t>v</w:t>
        </w:r>
        <w:r w:rsidRPr="00FE347E">
          <w:rPr>
            <w:rStyle w:val="Hyperlink"/>
            <w:spacing w:val="-15"/>
          </w:rPr>
          <w:t xml:space="preserve"> </w:t>
        </w:r>
        <w:r w:rsidRPr="00FE347E">
          <w:rPr>
            <w:rStyle w:val="Hyperlink"/>
          </w:rPr>
          <w:t>Vendor</w:t>
        </w:r>
        <w:r w:rsidRPr="00FE347E">
          <w:rPr>
            <w:rStyle w:val="Hyperlink"/>
            <w:spacing w:val="-15"/>
          </w:rPr>
          <w:t xml:space="preserve"> </w:t>
        </w:r>
        <w:r w:rsidRPr="00FE347E">
          <w:rPr>
            <w:rStyle w:val="Hyperlink"/>
          </w:rPr>
          <w:t>Portal</w:t>
        </w:r>
      </w:hyperlink>
      <w:r>
        <w:t xml:space="preserve">. </w:t>
      </w:r>
    </w:p>
    <w:p w14:paraId="7B969955" w14:textId="5A510FA8" w:rsidR="0055698D" w:rsidRDefault="00FE347E">
      <w:pPr>
        <w:pStyle w:val="BodyText"/>
        <w:spacing w:before="1"/>
        <w:ind w:left="839" w:right="116"/>
      </w:pPr>
      <w:r>
        <w:t>H</w:t>
      </w:r>
      <w:r>
        <w:t xml:space="preserve">elp scripts are available on the Office of State Procurement website under </w:t>
      </w:r>
      <w:hyperlink r:id="rId9" w:history="1">
        <w:r w:rsidRPr="00FE347E">
          <w:rPr>
            <w:rStyle w:val="Hyperlink"/>
          </w:rPr>
          <w:t>Vendor Resources</w:t>
        </w:r>
      </w:hyperlink>
      <w:r>
        <w:t xml:space="preserve"> .</w:t>
      </w:r>
      <w:r>
        <w:t xml:space="preserve"> </w:t>
      </w:r>
    </w:p>
    <w:p w14:paraId="5B85456B" w14:textId="040D1570" w:rsidR="0055698D" w:rsidRDefault="00FE347E">
      <w:pPr>
        <w:pStyle w:val="BodyText"/>
        <w:spacing w:before="252"/>
        <w:ind w:left="840" w:right="115"/>
        <w:jc w:val="both"/>
      </w:pPr>
      <w:r>
        <w:t>Newly</w:t>
      </w:r>
      <w:r>
        <w:rPr>
          <w:spacing w:val="-11"/>
        </w:rPr>
        <w:t xml:space="preserve"> </w:t>
      </w:r>
      <w:r>
        <w:t>registered</w:t>
      </w:r>
      <w:r>
        <w:rPr>
          <w:spacing w:val="-11"/>
        </w:rPr>
        <w:t xml:space="preserve"> </w:t>
      </w:r>
      <w:r>
        <w:t>vendors</w:t>
      </w:r>
      <w:r>
        <w:rPr>
          <w:spacing w:val="-8"/>
        </w:rPr>
        <w:t xml:space="preserve"> </w:t>
      </w:r>
      <w:r>
        <w:t>must</w:t>
      </w:r>
      <w:r>
        <w:rPr>
          <w:spacing w:val="-10"/>
        </w:rPr>
        <w:t xml:space="preserve"> </w:t>
      </w:r>
      <w:r>
        <w:t>submit</w:t>
      </w:r>
      <w:r>
        <w:rPr>
          <w:spacing w:val="-7"/>
        </w:rPr>
        <w:t xml:space="preserve"> </w:t>
      </w:r>
      <w:r>
        <w:t>a</w:t>
      </w:r>
      <w:r>
        <w:rPr>
          <w:spacing w:val="-11"/>
        </w:rPr>
        <w:t xml:space="preserve"> </w:t>
      </w:r>
      <w:r>
        <w:t>completed</w:t>
      </w:r>
      <w:r>
        <w:rPr>
          <w:spacing w:val="-14"/>
        </w:rPr>
        <w:t xml:space="preserve"> </w:t>
      </w:r>
      <w:hyperlink r:id="rId10" w:history="1">
        <w:r w:rsidRPr="00FE347E">
          <w:rPr>
            <w:rStyle w:val="Hyperlink"/>
          </w:rPr>
          <w:t>W-9</w:t>
        </w:r>
        <w:r w:rsidRPr="00FE347E">
          <w:rPr>
            <w:rStyle w:val="Hyperlink"/>
            <w:spacing w:val="-11"/>
          </w:rPr>
          <w:t xml:space="preserve"> </w:t>
        </w:r>
        <w:r w:rsidRPr="00FE347E">
          <w:rPr>
            <w:rStyle w:val="Hyperlink"/>
          </w:rPr>
          <w:t>f</w:t>
        </w:r>
        <w:r w:rsidRPr="00FE347E">
          <w:rPr>
            <w:rStyle w:val="Hyperlink"/>
          </w:rPr>
          <w:t>o</w:t>
        </w:r>
        <w:r w:rsidRPr="00FE347E">
          <w:rPr>
            <w:rStyle w:val="Hyperlink"/>
          </w:rPr>
          <w:t>rm</w:t>
        </w:r>
      </w:hyperlink>
      <w:r>
        <w:t>.</w:t>
      </w:r>
      <w:r>
        <w:rPr>
          <w:spacing w:val="40"/>
        </w:rPr>
        <w:t xml:space="preserve"> </w:t>
      </w:r>
    </w:p>
    <w:p w14:paraId="22C4F74F" w14:textId="77777777" w:rsidR="0055698D" w:rsidRDefault="00FE347E">
      <w:pPr>
        <w:pStyle w:val="ListParagraph"/>
        <w:numPr>
          <w:ilvl w:val="0"/>
          <w:numId w:val="2"/>
        </w:numPr>
        <w:tabs>
          <w:tab w:val="left" w:pos="837"/>
          <w:tab w:val="left" w:pos="839"/>
        </w:tabs>
        <w:spacing w:before="231"/>
        <w:ind w:left="839" w:right="118" w:hanging="360"/>
        <w:jc w:val="both"/>
      </w:pPr>
      <w:r>
        <w:t>All</w:t>
      </w:r>
      <w:r>
        <w:rPr>
          <w:spacing w:val="-1"/>
        </w:rPr>
        <w:t xml:space="preserve"> </w:t>
      </w:r>
      <w:r>
        <w:t>vendors seeking</w:t>
      </w:r>
      <w:r>
        <w:rPr>
          <w:spacing w:val="-3"/>
        </w:rPr>
        <w:t xml:space="preserve"> </w:t>
      </w:r>
      <w:r>
        <w:t xml:space="preserve">to establish a </w:t>
      </w:r>
      <w:proofErr w:type="spellStart"/>
      <w:r>
        <w:t>LaMAS</w:t>
      </w:r>
      <w:proofErr w:type="spellEnd"/>
      <w:r>
        <w:t xml:space="preserve"> contract</w:t>
      </w:r>
      <w:r>
        <w:rPr>
          <w:spacing w:val="-1"/>
        </w:rPr>
        <w:t xml:space="preserve"> </w:t>
      </w:r>
      <w:r>
        <w:t>must</w:t>
      </w:r>
      <w:r>
        <w:rPr>
          <w:spacing w:val="-1"/>
        </w:rPr>
        <w:t xml:space="preserve"> </w:t>
      </w:r>
      <w:r>
        <w:t>be</w:t>
      </w:r>
      <w:r>
        <w:rPr>
          <w:spacing w:val="-3"/>
        </w:rPr>
        <w:t xml:space="preserve"> </w:t>
      </w:r>
      <w:r>
        <w:t>registered</w:t>
      </w:r>
      <w:r>
        <w:rPr>
          <w:spacing w:val="-2"/>
        </w:rPr>
        <w:t xml:space="preserve"> </w:t>
      </w:r>
      <w:r>
        <w:t>and in</w:t>
      </w:r>
      <w:r>
        <w:rPr>
          <w:spacing w:val="-3"/>
        </w:rPr>
        <w:t xml:space="preserve"> </w:t>
      </w:r>
      <w:r>
        <w:t>good</w:t>
      </w:r>
      <w:r>
        <w:rPr>
          <w:spacing w:val="-3"/>
        </w:rPr>
        <w:t xml:space="preserve"> </w:t>
      </w:r>
      <w:r>
        <w:t>standing with the Louisiana Secretary of State Office.</w:t>
      </w:r>
    </w:p>
    <w:p w14:paraId="79505894" w14:textId="77777777" w:rsidR="0055698D" w:rsidRDefault="00FE347E">
      <w:pPr>
        <w:pStyle w:val="ListParagraph"/>
        <w:numPr>
          <w:ilvl w:val="0"/>
          <w:numId w:val="2"/>
        </w:numPr>
        <w:tabs>
          <w:tab w:val="left" w:pos="837"/>
          <w:tab w:val="left" w:pos="839"/>
        </w:tabs>
        <w:spacing w:before="252"/>
        <w:ind w:left="839" w:right="113"/>
        <w:jc w:val="both"/>
      </w:pPr>
      <w:r>
        <w:t>Each</w:t>
      </w:r>
      <w:r>
        <w:rPr>
          <w:spacing w:val="-16"/>
        </w:rPr>
        <w:t xml:space="preserve"> </w:t>
      </w:r>
      <w:proofErr w:type="spellStart"/>
      <w:r>
        <w:t>LaMAS</w:t>
      </w:r>
      <w:proofErr w:type="spellEnd"/>
      <w:r>
        <w:rPr>
          <w:spacing w:val="-15"/>
        </w:rPr>
        <w:t xml:space="preserve"> </w:t>
      </w:r>
      <w:r>
        <w:t>contract</w:t>
      </w:r>
      <w:r>
        <w:rPr>
          <w:spacing w:val="-15"/>
        </w:rPr>
        <w:t xml:space="preserve"> </w:t>
      </w:r>
      <w:r>
        <w:t>will</w:t>
      </w:r>
      <w:r>
        <w:rPr>
          <w:spacing w:val="-16"/>
        </w:rPr>
        <w:t xml:space="preserve"> </w:t>
      </w:r>
      <w:r>
        <w:t>be</w:t>
      </w:r>
      <w:r>
        <w:rPr>
          <w:spacing w:val="-15"/>
        </w:rPr>
        <w:t xml:space="preserve"> </w:t>
      </w:r>
      <w:r>
        <w:t>reviewed</w:t>
      </w:r>
      <w:r>
        <w:rPr>
          <w:spacing w:val="-15"/>
        </w:rPr>
        <w:t xml:space="preserve"> </w:t>
      </w:r>
      <w:r>
        <w:t>annually</w:t>
      </w:r>
      <w:r>
        <w:rPr>
          <w:spacing w:val="-15"/>
        </w:rPr>
        <w:t xml:space="preserve"> </w:t>
      </w:r>
      <w:r>
        <w:t>by</w:t>
      </w:r>
      <w:r>
        <w:rPr>
          <w:spacing w:val="-16"/>
        </w:rPr>
        <w:t xml:space="preserve"> </w:t>
      </w:r>
      <w:r>
        <w:t>the</w:t>
      </w:r>
      <w:r>
        <w:rPr>
          <w:spacing w:val="-15"/>
        </w:rPr>
        <w:t xml:space="preserve"> </w:t>
      </w:r>
      <w:r>
        <w:t>Office</w:t>
      </w:r>
      <w:r>
        <w:rPr>
          <w:spacing w:val="-15"/>
        </w:rPr>
        <w:t xml:space="preserve"> </w:t>
      </w:r>
      <w:r>
        <w:t>of</w:t>
      </w:r>
      <w:r>
        <w:rPr>
          <w:spacing w:val="-16"/>
        </w:rPr>
        <w:t xml:space="preserve"> </w:t>
      </w:r>
      <w:r>
        <w:t>State</w:t>
      </w:r>
      <w:r>
        <w:rPr>
          <w:spacing w:val="-15"/>
        </w:rPr>
        <w:t xml:space="preserve"> </w:t>
      </w:r>
      <w:r>
        <w:t>Procurement,</w:t>
      </w:r>
      <w:r>
        <w:rPr>
          <w:spacing w:val="-15"/>
        </w:rPr>
        <w:t xml:space="preserve"> </w:t>
      </w:r>
      <w:r>
        <w:t>approximately four (4) months prior to the expiration date of the contract.</w:t>
      </w:r>
      <w:r>
        <w:rPr>
          <w:spacing w:val="40"/>
        </w:rPr>
        <w:t xml:space="preserve"> </w:t>
      </w:r>
      <w:proofErr w:type="spellStart"/>
      <w:r>
        <w:t>LaMAS</w:t>
      </w:r>
      <w:proofErr w:type="spellEnd"/>
      <w:r>
        <w:t xml:space="preserve"> Contracts are expected to meet the usage requirements as indicated below for the previous twelve (12) month period:</w:t>
      </w:r>
    </w:p>
    <w:p w14:paraId="1A631F87" w14:textId="77777777" w:rsidR="0055698D" w:rsidRDefault="0055698D">
      <w:pPr>
        <w:pStyle w:val="BodyText"/>
        <w:spacing w:before="2" w:after="1"/>
        <w:rPr>
          <w:sz w:val="20"/>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modity and Annual Usage"/>
        <w:tblDescription w:val="This table lists the commodities with their annual usage."/>
      </w:tblPr>
      <w:tblGrid>
        <w:gridCol w:w="4771"/>
        <w:gridCol w:w="2069"/>
      </w:tblGrid>
      <w:tr w:rsidR="0055698D" w14:paraId="0DD231E6" w14:textId="77777777">
        <w:trPr>
          <w:trHeight w:val="254"/>
        </w:trPr>
        <w:tc>
          <w:tcPr>
            <w:tcW w:w="4771" w:type="dxa"/>
          </w:tcPr>
          <w:p w14:paraId="67BD37F6" w14:textId="77777777" w:rsidR="0055698D" w:rsidRDefault="00FE347E">
            <w:pPr>
              <w:pStyle w:val="TableParagraph"/>
              <w:ind w:left="90"/>
              <w:rPr>
                <w:b/>
              </w:rPr>
            </w:pPr>
            <w:r>
              <w:rPr>
                <w:b/>
                <w:spacing w:val="-2"/>
              </w:rPr>
              <w:t>COMMODITY</w:t>
            </w:r>
          </w:p>
        </w:tc>
        <w:tc>
          <w:tcPr>
            <w:tcW w:w="2069" w:type="dxa"/>
          </w:tcPr>
          <w:p w14:paraId="6118C1DD" w14:textId="77777777" w:rsidR="0055698D" w:rsidRDefault="00FE347E">
            <w:pPr>
              <w:pStyle w:val="TableParagraph"/>
              <w:ind w:left="105"/>
              <w:rPr>
                <w:b/>
              </w:rPr>
            </w:pPr>
            <w:r>
              <w:rPr>
                <w:b/>
              </w:rPr>
              <w:t>ANNUAL</w:t>
            </w:r>
            <w:r>
              <w:rPr>
                <w:b/>
                <w:spacing w:val="-9"/>
              </w:rPr>
              <w:t xml:space="preserve"> </w:t>
            </w:r>
            <w:r>
              <w:rPr>
                <w:b/>
                <w:spacing w:val="-4"/>
              </w:rPr>
              <w:t>USAGE</w:t>
            </w:r>
          </w:p>
        </w:tc>
      </w:tr>
      <w:tr w:rsidR="0055698D" w14:paraId="17A0F317" w14:textId="77777777">
        <w:trPr>
          <w:trHeight w:val="251"/>
        </w:trPr>
        <w:tc>
          <w:tcPr>
            <w:tcW w:w="4771" w:type="dxa"/>
          </w:tcPr>
          <w:p w14:paraId="53D10CA3" w14:textId="77777777" w:rsidR="0055698D" w:rsidRDefault="00FE347E">
            <w:pPr>
              <w:pStyle w:val="TableParagraph"/>
              <w:spacing w:line="232" w:lineRule="exact"/>
            </w:pPr>
            <w:r>
              <w:t>Access</w:t>
            </w:r>
            <w:r>
              <w:rPr>
                <w:spacing w:val="-3"/>
              </w:rPr>
              <w:t xml:space="preserve"> </w:t>
            </w:r>
            <w:r>
              <w:t>&amp;</w:t>
            </w:r>
            <w:r>
              <w:rPr>
                <w:spacing w:val="-4"/>
              </w:rPr>
              <w:t xml:space="preserve"> </w:t>
            </w:r>
            <w:r>
              <w:t>Security</w:t>
            </w:r>
            <w:r>
              <w:rPr>
                <w:spacing w:val="-5"/>
              </w:rPr>
              <w:t xml:space="preserve"> </w:t>
            </w:r>
            <w:r>
              <w:rPr>
                <w:spacing w:val="-2"/>
              </w:rPr>
              <w:t>Systems</w:t>
            </w:r>
          </w:p>
        </w:tc>
        <w:tc>
          <w:tcPr>
            <w:tcW w:w="2069" w:type="dxa"/>
          </w:tcPr>
          <w:p w14:paraId="15DE9904" w14:textId="77777777" w:rsidR="0055698D" w:rsidRDefault="00FE347E">
            <w:pPr>
              <w:pStyle w:val="TableParagraph"/>
              <w:spacing w:line="232" w:lineRule="exact"/>
              <w:ind w:left="105"/>
            </w:pPr>
            <w:r>
              <w:rPr>
                <w:spacing w:val="-2"/>
              </w:rPr>
              <w:t>$50,000</w:t>
            </w:r>
          </w:p>
        </w:tc>
      </w:tr>
      <w:tr w:rsidR="0055698D" w14:paraId="4F4153AE" w14:textId="77777777">
        <w:trPr>
          <w:trHeight w:val="254"/>
        </w:trPr>
        <w:tc>
          <w:tcPr>
            <w:tcW w:w="4771" w:type="dxa"/>
          </w:tcPr>
          <w:p w14:paraId="149A7B85" w14:textId="77777777" w:rsidR="0055698D" w:rsidRDefault="00FE347E">
            <w:pPr>
              <w:pStyle w:val="TableParagraph"/>
            </w:pPr>
            <w:r>
              <w:t>Air</w:t>
            </w:r>
            <w:r>
              <w:rPr>
                <w:spacing w:val="-3"/>
              </w:rPr>
              <w:t xml:space="preserve"> </w:t>
            </w:r>
            <w:r>
              <w:t>Purifier</w:t>
            </w:r>
            <w:r>
              <w:rPr>
                <w:spacing w:val="-5"/>
              </w:rPr>
              <w:t xml:space="preserve"> </w:t>
            </w:r>
            <w:r>
              <w:rPr>
                <w:spacing w:val="-2"/>
              </w:rPr>
              <w:t>Systems</w:t>
            </w:r>
          </w:p>
        </w:tc>
        <w:tc>
          <w:tcPr>
            <w:tcW w:w="2069" w:type="dxa"/>
          </w:tcPr>
          <w:p w14:paraId="05815FB5" w14:textId="77777777" w:rsidR="0055698D" w:rsidRDefault="00FE347E">
            <w:pPr>
              <w:pStyle w:val="TableParagraph"/>
              <w:ind w:left="105"/>
            </w:pPr>
            <w:r>
              <w:rPr>
                <w:spacing w:val="-2"/>
              </w:rPr>
              <w:t>$50,000</w:t>
            </w:r>
          </w:p>
        </w:tc>
      </w:tr>
      <w:tr w:rsidR="0055698D" w14:paraId="54505BDC" w14:textId="77777777">
        <w:trPr>
          <w:trHeight w:val="251"/>
        </w:trPr>
        <w:tc>
          <w:tcPr>
            <w:tcW w:w="4771" w:type="dxa"/>
          </w:tcPr>
          <w:p w14:paraId="18342B81" w14:textId="77777777" w:rsidR="0055698D" w:rsidRDefault="00FE347E">
            <w:pPr>
              <w:pStyle w:val="TableParagraph"/>
              <w:spacing w:line="232" w:lineRule="exact"/>
            </w:pPr>
            <w:r>
              <w:t>Automotive</w:t>
            </w:r>
            <w:r>
              <w:rPr>
                <w:spacing w:val="-5"/>
              </w:rPr>
              <w:t xml:space="preserve"> </w:t>
            </w:r>
            <w:r>
              <w:t>Shop</w:t>
            </w:r>
            <w:r>
              <w:rPr>
                <w:spacing w:val="-5"/>
              </w:rPr>
              <w:t xml:space="preserve"> </w:t>
            </w:r>
            <w:r>
              <w:t>Equipment</w:t>
            </w:r>
            <w:r>
              <w:rPr>
                <w:spacing w:val="-5"/>
              </w:rPr>
              <w:t xml:space="preserve"> </w:t>
            </w:r>
            <w:r>
              <w:t>&amp;</w:t>
            </w:r>
            <w:r>
              <w:rPr>
                <w:spacing w:val="-4"/>
              </w:rPr>
              <w:t xml:space="preserve"> </w:t>
            </w:r>
            <w:r>
              <w:rPr>
                <w:spacing w:val="-2"/>
              </w:rPr>
              <w:t>Supplies</w:t>
            </w:r>
          </w:p>
        </w:tc>
        <w:tc>
          <w:tcPr>
            <w:tcW w:w="2069" w:type="dxa"/>
          </w:tcPr>
          <w:p w14:paraId="2475BFEB" w14:textId="77777777" w:rsidR="0055698D" w:rsidRDefault="00FE347E">
            <w:pPr>
              <w:pStyle w:val="TableParagraph"/>
              <w:spacing w:line="232" w:lineRule="exact"/>
              <w:ind w:left="105"/>
            </w:pPr>
            <w:r>
              <w:rPr>
                <w:spacing w:val="-2"/>
              </w:rPr>
              <w:t>$50,000</w:t>
            </w:r>
          </w:p>
        </w:tc>
      </w:tr>
      <w:tr w:rsidR="0055698D" w14:paraId="7729DEC1" w14:textId="77777777">
        <w:trPr>
          <w:trHeight w:val="254"/>
        </w:trPr>
        <w:tc>
          <w:tcPr>
            <w:tcW w:w="4771" w:type="dxa"/>
          </w:tcPr>
          <w:p w14:paraId="29E0D752" w14:textId="77777777" w:rsidR="0055698D" w:rsidRDefault="00FE347E">
            <w:pPr>
              <w:pStyle w:val="TableParagraph"/>
            </w:pPr>
            <w:r>
              <w:t>Breast</w:t>
            </w:r>
            <w:r>
              <w:rPr>
                <w:spacing w:val="-3"/>
              </w:rPr>
              <w:t xml:space="preserve"> </w:t>
            </w:r>
            <w:r>
              <w:rPr>
                <w:spacing w:val="-2"/>
              </w:rPr>
              <w:t>Pumps</w:t>
            </w:r>
          </w:p>
        </w:tc>
        <w:tc>
          <w:tcPr>
            <w:tcW w:w="2069" w:type="dxa"/>
          </w:tcPr>
          <w:p w14:paraId="31B13ACF" w14:textId="77777777" w:rsidR="0055698D" w:rsidRDefault="00FE347E">
            <w:pPr>
              <w:pStyle w:val="TableParagraph"/>
              <w:ind w:left="105"/>
            </w:pPr>
            <w:r>
              <w:rPr>
                <w:spacing w:val="-2"/>
              </w:rPr>
              <w:t>$50,000</w:t>
            </w:r>
          </w:p>
        </w:tc>
      </w:tr>
      <w:tr w:rsidR="0055698D" w14:paraId="6CD60F0F" w14:textId="77777777">
        <w:trPr>
          <w:trHeight w:val="251"/>
        </w:trPr>
        <w:tc>
          <w:tcPr>
            <w:tcW w:w="4771" w:type="dxa"/>
          </w:tcPr>
          <w:p w14:paraId="1C537DDD" w14:textId="77777777" w:rsidR="0055698D" w:rsidRDefault="00FE347E">
            <w:pPr>
              <w:pStyle w:val="TableParagraph"/>
              <w:spacing w:line="232" w:lineRule="exact"/>
            </w:pPr>
            <w:r>
              <w:rPr>
                <w:spacing w:val="-2"/>
              </w:rPr>
              <w:t>Carpet</w:t>
            </w:r>
          </w:p>
        </w:tc>
        <w:tc>
          <w:tcPr>
            <w:tcW w:w="2069" w:type="dxa"/>
          </w:tcPr>
          <w:p w14:paraId="4A10428E" w14:textId="77777777" w:rsidR="0055698D" w:rsidRDefault="00FE347E">
            <w:pPr>
              <w:pStyle w:val="TableParagraph"/>
              <w:spacing w:line="232" w:lineRule="exact"/>
              <w:ind w:left="105"/>
            </w:pPr>
            <w:r>
              <w:rPr>
                <w:spacing w:val="-2"/>
              </w:rPr>
              <w:t>$50,000</w:t>
            </w:r>
          </w:p>
        </w:tc>
      </w:tr>
      <w:tr w:rsidR="0055698D" w14:paraId="52731B38" w14:textId="77777777">
        <w:trPr>
          <w:trHeight w:val="254"/>
        </w:trPr>
        <w:tc>
          <w:tcPr>
            <w:tcW w:w="4771" w:type="dxa"/>
          </w:tcPr>
          <w:p w14:paraId="6B0CAB9B" w14:textId="77777777" w:rsidR="0055698D" w:rsidRDefault="00FE347E">
            <w:pPr>
              <w:pStyle w:val="TableParagraph"/>
            </w:pPr>
            <w:r>
              <w:t>Digital</w:t>
            </w:r>
            <w:r>
              <w:rPr>
                <w:spacing w:val="-7"/>
              </w:rPr>
              <w:t xml:space="preserve"> </w:t>
            </w:r>
            <w:r>
              <w:t>Court</w:t>
            </w:r>
            <w:r>
              <w:rPr>
                <w:spacing w:val="-4"/>
              </w:rPr>
              <w:t xml:space="preserve"> </w:t>
            </w:r>
            <w:r>
              <w:t>Reporting</w:t>
            </w:r>
            <w:r>
              <w:rPr>
                <w:spacing w:val="-3"/>
              </w:rPr>
              <w:t xml:space="preserve"> </w:t>
            </w:r>
            <w:r>
              <w:t>Equipment</w:t>
            </w:r>
            <w:r>
              <w:rPr>
                <w:spacing w:val="-5"/>
              </w:rPr>
              <w:t xml:space="preserve"> </w:t>
            </w:r>
            <w:r>
              <w:t>&amp;</w:t>
            </w:r>
            <w:r>
              <w:rPr>
                <w:spacing w:val="-7"/>
              </w:rPr>
              <w:t xml:space="preserve"> </w:t>
            </w:r>
            <w:r>
              <w:rPr>
                <w:spacing w:val="-2"/>
              </w:rPr>
              <w:t>Software</w:t>
            </w:r>
          </w:p>
        </w:tc>
        <w:tc>
          <w:tcPr>
            <w:tcW w:w="2069" w:type="dxa"/>
          </w:tcPr>
          <w:p w14:paraId="60204E92" w14:textId="77777777" w:rsidR="0055698D" w:rsidRDefault="00FE347E">
            <w:pPr>
              <w:pStyle w:val="TableParagraph"/>
              <w:ind w:left="105"/>
            </w:pPr>
            <w:r>
              <w:rPr>
                <w:spacing w:val="-2"/>
              </w:rPr>
              <w:t>$50,000</w:t>
            </w:r>
          </w:p>
        </w:tc>
      </w:tr>
      <w:tr w:rsidR="0055698D" w14:paraId="143293FB" w14:textId="77777777">
        <w:trPr>
          <w:trHeight w:val="253"/>
        </w:trPr>
        <w:tc>
          <w:tcPr>
            <w:tcW w:w="4771" w:type="dxa"/>
          </w:tcPr>
          <w:p w14:paraId="24E80791" w14:textId="77777777" w:rsidR="0055698D" w:rsidRDefault="00FE347E">
            <w:pPr>
              <w:pStyle w:val="TableParagraph"/>
            </w:pPr>
            <w:r>
              <w:t>Fire</w:t>
            </w:r>
            <w:r>
              <w:rPr>
                <w:spacing w:val="-7"/>
              </w:rPr>
              <w:t xml:space="preserve"> </w:t>
            </w:r>
            <w:r>
              <w:rPr>
                <w:spacing w:val="-2"/>
              </w:rPr>
              <w:t>Trucks</w:t>
            </w:r>
          </w:p>
        </w:tc>
        <w:tc>
          <w:tcPr>
            <w:tcW w:w="2069" w:type="dxa"/>
          </w:tcPr>
          <w:p w14:paraId="7476FF71" w14:textId="77777777" w:rsidR="0055698D" w:rsidRDefault="00FE347E">
            <w:pPr>
              <w:pStyle w:val="TableParagraph"/>
              <w:ind w:left="105"/>
            </w:pPr>
            <w:r>
              <w:rPr>
                <w:spacing w:val="-2"/>
              </w:rPr>
              <w:t>$250,000</w:t>
            </w:r>
          </w:p>
        </w:tc>
      </w:tr>
      <w:tr w:rsidR="0055698D" w14:paraId="7D67E776" w14:textId="77777777">
        <w:trPr>
          <w:trHeight w:val="251"/>
        </w:trPr>
        <w:tc>
          <w:tcPr>
            <w:tcW w:w="4771" w:type="dxa"/>
          </w:tcPr>
          <w:p w14:paraId="7363B675" w14:textId="77777777" w:rsidR="0055698D" w:rsidRDefault="00FE347E">
            <w:pPr>
              <w:pStyle w:val="TableParagraph"/>
              <w:spacing w:line="232" w:lineRule="exact"/>
            </w:pPr>
            <w:r>
              <w:t>Fixed</w:t>
            </w:r>
            <w:r>
              <w:rPr>
                <w:spacing w:val="-7"/>
              </w:rPr>
              <w:t xml:space="preserve"> </w:t>
            </w:r>
            <w:r>
              <w:rPr>
                <w:spacing w:val="-2"/>
              </w:rPr>
              <w:t>Seating</w:t>
            </w:r>
          </w:p>
        </w:tc>
        <w:tc>
          <w:tcPr>
            <w:tcW w:w="2069" w:type="dxa"/>
          </w:tcPr>
          <w:p w14:paraId="535BA222" w14:textId="77777777" w:rsidR="0055698D" w:rsidRDefault="00FE347E">
            <w:pPr>
              <w:pStyle w:val="TableParagraph"/>
              <w:spacing w:line="232" w:lineRule="exact"/>
              <w:ind w:left="105"/>
            </w:pPr>
            <w:r>
              <w:rPr>
                <w:spacing w:val="-2"/>
              </w:rPr>
              <w:t>$50,000</w:t>
            </w:r>
          </w:p>
        </w:tc>
      </w:tr>
      <w:tr w:rsidR="0055698D" w14:paraId="29A54A1B" w14:textId="77777777">
        <w:trPr>
          <w:trHeight w:val="253"/>
        </w:trPr>
        <w:tc>
          <w:tcPr>
            <w:tcW w:w="4771" w:type="dxa"/>
          </w:tcPr>
          <w:p w14:paraId="16279667" w14:textId="77777777" w:rsidR="0055698D" w:rsidRDefault="00FE347E">
            <w:pPr>
              <w:pStyle w:val="TableParagraph"/>
            </w:pPr>
            <w:r>
              <w:t>Floor</w:t>
            </w:r>
            <w:r>
              <w:rPr>
                <w:spacing w:val="-7"/>
              </w:rPr>
              <w:t xml:space="preserve"> </w:t>
            </w:r>
            <w:r>
              <w:t>Maintenance</w:t>
            </w:r>
            <w:r>
              <w:rPr>
                <w:spacing w:val="-7"/>
              </w:rPr>
              <w:t xml:space="preserve"> </w:t>
            </w:r>
            <w:r>
              <w:rPr>
                <w:spacing w:val="-2"/>
              </w:rPr>
              <w:t>Machines</w:t>
            </w:r>
          </w:p>
        </w:tc>
        <w:tc>
          <w:tcPr>
            <w:tcW w:w="2069" w:type="dxa"/>
          </w:tcPr>
          <w:p w14:paraId="07C19CB4" w14:textId="77777777" w:rsidR="0055698D" w:rsidRDefault="00FE347E">
            <w:pPr>
              <w:pStyle w:val="TableParagraph"/>
              <w:ind w:left="105"/>
            </w:pPr>
            <w:r>
              <w:rPr>
                <w:spacing w:val="-2"/>
              </w:rPr>
              <w:t>$50,000</w:t>
            </w:r>
          </w:p>
        </w:tc>
      </w:tr>
      <w:tr w:rsidR="0055698D" w14:paraId="7115AFFD" w14:textId="77777777">
        <w:trPr>
          <w:trHeight w:val="251"/>
        </w:trPr>
        <w:tc>
          <w:tcPr>
            <w:tcW w:w="4771" w:type="dxa"/>
          </w:tcPr>
          <w:p w14:paraId="4518C7CC" w14:textId="77777777" w:rsidR="0055698D" w:rsidRDefault="00FE347E">
            <w:pPr>
              <w:pStyle w:val="TableParagraph"/>
              <w:spacing w:line="232" w:lineRule="exact"/>
            </w:pPr>
            <w:r>
              <w:t>Folding</w:t>
            </w:r>
            <w:r>
              <w:rPr>
                <w:spacing w:val="-5"/>
              </w:rPr>
              <w:t xml:space="preserve"> </w:t>
            </w:r>
            <w:r>
              <w:t>Tables</w:t>
            </w:r>
            <w:r>
              <w:rPr>
                <w:spacing w:val="-4"/>
              </w:rPr>
              <w:t xml:space="preserve"> </w:t>
            </w:r>
            <w:r>
              <w:t>and</w:t>
            </w:r>
            <w:r>
              <w:rPr>
                <w:spacing w:val="-6"/>
              </w:rPr>
              <w:t xml:space="preserve"> </w:t>
            </w:r>
            <w:r>
              <w:rPr>
                <w:spacing w:val="-2"/>
              </w:rPr>
              <w:t>Chairs</w:t>
            </w:r>
          </w:p>
        </w:tc>
        <w:tc>
          <w:tcPr>
            <w:tcW w:w="2069" w:type="dxa"/>
          </w:tcPr>
          <w:p w14:paraId="62B5BCB7" w14:textId="77777777" w:rsidR="0055698D" w:rsidRDefault="00FE347E">
            <w:pPr>
              <w:pStyle w:val="TableParagraph"/>
              <w:spacing w:line="232" w:lineRule="exact"/>
              <w:ind w:left="105"/>
            </w:pPr>
            <w:r>
              <w:rPr>
                <w:spacing w:val="-2"/>
              </w:rPr>
              <w:t>$50,000</w:t>
            </w:r>
          </w:p>
        </w:tc>
      </w:tr>
      <w:tr w:rsidR="0055698D" w14:paraId="7190F73C" w14:textId="77777777">
        <w:trPr>
          <w:trHeight w:val="253"/>
        </w:trPr>
        <w:tc>
          <w:tcPr>
            <w:tcW w:w="4771" w:type="dxa"/>
          </w:tcPr>
          <w:p w14:paraId="680D723F" w14:textId="77777777" w:rsidR="0055698D" w:rsidRDefault="00FE347E">
            <w:pPr>
              <w:pStyle w:val="TableParagraph"/>
            </w:pPr>
            <w:r>
              <w:t>Hand</w:t>
            </w:r>
            <w:r>
              <w:rPr>
                <w:spacing w:val="-4"/>
              </w:rPr>
              <w:t xml:space="preserve"> </w:t>
            </w:r>
            <w:r>
              <w:rPr>
                <w:spacing w:val="-2"/>
              </w:rPr>
              <w:t>Tools</w:t>
            </w:r>
          </w:p>
        </w:tc>
        <w:tc>
          <w:tcPr>
            <w:tcW w:w="2069" w:type="dxa"/>
          </w:tcPr>
          <w:p w14:paraId="66E4C61B" w14:textId="77777777" w:rsidR="0055698D" w:rsidRDefault="00FE347E">
            <w:pPr>
              <w:pStyle w:val="TableParagraph"/>
              <w:ind w:left="105"/>
            </w:pPr>
            <w:r>
              <w:rPr>
                <w:spacing w:val="-2"/>
              </w:rPr>
              <w:t>$50,000</w:t>
            </w:r>
          </w:p>
        </w:tc>
      </w:tr>
      <w:tr w:rsidR="0055698D" w14:paraId="0BC8BE08" w14:textId="77777777">
        <w:trPr>
          <w:trHeight w:val="251"/>
        </w:trPr>
        <w:tc>
          <w:tcPr>
            <w:tcW w:w="4771" w:type="dxa"/>
          </w:tcPr>
          <w:p w14:paraId="6169BB8C" w14:textId="77777777" w:rsidR="0055698D" w:rsidRDefault="00FE347E">
            <w:pPr>
              <w:pStyle w:val="TableParagraph"/>
              <w:spacing w:line="232" w:lineRule="exact"/>
            </w:pPr>
            <w:r>
              <w:t>Light</w:t>
            </w:r>
            <w:r>
              <w:rPr>
                <w:spacing w:val="-3"/>
              </w:rPr>
              <w:t xml:space="preserve"> </w:t>
            </w:r>
            <w:r>
              <w:t>Bars</w:t>
            </w:r>
            <w:r>
              <w:rPr>
                <w:spacing w:val="-3"/>
              </w:rPr>
              <w:t xml:space="preserve"> </w:t>
            </w:r>
            <w:r>
              <w:t>and</w:t>
            </w:r>
            <w:r>
              <w:rPr>
                <w:spacing w:val="-2"/>
              </w:rPr>
              <w:t xml:space="preserve"> Sirens</w:t>
            </w:r>
          </w:p>
        </w:tc>
        <w:tc>
          <w:tcPr>
            <w:tcW w:w="2069" w:type="dxa"/>
          </w:tcPr>
          <w:p w14:paraId="304CC25A" w14:textId="77777777" w:rsidR="0055698D" w:rsidRDefault="00FE347E">
            <w:pPr>
              <w:pStyle w:val="TableParagraph"/>
              <w:spacing w:line="232" w:lineRule="exact"/>
              <w:ind w:left="105"/>
            </w:pPr>
            <w:r>
              <w:rPr>
                <w:spacing w:val="-2"/>
              </w:rPr>
              <w:t>$50,000</w:t>
            </w:r>
          </w:p>
        </w:tc>
      </w:tr>
      <w:tr w:rsidR="0055698D" w14:paraId="124DF432" w14:textId="77777777">
        <w:trPr>
          <w:trHeight w:val="253"/>
        </w:trPr>
        <w:tc>
          <w:tcPr>
            <w:tcW w:w="4771" w:type="dxa"/>
          </w:tcPr>
          <w:p w14:paraId="2F2EE963" w14:textId="77777777" w:rsidR="0055698D" w:rsidRDefault="00FE347E">
            <w:pPr>
              <w:pStyle w:val="TableParagraph"/>
            </w:pPr>
            <w:r>
              <w:t>Machinery</w:t>
            </w:r>
            <w:r>
              <w:rPr>
                <w:spacing w:val="-9"/>
              </w:rPr>
              <w:t xml:space="preserve"> </w:t>
            </w:r>
            <w:r>
              <w:t>and</w:t>
            </w:r>
            <w:r>
              <w:rPr>
                <w:spacing w:val="-6"/>
              </w:rPr>
              <w:t xml:space="preserve"> </w:t>
            </w:r>
            <w:r>
              <w:t>Hardware,</w:t>
            </w:r>
            <w:r>
              <w:rPr>
                <w:spacing w:val="-7"/>
              </w:rPr>
              <w:t xml:space="preserve"> </w:t>
            </w:r>
            <w:r>
              <w:rPr>
                <w:spacing w:val="-2"/>
              </w:rPr>
              <w:t>Industrial</w:t>
            </w:r>
          </w:p>
        </w:tc>
        <w:tc>
          <w:tcPr>
            <w:tcW w:w="2069" w:type="dxa"/>
          </w:tcPr>
          <w:p w14:paraId="35BC4273" w14:textId="77777777" w:rsidR="0055698D" w:rsidRDefault="00FE347E">
            <w:pPr>
              <w:pStyle w:val="TableParagraph"/>
              <w:ind w:left="105"/>
            </w:pPr>
            <w:r>
              <w:rPr>
                <w:spacing w:val="-2"/>
              </w:rPr>
              <w:t>$50,000</w:t>
            </w:r>
          </w:p>
        </w:tc>
      </w:tr>
      <w:tr w:rsidR="0055698D" w14:paraId="3E064F79" w14:textId="77777777">
        <w:trPr>
          <w:trHeight w:val="253"/>
        </w:trPr>
        <w:tc>
          <w:tcPr>
            <w:tcW w:w="4771" w:type="dxa"/>
          </w:tcPr>
          <w:p w14:paraId="539DE167" w14:textId="77777777" w:rsidR="0055698D" w:rsidRDefault="00FE347E">
            <w:pPr>
              <w:pStyle w:val="TableParagraph"/>
            </w:pPr>
            <w:r>
              <w:t>Office</w:t>
            </w:r>
            <w:r>
              <w:rPr>
                <w:spacing w:val="-2"/>
              </w:rPr>
              <w:t xml:space="preserve"> Furniture</w:t>
            </w:r>
          </w:p>
        </w:tc>
        <w:tc>
          <w:tcPr>
            <w:tcW w:w="2069" w:type="dxa"/>
          </w:tcPr>
          <w:p w14:paraId="6ADD11F2" w14:textId="77777777" w:rsidR="0055698D" w:rsidRDefault="00FE347E">
            <w:pPr>
              <w:pStyle w:val="TableParagraph"/>
              <w:ind w:left="105"/>
            </w:pPr>
            <w:r>
              <w:rPr>
                <w:spacing w:val="-2"/>
              </w:rPr>
              <w:t>$50,000</w:t>
            </w:r>
          </w:p>
        </w:tc>
      </w:tr>
      <w:tr w:rsidR="0055698D" w14:paraId="4C1B09ED" w14:textId="77777777">
        <w:trPr>
          <w:trHeight w:val="251"/>
        </w:trPr>
        <w:tc>
          <w:tcPr>
            <w:tcW w:w="4771" w:type="dxa"/>
          </w:tcPr>
          <w:p w14:paraId="1323B7CA" w14:textId="77777777" w:rsidR="0055698D" w:rsidRDefault="00FE347E">
            <w:pPr>
              <w:pStyle w:val="TableParagraph"/>
              <w:spacing w:line="232" w:lineRule="exact"/>
            </w:pPr>
            <w:r>
              <w:t>Specialty</w:t>
            </w:r>
            <w:r>
              <w:rPr>
                <w:spacing w:val="-9"/>
              </w:rPr>
              <w:t xml:space="preserve"> </w:t>
            </w:r>
            <w:r>
              <w:t>Vehicles</w:t>
            </w:r>
            <w:r>
              <w:rPr>
                <w:spacing w:val="-5"/>
              </w:rPr>
              <w:t xml:space="preserve"> </w:t>
            </w:r>
            <w:r>
              <w:t>for</w:t>
            </w:r>
            <w:r>
              <w:rPr>
                <w:spacing w:val="-4"/>
              </w:rPr>
              <w:t xml:space="preserve"> </w:t>
            </w:r>
            <w:r>
              <w:t>Homeland</w:t>
            </w:r>
            <w:r>
              <w:rPr>
                <w:spacing w:val="-6"/>
              </w:rPr>
              <w:t xml:space="preserve"> </w:t>
            </w:r>
            <w:r>
              <w:rPr>
                <w:spacing w:val="-2"/>
              </w:rPr>
              <w:t>Defense</w:t>
            </w:r>
          </w:p>
        </w:tc>
        <w:tc>
          <w:tcPr>
            <w:tcW w:w="2069" w:type="dxa"/>
          </w:tcPr>
          <w:p w14:paraId="5C4E8A43" w14:textId="77777777" w:rsidR="0055698D" w:rsidRDefault="00FE347E">
            <w:pPr>
              <w:pStyle w:val="TableParagraph"/>
              <w:spacing w:line="232" w:lineRule="exact"/>
              <w:ind w:left="105"/>
            </w:pPr>
            <w:r>
              <w:rPr>
                <w:spacing w:val="-2"/>
              </w:rPr>
              <w:t>$250,000</w:t>
            </w:r>
          </w:p>
        </w:tc>
      </w:tr>
    </w:tbl>
    <w:p w14:paraId="44589DEB" w14:textId="77777777" w:rsidR="0055698D" w:rsidRDefault="0055698D">
      <w:pPr>
        <w:pStyle w:val="BodyText"/>
        <w:spacing w:before="7"/>
      </w:pPr>
    </w:p>
    <w:p w14:paraId="16AF0B87" w14:textId="77777777" w:rsidR="0055698D" w:rsidRDefault="00FE347E">
      <w:pPr>
        <w:pStyle w:val="BodyText"/>
        <w:spacing w:before="1"/>
        <w:ind w:left="840" w:right="113"/>
        <w:jc w:val="both"/>
      </w:pPr>
      <w:r>
        <w:t xml:space="preserve">This usage amount may be waived </w:t>
      </w:r>
      <w:proofErr w:type="gramStart"/>
      <w:r>
        <w:t>in whole</w:t>
      </w:r>
      <w:proofErr w:type="gramEnd"/>
      <w:r>
        <w:t xml:space="preserve"> or in part due to extenuating circumstances in the State’s best interest.</w:t>
      </w:r>
      <w:r>
        <w:rPr>
          <w:spacing w:val="40"/>
        </w:rPr>
        <w:t xml:space="preserve"> </w:t>
      </w:r>
      <w:r>
        <w:t>Contract purchases from State Agencies, Quasi-Public Agencies and/or Political Subdivisions will be considered.</w:t>
      </w:r>
      <w:r>
        <w:rPr>
          <w:spacing w:val="40"/>
        </w:rPr>
        <w:t xml:space="preserve"> </w:t>
      </w:r>
      <w:r>
        <w:t>Prime contractors are required to submit detailed contract</w:t>
      </w:r>
      <w:r>
        <w:rPr>
          <w:spacing w:val="-16"/>
        </w:rPr>
        <w:t xml:space="preserve"> </w:t>
      </w:r>
      <w:r>
        <w:t>usage</w:t>
      </w:r>
      <w:r>
        <w:rPr>
          <w:spacing w:val="-15"/>
        </w:rPr>
        <w:t xml:space="preserve"> </w:t>
      </w:r>
      <w:r>
        <w:t>reports</w:t>
      </w:r>
      <w:r>
        <w:rPr>
          <w:spacing w:val="-15"/>
        </w:rPr>
        <w:t xml:space="preserve"> </w:t>
      </w:r>
      <w:r>
        <w:t>quarterly</w:t>
      </w:r>
      <w:r>
        <w:rPr>
          <w:spacing w:val="-16"/>
        </w:rPr>
        <w:t xml:space="preserve"> </w:t>
      </w:r>
      <w:r>
        <w:t>to</w:t>
      </w:r>
      <w:r>
        <w:rPr>
          <w:spacing w:val="-15"/>
        </w:rPr>
        <w:t xml:space="preserve"> </w:t>
      </w:r>
      <w:r>
        <w:t>the</w:t>
      </w:r>
      <w:r>
        <w:rPr>
          <w:spacing w:val="-15"/>
        </w:rPr>
        <w:t xml:space="preserve"> </w:t>
      </w:r>
      <w:r>
        <w:t>State</w:t>
      </w:r>
      <w:r>
        <w:rPr>
          <w:spacing w:val="-15"/>
        </w:rPr>
        <w:t xml:space="preserve"> </w:t>
      </w:r>
      <w:r>
        <w:t>Procurement</w:t>
      </w:r>
      <w:r>
        <w:rPr>
          <w:spacing w:val="-16"/>
        </w:rPr>
        <w:t xml:space="preserve"> </w:t>
      </w:r>
      <w:r>
        <w:t>Analyst</w:t>
      </w:r>
      <w:r>
        <w:rPr>
          <w:spacing w:val="-15"/>
        </w:rPr>
        <w:t xml:space="preserve"> </w:t>
      </w:r>
      <w:r>
        <w:t>(SPA)</w:t>
      </w:r>
      <w:r>
        <w:rPr>
          <w:spacing w:val="-15"/>
        </w:rPr>
        <w:t xml:space="preserve"> </w:t>
      </w:r>
      <w:r>
        <w:t>for</w:t>
      </w:r>
      <w:r>
        <w:rPr>
          <w:spacing w:val="-16"/>
        </w:rPr>
        <w:t xml:space="preserve"> </w:t>
      </w:r>
      <w:r>
        <w:t>the</w:t>
      </w:r>
      <w:r>
        <w:rPr>
          <w:spacing w:val="-15"/>
        </w:rPr>
        <w:t xml:space="preserve"> </w:t>
      </w:r>
      <w:r>
        <w:t>contract</w:t>
      </w:r>
      <w:r>
        <w:rPr>
          <w:spacing w:val="-15"/>
        </w:rPr>
        <w:t xml:space="preserve"> </w:t>
      </w:r>
      <w:r>
        <w:t>reflecting governmental sales, inclusive of sales by any authorized distributors.</w:t>
      </w:r>
    </w:p>
    <w:p w14:paraId="5459F4A3" w14:textId="2B52F234" w:rsidR="0055698D" w:rsidRDefault="00FE347E">
      <w:pPr>
        <w:pStyle w:val="BodyText"/>
        <w:spacing w:before="251"/>
        <w:ind w:left="839" w:right="116"/>
      </w:pPr>
      <w:r>
        <w:t xml:space="preserve">The specific usage report content scope and format requirements are available on the Office of State Procurement </w:t>
      </w:r>
      <w:hyperlink r:id="rId11" w:history="1">
        <w:r w:rsidRPr="00FE347E">
          <w:rPr>
            <w:rStyle w:val="Hyperlink"/>
          </w:rPr>
          <w:t>website</w:t>
        </w:r>
      </w:hyperlink>
      <w:r>
        <w:t>.</w:t>
      </w:r>
      <w:r>
        <w:rPr>
          <w:spacing w:val="34"/>
        </w:rPr>
        <w:t xml:space="preserve"> </w:t>
      </w:r>
      <w:r>
        <w:t>In</w:t>
      </w:r>
      <w:r>
        <w:rPr>
          <w:spacing w:val="-13"/>
        </w:rPr>
        <w:t xml:space="preserve"> </w:t>
      </w:r>
      <w:r>
        <w:t>addition,</w:t>
      </w:r>
      <w:r>
        <w:rPr>
          <w:spacing w:val="-14"/>
        </w:rPr>
        <w:t xml:space="preserve"> </w:t>
      </w:r>
      <w:r>
        <w:t>the</w:t>
      </w:r>
      <w:r>
        <w:rPr>
          <w:spacing w:val="-13"/>
        </w:rPr>
        <w:t xml:space="preserve"> </w:t>
      </w:r>
      <w:r>
        <w:t>person’s</w:t>
      </w:r>
      <w:r>
        <w:rPr>
          <w:spacing w:val="-13"/>
        </w:rPr>
        <w:t xml:space="preserve"> </w:t>
      </w:r>
      <w:r>
        <w:t>name</w:t>
      </w:r>
      <w:r>
        <w:rPr>
          <w:spacing w:val="-13"/>
        </w:rPr>
        <w:t xml:space="preserve"> </w:t>
      </w:r>
      <w:r>
        <w:t>who</w:t>
      </w:r>
      <w:r>
        <w:rPr>
          <w:spacing w:val="-13"/>
        </w:rPr>
        <w:t xml:space="preserve"> </w:t>
      </w:r>
      <w:r>
        <w:t>compiled the</w:t>
      </w:r>
      <w:r>
        <w:rPr>
          <w:spacing w:val="34"/>
        </w:rPr>
        <w:t xml:space="preserve"> </w:t>
      </w:r>
      <w:r>
        <w:t>report</w:t>
      </w:r>
      <w:r>
        <w:rPr>
          <w:spacing w:val="36"/>
        </w:rPr>
        <w:t xml:space="preserve"> </w:t>
      </w:r>
      <w:r>
        <w:t>and</w:t>
      </w:r>
      <w:r>
        <w:rPr>
          <w:spacing w:val="32"/>
        </w:rPr>
        <w:t xml:space="preserve"> </w:t>
      </w:r>
      <w:r>
        <w:t>their</w:t>
      </w:r>
      <w:r>
        <w:rPr>
          <w:spacing w:val="36"/>
        </w:rPr>
        <w:t xml:space="preserve"> </w:t>
      </w:r>
      <w:r>
        <w:t>contact</w:t>
      </w:r>
      <w:r>
        <w:rPr>
          <w:spacing w:val="36"/>
        </w:rPr>
        <w:t xml:space="preserve"> </w:t>
      </w:r>
      <w:r>
        <w:t>information</w:t>
      </w:r>
      <w:r>
        <w:rPr>
          <w:spacing w:val="34"/>
        </w:rPr>
        <w:t xml:space="preserve"> </w:t>
      </w:r>
      <w:r>
        <w:t>shall</w:t>
      </w:r>
      <w:r>
        <w:rPr>
          <w:spacing w:val="34"/>
        </w:rPr>
        <w:t xml:space="preserve"> </w:t>
      </w:r>
      <w:r>
        <w:t>be</w:t>
      </w:r>
      <w:r>
        <w:rPr>
          <w:spacing w:val="32"/>
        </w:rPr>
        <w:t xml:space="preserve"> </w:t>
      </w:r>
      <w:r>
        <w:t>provided.</w:t>
      </w:r>
      <w:r>
        <w:rPr>
          <w:spacing w:val="80"/>
          <w:w w:val="150"/>
        </w:rPr>
        <w:t xml:space="preserve"> </w:t>
      </w:r>
      <w:r>
        <w:t>The</w:t>
      </w:r>
      <w:r>
        <w:rPr>
          <w:spacing w:val="32"/>
        </w:rPr>
        <w:t xml:space="preserve"> </w:t>
      </w:r>
      <w:r>
        <w:t>Office</w:t>
      </w:r>
      <w:r>
        <w:rPr>
          <w:spacing w:val="32"/>
        </w:rPr>
        <w:t xml:space="preserve"> </w:t>
      </w:r>
      <w:r>
        <w:t>of</w:t>
      </w:r>
      <w:r>
        <w:rPr>
          <w:spacing w:val="38"/>
        </w:rPr>
        <w:t xml:space="preserve"> </w:t>
      </w:r>
      <w:r>
        <w:t>State</w:t>
      </w:r>
      <w:r>
        <w:rPr>
          <w:spacing w:val="34"/>
        </w:rPr>
        <w:t xml:space="preserve"> </w:t>
      </w:r>
      <w:r>
        <w:t>Procurement reserves</w:t>
      </w:r>
      <w:r>
        <w:t xml:space="preserve"> the right to</w:t>
      </w:r>
      <w:r>
        <w:rPr>
          <w:spacing w:val="22"/>
        </w:rPr>
        <w:t xml:space="preserve"> </w:t>
      </w:r>
      <w:r>
        <w:t>request</w:t>
      </w:r>
      <w:r>
        <w:rPr>
          <w:spacing w:val="23"/>
        </w:rPr>
        <w:t xml:space="preserve"> </w:t>
      </w:r>
      <w:r>
        <w:t>copies</w:t>
      </w:r>
      <w:r>
        <w:rPr>
          <w:spacing w:val="22"/>
        </w:rPr>
        <w:t xml:space="preserve"> </w:t>
      </w:r>
      <w:r>
        <w:t>of</w:t>
      </w:r>
      <w:r>
        <w:rPr>
          <w:spacing w:val="23"/>
        </w:rPr>
        <w:t xml:space="preserve"> </w:t>
      </w:r>
      <w:r>
        <w:t>any purchase</w:t>
      </w:r>
      <w:r>
        <w:rPr>
          <w:spacing w:val="22"/>
        </w:rPr>
        <w:t xml:space="preserve"> </w:t>
      </w:r>
      <w:r>
        <w:t>orders</w:t>
      </w:r>
      <w:r>
        <w:rPr>
          <w:spacing w:val="22"/>
        </w:rPr>
        <w:t xml:space="preserve"> </w:t>
      </w:r>
      <w:r>
        <w:t>and/or</w:t>
      </w:r>
      <w:r>
        <w:rPr>
          <w:spacing w:val="23"/>
        </w:rPr>
        <w:t xml:space="preserve"> </w:t>
      </w:r>
      <w:r>
        <w:t>invoices</w:t>
      </w:r>
      <w:r>
        <w:rPr>
          <w:spacing w:val="22"/>
        </w:rPr>
        <w:t xml:space="preserve"> </w:t>
      </w:r>
      <w:r>
        <w:t>issued against the contract to substantiate vendor usage reports for audit purposes.</w:t>
      </w:r>
    </w:p>
    <w:p w14:paraId="1A0AECB4" w14:textId="77777777" w:rsidR="0055698D" w:rsidRDefault="0055698D">
      <w:pPr>
        <w:sectPr w:rsidR="0055698D">
          <w:pgSz w:w="12240" w:h="15840"/>
          <w:pgMar w:top="1360" w:right="960" w:bottom="1220" w:left="960" w:header="0" w:footer="1022" w:gutter="0"/>
          <w:cols w:space="720"/>
        </w:sectPr>
      </w:pPr>
    </w:p>
    <w:p w14:paraId="302786EA" w14:textId="77777777" w:rsidR="0055698D" w:rsidRDefault="00FE347E">
      <w:pPr>
        <w:pStyle w:val="BodyText"/>
        <w:spacing w:before="77"/>
        <w:ind w:left="840" w:right="116"/>
        <w:jc w:val="both"/>
      </w:pPr>
      <w:r>
        <w:lastRenderedPageBreak/>
        <w:t>The usage report shall be submitted utilizing this format or an equivalent format that has been approved by the Office of State Procurement.</w:t>
      </w:r>
    </w:p>
    <w:p w14:paraId="776F8A75" w14:textId="77777777" w:rsidR="0055698D" w:rsidRDefault="00FE347E">
      <w:pPr>
        <w:pStyle w:val="BodyText"/>
        <w:spacing w:before="253"/>
        <w:ind w:left="839"/>
        <w:jc w:val="both"/>
      </w:pPr>
      <w:r>
        <w:t>The</w:t>
      </w:r>
      <w:r>
        <w:rPr>
          <w:spacing w:val="-5"/>
        </w:rPr>
        <w:t xml:space="preserve"> </w:t>
      </w:r>
      <w:r>
        <w:t>due</w:t>
      </w:r>
      <w:r>
        <w:rPr>
          <w:spacing w:val="-3"/>
        </w:rPr>
        <w:t xml:space="preserve"> </w:t>
      </w:r>
      <w:r>
        <w:t>dates</w:t>
      </w:r>
      <w:r>
        <w:rPr>
          <w:spacing w:val="-2"/>
        </w:rPr>
        <w:t xml:space="preserve"> </w:t>
      </w:r>
      <w:r>
        <w:t>of</w:t>
      </w:r>
      <w:r>
        <w:rPr>
          <w:spacing w:val="-1"/>
        </w:rPr>
        <w:t xml:space="preserve"> </w:t>
      </w:r>
      <w:r>
        <w:t>each</w:t>
      </w:r>
      <w:r>
        <w:rPr>
          <w:spacing w:val="-5"/>
        </w:rPr>
        <w:t xml:space="preserve"> </w:t>
      </w:r>
      <w:r>
        <w:t>quarterly</w:t>
      </w:r>
      <w:r>
        <w:rPr>
          <w:spacing w:val="-4"/>
        </w:rPr>
        <w:t xml:space="preserve"> </w:t>
      </w:r>
      <w:r>
        <w:t>report</w:t>
      </w:r>
      <w:r>
        <w:rPr>
          <w:spacing w:val="-3"/>
        </w:rPr>
        <w:t xml:space="preserve"> </w:t>
      </w:r>
      <w:r>
        <w:t>are</w:t>
      </w:r>
      <w:r>
        <w:rPr>
          <w:spacing w:val="-5"/>
        </w:rPr>
        <w:t xml:space="preserve"> </w:t>
      </w:r>
      <w:r>
        <w:t>as</w:t>
      </w:r>
      <w:r>
        <w:rPr>
          <w:spacing w:val="-6"/>
        </w:rPr>
        <w:t xml:space="preserve"> </w:t>
      </w:r>
      <w:r>
        <w:rPr>
          <w:spacing w:val="-2"/>
        </w:rPr>
        <w:t>follows:</w:t>
      </w:r>
    </w:p>
    <w:p w14:paraId="0D1FA756" w14:textId="77777777" w:rsidR="0055698D" w:rsidRDefault="0055698D">
      <w:pPr>
        <w:pStyle w:val="BodyText"/>
        <w:spacing w:before="25" w:after="1"/>
        <w:rPr>
          <w:sz w:val="20"/>
        </w:rPr>
      </w:pPr>
    </w:p>
    <w:tbl>
      <w:tblPr>
        <w:tblW w:w="0" w:type="auto"/>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arterly Report Due Date"/>
        <w:tblDescription w:val="This table lists the quarters, the reporting periods, and the due date."/>
      </w:tblPr>
      <w:tblGrid>
        <w:gridCol w:w="1891"/>
        <w:gridCol w:w="4049"/>
        <w:gridCol w:w="2431"/>
      </w:tblGrid>
      <w:tr w:rsidR="0055698D" w14:paraId="1A504445" w14:textId="77777777">
        <w:trPr>
          <w:trHeight w:val="253"/>
        </w:trPr>
        <w:tc>
          <w:tcPr>
            <w:tcW w:w="1891" w:type="dxa"/>
          </w:tcPr>
          <w:p w14:paraId="12635966" w14:textId="77777777" w:rsidR="0055698D" w:rsidRDefault="00FE347E">
            <w:pPr>
              <w:pStyle w:val="TableParagraph"/>
              <w:ind w:left="90"/>
              <w:rPr>
                <w:b/>
              </w:rPr>
            </w:pPr>
            <w:r>
              <w:rPr>
                <w:b/>
                <w:spacing w:val="-2"/>
              </w:rPr>
              <w:t>QUARTER</w:t>
            </w:r>
          </w:p>
        </w:tc>
        <w:tc>
          <w:tcPr>
            <w:tcW w:w="4049" w:type="dxa"/>
          </w:tcPr>
          <w:p w14:paraId="086958A7" w14:textId="77777777" w:rsidR="0055698D" w:rsidRDefault="00FE347E">
            <w:pPr>
              <w:pStyle w:val="TableParagraph"/>
              <w:ind w:left="105"/>
              <w:rPr>
                <w:b/>
              </w:rPr>
            </w:pPr>
            <w:r>
              <w:rPr>
                <w:b/>
              </w:rPr>
              <w:t>REPORTING</w:t>
            </w:r>
            <w:r>
              <w:rPr>
                <w:b/>
                <w:spacing w:val="-9"/>
              </w:rPr>
              <w:t xml:space="preserve"> </w:t>
            </w:r>
            <w:r>
              <w:rPr>
                <w:b/>
                <w:spacing w:val="-2"/>
              </w:rPr>
              <w:t>PERIOD</w:t>
            </w:r>
          </w:p>
        </w:tc>
        <w:tc>
          <w:tcPr>
            <w:tcW w:w="2431" w:type="dxa"/>
          </w:tcPr>
          <w:p w14:paraId="4C7AB3CB" w14:textId="77777777" w:rsidR="0055698D" w:rsidRDefault="00FE347E">
            <w:pPr>
              <w:pStyle w:val="TableParagraph"/>
              <w:rPr>
                <w:b/>
              </w:rPr>
            </w:pPr>
            <w:r>
              <w:rPr>
                <w:b/>
              </w:rPr>
              <w:t>DUE</w:t>
            </w:r>
            <w:r>
              <w:rPr>
                <w:b/>
                <w:spacing w:val="-6"/>
              </w:rPr>
              <w:t xml:space="preserve"> </w:t>
            </w:r>
            <w:r>
              <w:rPr>
                <w:b/>
                <w:spacing w:val="-4"/>
              </w:rPr>
              <w:t>DATE</w:t>
            </w:r>
          </w:p>
        </w:tc>
      </w:tr>
      <w:tr w:rsidR="0055698D" w14:paraId="78B5CD32" w14:textId="77777777">
        <w:trPr>
          <w:trHeight w:val="251"/>
        </w:trPr>
        <w:tc>
          <w:tcPr>
            <w:tcW w:w="1891" w:type="dxa"/>
          </w:tcPr>
          <w:p w14:paraId="1457D686" w14:textId="77777777" w:rsidR="0055698D" w:rsidRDefault="00FE347E">
            <w:pPr>
              <w:pStyle w:val="TableParagraph"/>
              <w:spacing w:line="232" w:lineRule="exact"/>
            </w:pPr>
            <w:r>
              <w:rPr>
                <w:spacing w:val="-2"/>
              </w:rPr>
              <w:t>First</w:t>
            </w:r>
          </w:p>
        </w:tc>
        <w:tc>
          <w:tcPr>
            <w:tcW w:w="4049" w:type="dxa"/>
          </w:tcPr>
          <w:p w14:paraId="08CD82CA" w14:textId="77777777" w:rsidR="0055698D" w:rsidRDefault="00FE347E">
            <w:pPr>
              <w:pStyle w:val="TableParagraph"/>
              <w:spacing w:line="232" w:lineRule="exact"/>
              <w:ind w:left="105"/>
            </w:pPr>
            <w:r>
              <w:t>July</w:t>
            </w:r>
            <w:r>
              <w:rPr>
                <w:spacing w:val="-6"/>
              </w:rPr>
              <w:t xml:space="preserve"> </w:t>
            </w:r>
            <w:r>
              <w:t>1</w:t>
            </w:r>
            <w:r>
              <w:rPr>
                <w:spacing w:val="-3"/>
              </w:rPr>
              <w:t xml:space="preserve"> </w:t>
            </w:r>
            <w:r>
              <w:t>through</w:t>
            </w:r>
            <w:r>
              <w:rPr>
                <w:spacing w:val="-6"/>
              </w:rPr>
              <w:t xml:space="preserve"> </w:t>
            </w:r>
            <w:r>
              <w:t>September</w:t>
            </w:r>
            <w:r>
              <w:rPr>
                <w:spacing w:val="-1"/>
              </w:rPr>
              <w:t xml:space="preserve"> </w:t>
            </w:r>
            <w:r>
              <w:rPr>
                <w:spacing w:val="-5"/>
              </w:rPr>
              <w:t>30</w:t>
            </w:r>
          </w:p>
        </w:tc>
        <w:tc>
          <w:tcPr>
            <w:tcW w:w="2431" w:type="dxa"/>
          </w:tcPr>
          <w:p w14:paraId="4F1F2406" w14:textId="77777777" w:rsidR="0055698D" w:rsidRDefault="00FE347E">
            <w:pPr>
              <w:pStyle w:val="TableParagraph"/>
              <w:spacing w:line="232" w:lineRule="exact"/>
            </w:pPr>
            <w:r>
              <w:t>October</w:t>
            </w:r>
            <w:r>
              <w:rPr>
                <w:spacing w:val="-1"/>
              </w:rPr>
              <w:t xml:space="preserve"> </w:t>
            </w:r>
            <w:r>
              <w:rPr>
                <w:spacing w:val="-5"/>
              </w:rPr>
              <w:t>31</w:t>
            </w:r>
          </w:p>
        </w:tc>
      </w:tr>
      <w:tr w:rsidR="0055698D" w14:paraId="63512509" w14:textId="77777777">
        <w:trPr>
          <w:trHeight w:val="253"/>
        </w:trPr>
        <w:tc>
          <w:tcPr>
            <w:tcW w:w="1891" w:type="dxa"/>
          </w:tcPr>
          <w:p w14:paraId="718E0141" w14:textId="77777777" w:rsidR="0055698D" w:rsidRDefault="00FE347E">
            <w:pPr>
              <w:pStyle w:val="TableParagraph"/>
            </w:pPr>
            <w:r>
              <w:rPr>
                <w:spacing w:val="-2"/>
              </w:rPr>
              <w:t>Second</w:t>
            </w:r>
          </w:p>
        </w:tc>
        <w:tc>
          <w:tcPr>
            <w:tcW w:w="4049" w:type="dxa"/>
          </w:tcPr>
          <w:p w14:paraId="6FD311D2" w14:textId="77777777" w:rsidR="0055698D" w:rsidRDefault="00FE347E">
            <w:pPr>
              <w:pStyle w:val="TableParagraph"/>
              <w:ind w:left="105"/>
            </w:pPr>
            <w:r>
              <w:t>October</w:t>
            </w:r>
            <w:r>
              <w:rPr>
                <w:spacing w:val="-4"/>
              </w:rPr>
              <w:t xml:space="preserve"> </w:t>
            </w:r>
            <w:r>
              <w:t>1</w:t>
            </w:r>
            <w:r>
              <w:rPr>
                <w:spacing w:val="-7"/>
              </w:rPr>
              <w:t xml:space="preserve"> </w:t>
            </w:r>
            <w:r>
              <w:t>through</w:t>
            </w:r>
            <w:r>
              <w:rPr>
                <w:spacing w:val="-5"/>
              </w:rPr>
              <w:t xml:space="preserve"> </w:t>
            </w:r>
            <w:r>
              <w:t>December</w:t>
            </w:r>
            <w:r>
              <w:rPr>
                <w:spacing w:val="-4"/>
              </w:rPr>
              <w:t xml:space="preserve"> </w:t>
            </w:r>
            <w:r>
              <w:rPr>
                <w:spacing w:val="-5"/>
              </w:rPr>
              <w:t>31</w:t>
            </w:r>
          </w:p>
        </w:tc>
        <w:tc>
          <w:tcPr>
            <w:tcW w:w="2431" w:type="dxa"/>
          </w:tcPr>
          <w:p w14:paraId="0F5FA532" w14:textId="77777777" w:rsidR="0055698D" w:rsidRDefault="00FE347E">
            <w:pPr>
              <w:pStyle w:val="TableParagraph"/>
            </w:pPr>
            <w:r>
              <w:t>January</w:t>
            </w:r>
            <w:r>
              <w:rPr>
                <w:spacing w:val="-8"/>
              </w:rPr>
              <w:t xml:space="preserve"> </w:t>
            </w:r>
            <w:r>
              <w:rPr>
                <w:spacing w:val="-5"/>
              </w:rPr>
              <w:t>31</w:t>
            </w:r>
          </w:p>
        </w:tc>
      </w:tr>
      <w:tr w:rsidR="0055698D" w14:paraId="351C7E66" w14:textId="77777777">
        <w:trPr>
          <w:trHeight w:val="251"/>
        </w:trPr>
        <w:tc>
          <w:tcPr>
            <w:tcW w:w="1891" w:type="dxa"/>
          </w:tcPr>
          <w:p w14:paraId="3B06BB1D" w14:textId="77777777" w:rsidR="0055698D" w:rsidRDefault="00FE347E">
            <w:pPr>
              <w:pStyle w:val="TableParagraph"/>
              <w:spacing w:line="232" w:lineRule="exact"/>
            </w:pPr>
            <w:r>
              <w:rPr>
                <w:spacing w:val="-2"/>
              </w:rPr>
              <w:t>Third</w:t>
            </w:r>
          </w:p>
        </w:tc>
        <w:tc>
          <w:tcPr>
            <w:tcW w:w="4049" w:type="dxa"/>
          </w:tcPr>
          <w:p w14:paraId="0C451025" w14:textId="77777777" w:rsidR="0055698D" w:rsidRDefault="00FE347E">
            <w:pPr>
              <w:pStyle w:val="TableParagraph"/>
              <w:spacing w:line="232" w:lineRule="exact"/>
              <w:ind w:left="105"/>
            </w:pPr>
            <w:r>
              <w:t>January</w:t>
            </w:r>
            <w:r>
              <w:rPr>
                <w:spacing w:val="-8"/>
              </w:rPr>
              <w:t xml:space="preserve"> </w:t>
            </w:r>
            <w:r>
              <w:t>1</w:t>
            </w:r>
            <w:r>
              <w:rPr>
                <w:spacing w:val="-3"/>
              </w:rPr>
              <w:t xml:space="preserve"> </w:t>
            </w:r>
            <w:r>
              <w:t>through</w:t>
            </w:r>
            <w:r>
              <w:rPr>
                <w:spacing w:val="-5"/>
              </w:rPr>
              <w:t xml:space="preserve"> </w:t>
            </w:r>
            <w:r>
              <w:t>March</w:t>
            </w:r>
            <w:r>
              <w:rPr>
                <w:spacing w:val="-3"/>
              </w:rPr>
              <w:t xml:space="preserve"> </w:t>
            </w:r>
            <w:r>
              <w:rPr>
                <w:spacing w:val="-5"/>
              </w:rPr>
              <w:t>31</w:t>
            </w:r>
          </w:p>
        </w:tc>
        <w:tc>
          <w:tcPr>
            <w:tcW w:w="2431" w:type="dxa"/>
          </w:tcPr>
          <w:p w14:paraId="50890F4B" w14:textId="77777777" w:rsidR="0055698D" w:rsidRDefault="00FE347E">
            <w:pPr>
              <w:pStyle w:val="TableParagraph"/>
              <w:spacing w:line="232" w:lineRule="exact"/>
            </w:pPr>
            <w:r>
              <w:t>April</w:t>
            </w:r>
            <w:r>
              <w:rPr>
                <w:spacing w:val="-4"/>
              </w:rPr>
              <w:t xml:space="preserve"> </w:t>
            </w:r>
            <w:r>
              <w:rPr>
                <w:spacing w:val="-5"/>
              </w:rPr>
              <w:t>30</w:t>
            </w:r>
          </w:p>
        </w:tc>
      </w:tr>
      <w:tr w:rsidR="0055698D" w14:paraId="4BECA718" w14:textId="77777777">
        <w:trPr>
          <w:trHeight w:val="253"/>
        </w:trPr>
        <w:tc>
          <w:tcPr>
            <w:tcW w:w="1891" w:type="dxa"/>
          </w:tcPr>
          <w:p w14:paraId="2129D3D7" w14:textId="77777777" w:rsidR="0055698D" w:rsidRDefault="00FE347E">
            <w:pPr>
              <w:pStyle w:val="TableParagraph"/>
            </w:pPr>
            <w:r>
              <w:rPr>
                <w:spacing w:val="-2"/>
              </w:rPr>
              <w:t>Fourth</w:t>
            </w:r>
          </w:p>
        </w:tc>
        <w:tc>
          <w:tcPr>
            <w:tcW w:w="4049" w:type="dxa"/>
          </w:tcPr>
          <w:p w14:paraId="5CB0AF34" w14:textId="77777777" w:rsidR="0055698D" w:rsidRDefault="00FE347E">
            <w:pPr>
              <w:pStyle w:val="TableParagraph"/>
              <w:ind w:left="105"/>
            </w:pPr>
            <w:r>
              <w:t>April</w:t>
            </w:r>
            <w:r>
              <w:rPr>
                <w:spacing w:val="-3"/>
              </w:rPr>
              <w:t xml:space="preserve"> </w:t>
            </w:r>
            <w:r>
              <w:t>1</w:t>
            </w:r>
            <w:r>
              <w:rPr>
                <w:spacing w:val="-3"/>
              </w:rPr>
              <w:t xml:space="preserve"> </w:t>
            </w:r>
            <w:r>
              <w:t>through</w:t>
            </w:r>
            <w:r>
              <w:rPr>
                <w:spacing w:val="-3"/>
              </w:rPr>
              <w:t xml:space="preserve"> </w:t>
            </w:r>
            <w:r>
              <w:t>June</w:t>
            </w:r>
            <w:r>
              <w:rPr>
                <w:spacing w:val="-3"/>
              </w:rPr>
              <w:t xml:space="preserve"> </w:t>
            </w:r>
            <w:r>
              <w:rPr>
                <w:spacing w:val="-5"/>
              </w:rPr>
              <w:t>30</w:t>
            </w:r>
          </w:p>
        </w:tc>
        <w:tc>
          <w:tcPr>
            <w:tcW w:w="2431" w:type="dxa"/>
          </w:tcPr>
          <w:p w14:paraId="013E3E67" w14:textId="77777777" w:rsidR="0055698D" w:rsidRDefault="00FE347E">
            <w:pPr>
              <w:pStyle w:val="TableParagraph"/>
            </w:pPr>
            <w:r>
              <w:t>July</w:t>
            </w:r>
            <w:r>
              <w:rPr>
                <w:spacing w:val="-5"/>
              </w:rPr>
              <w:t xml:space="preserve"> 31</w:t>
            </w:r>
          </w:p>
        </w:tc>
      </w:tr>
    </w:tbl>
    <w:p w14:paraId="50D32DF8" w14:textId="77777777" w:rsidR="0055698D" w:rsidRDefault="0055698D">
      <w:pPr>
        <w:pStyle w:val="BodyText"/>
      </w:pPr>
    </w:p>
    <w:p w14:paraId="509757C3" w14:textId="77777777" w:rsidR="0055698D" w:rsidRDefault="00FE347E">
      <w:pPr>
        <w:pStyle w:val="BodyText"/>
        <w:ind w:left="840" w:right="114"/>
        <w:jc w:val="both"/>
      </w:pPr>
      <w:r>
        <w:t>Initiation and submission of the quarterly reports to the State Procurement Analyst (SPA) is the responsibility</w:t>
      </w:r>
      <w:r>
        <w:rPr>
          <w:spacing w:val="-2"/>
        </w:rPr>
        <w:t xml:space="preserve"> </w:t>
      </w:r>
      <w:r>
        <w:t>of</w:t>
      </w:r>
      <w:r>
        <w:rPr>
          <w:spacing w:val="-1"/>
        </w:rPr>
        <w:t xml:space="preserve"> </w:t>
      </w:r>
      <w:r>
        <w:t>the Contractor without</w:t>
      </w:r>
      <w:r>
        <w:rPr>
          <w:spacing w:val="-1"/>
        </w:rPr>
        <w:t xml:space="preserve"> </w:t>
      </w:r>
      <w:r>
        <w:t>prompting</w:t>
      </w:r>
      <w:r>
        <w:rPr>
          <w:spacing w:val="-3"/>
        </w:rPr>
        <w:t xml:space="preserve"> </w:t>
      </w:r>
      <w:r>
        <w:t>or notification</w:t>
      </w:r>
      <w:r>
        <w:rPr>
          <w:spacing w:val="-3"/>
        </w:rPr>
        <w:t xml:space="preserve"> </w:t>
      </w:r>
      <w:r>
        <w:t>by</w:t>
      </w:r>
      <w:r>
        <w:rPr>
          <w:spacing w:val="-2"/>
        </w:rPr>
        <w:t xml:space="preserve"> </w:t>
      </w:r>
      <w:r>
        <w:t>the</w:t>
      </w:r>
      <w:r>
        <w:rPr>
          <w:spacing w:val="-2"/>
        </w:rPr>
        <w:t xml:space="preserve"> </w:t>
      </w:r>
      <w:r>
        <w:t>SPA.</w:t>
      </w:r>
      <w:r>
        <w:rPr>
          <w:spacing w:val="40"/>
        </w:rPr>
        <w:t xml:space="preserve"> </w:t>
      </w:r>
      <w:r>
        <w:t>If</w:t>
      </w:r>
      <w:r>
        <w:rPr>
          <w:spacing w:val="-1"/>
        </w:rPr>
        <w:t xml:space="preserve"> </w:t>
      </w:r>
      <w:r>
        <w:t>these</w:t>
      </w:r>
      <w:r>
        <w:rPr>
          <w:spacing w:val="-3"/>
        </w:rPr>
        <w:t xml:space="preserve"> </w:t>
      </w:r>
      <w:r>
        <w:t>reports are not submitted in a timely manner evidencing adequate sales volumes the Office of State Procurement shall have the right to terminate the contract, without consideration for reestablishment</w:t>
      </w:r>
      <w:r>
        <w:rPr>
          <w:spacing w:val="-10"/>
        </w:rPr>
        <w:t xml:space="preserve"> </w:t>
      </w:r>
      <w:r>
        <w:t>for</w:t>
      </w:r>
      <w:r>
        <w:rPr>
          <w:spacing w:val="-8"/>
        </w:rPr>
        <w:t xml:space="preserve"> </w:t>
      </w:r>
      <w:r>
        <w:t>a</w:t>
      </w:r>
      <w:r>
        <w:rPr>
          <w:spacing w:val="-11"/>
        </w:rPr>
        <w:t xml:space="preserve"> </w:t>
      </w:r>
      <w:r>
        <w:t>period</w:t>
      </w:r>
      <w:r>
        <w:rPr>
          <w:spacing w:val="-9"/>
        </w:rPr>
        <w:t xml:space="preserve"> </w:t>
      </w:r>
      <w:r>
        <w:t>of</w:t>
      </w:r>
      <w:r>
        <w:rPr>
          <w:spacing w:val="-7"/>
        </w:rPr>
        <w:t xml:space="preserve"> </w:t>
      </w:r>
      <w:r>
        <w:t>two</w:t>
      </w:r>
      <w:r>
        <w:rPr>
          <w:spacing w:val="-9"/>
        </w:rPr>
        <w:t xml:space="preserve"> </w:t>
      </w:r>
      <w:r>
        <w:t>(2)</w:t>
      </w:r>
      <w:r>
        <w:rPr>
          <w:spacing w:val="-10"/>
        </w:rPr>
        <w:t xml:space="preserve"> </w:t>
      </w:r>
      <w:r>
        <w:t>years.</w:t>
      </w:r>
      <w:r>
        <w:rPr>
          <w:spacing w:val="-7"/>
        </w:rPr>
        <w:t xml:space="preserve"> </w:t>
      </w:r>
      <w:r>
        <w:t>Also,</w:t>
      </w:r>
      <w:r>
        <w:rPr>
          <w:spacing w:val="-9"/>
        </w:rPr>
        <w:t xml:space="preserve"> </w:t>
      </w:r>
      <w:r>
        <w:t>individual</w:t>
      </w:r>
      <w:r>
        <w:rPr>
          <w:spacing w:val="-9"/>
        </w:rPr>
        <w:t xml:space="preserve"> </w:t>
      </w:r>
      <w:r>
        <w:t>items</w:t>
      </w:r>
      <w:r>
        <w:rPr>
          <w:spacing w:val="-8"/>
        </w:rPr>
        <w:t xml:space="preserve"> </w:t>
      </w:r>
      <w:r>
        <w:t>with</w:t>
      </w:r>
      <w:r>
        <w:rPr>
          <w:spacing w:val="-9"/>
        </w:rPr>
        <w:t xml:space="preserve"> </w:t>
      </w:r>
      <w:r>
        <w:t>no</w:t>
      </w:r>
      <w:r>
        <w:rPr>
          <w:spacing w:val="-9"/>
        </w:rPr>
        <w:t xml:space="preserve"> </w:t>
      </w:r>
      <w:r>
        <w:t>usage</w:t>
      </w:r>
      <w:r>
        <w:rPr>
          <w:spacing w:val="-11"/>
        </w:rPr>
        <w:t xml:space="preserve"> </w:t>
      </w:r>
      <w:r>
        <w:t>may</w:t>
      </w:r>
      <w:r>
        <w:rPr>
          <w:spacing w:val="-11"/>
        </w:rPr>
        <w:t xml:space="preserve"> </w:t>
      </w:r>
      <w:r>
        <w:t>be</w:t>
      </w:r>
      <w:r>
        <w:rPr>
          <w:spacing w:val="-9"/>
        </w:rPr>
        <w:t xml:space="preserve"> </w:t>
      </w:r>
      <w:r>
        <w:t>deleted unless copies of purchase orders from agencies can substantiate usage.</w:t>
      </w:r>
    </w:p>
    <w:p w14:paraId="590EB76B" w14:textId="77777777" w:rsidR="0055698D" w:rsidRDefault="0055698D">
      <w:pPr>
        <w:pStyle w:val="BodyText"/>
      </w:pPr>
    </w:p>
    <w:p w14:paraId="249F6D13" w14:textId="77777777" w:rsidR="0055698D" w:rsidRDefault="00FE347E">
      <w:pPr>
        <w:pStyle w:val="BodyText"/>
        <w:spacing w:before="1"/>
        <w:ind w:left="839" w:right="118" w:hanging="360"/>
        <w:jc w:val="both"/>
      </w:pPr>
      <w:r>
        <w:t>G.</w:t>
      </w:r>
      <w:r>
        <w:rPr>
          <w:spacing w:val="40"/>
        </w:rPr>
        <w:t xml:space="preserve"> </w:t>
      </w:r>
      <w:r>
        <w:t xml:space="preserve">Each </w:t>
      </w:r>
      <w:proofErr w:type="spellStart"/>
      <w:r>
        <w:t>LaMAS</w:t>
      </w:r>
      <w:proofErr w:type="spellEnd"/>
      <w:r>
        <w:t xml:space="preserve"> contract holder will be responsible for paying an Administrative Fee or Rebate to the</w:t>
      </w:r>
      <w:r>
        <w:rPr>
          <w:spacing w:val="-3"/>
        </w:rPr>
        <w:t xml:space="preserve"> </w:t>
      </w:r>
      <w:r>
        <w:t>Office</w:t>
      </w:r>
      <w:r>
        <w:rPr>
          <w:spacing w:val="-3"/>
        </w:rPr>
        <w:t xml:space="preserve"> </w:t>
      </w:r>
      <w:r>
        <w:t>of</w:t>
      </w:r>
      <w:r>
        <w:rPr>
          <w:spacing w:val="-1"/>
        </w:rPr>
        <w:t xml:space="preserve"> </w:t>
      </w:r>
      <w:r>
        <w:t>State</w:t>
      </w:r>
      <w:r>
        <w:rPr>
          <w:spacing w:val="-3"/>
        </w:rPr>
        <w:t xml:space="preserve"> </w:t>
      </w:r>
      <w:r>
        <w:t>Procurement</w:t>
      </w:r>
      <w:r>
        <w:rPr>
          <w:spacing w:val="-1"/>
        </w:rPr>
        <w:t xml:space="preserve"> </w:t>
      </w:r>
      <w:r>
        <w:t>in exchange</w:t>
      </w:r>
      <w:r>
        <w:rPr>
          <w:spacing w:val="-5"/>
        </w:rPr>
        <w:t xml:space="preserve"> </w:t>
      </w:r>
      <w:r>
        <w:t>for</w:t>
      </w:r>
      <w:r>
        <w:rPr>
          <w:spacing w:val="-1"/>
        </w:rPr>
        <w:t xml:space="preserve"> </w:t>
      </w:r>
      <w:r>
        <w:t>the</w:t>
      </w:r>
      <w:r>
        <w:rPr>
          <w:spacing w:val="-3"/>
        </w:rPr>
        <w:t xml:space="preserve"> </w:t>
      </w:r>
      <w:r>
        <w:t>management</w:t>
      </w:r>
      <w:r>
        <w:rPr>
          <w:spacing w:val="-1"/>
        </w:rPr>
        <w:t xml:space="preserve"> </w:t>
      </w:r>
      <w:r>
        <w:t>and</w:t>
      </w:r>
      <w:r>
        <w:rPr>
          <w:spacing w:val="-5"/>
        </w:rPr>
        <w:t xml:space="preserve"> </w:t>
      </w:r>
      <w:r>
        <w:t>facilitation of</w:t>
      </w:r>
      <w:r>
        <w:rPr>
          <w:spacing w:val="-1"/>
        </w:rPr>
        <w:t xml:space="preserve"> </w:t>
      </w:r>
      <w:r>
        <w:t>the</w:t>
      </w:r>
      <w:r>
        <w:rPr>
          <w:spacing w:val="-3"/>
        </w:rPr>
        <w:t xml:space="preserve"> </w:t>
      </w:r>
      <w:r>
        <w:t xml:space="preserve">contract. The Administrative Fee or Rebate will be </w:t>
      </w:r>
      <w:r>
        <w:rPr>
          <w:u w:val="single"/>
        </w:rPr>
        <w:t>.75%</w:t>
      </w:r>
      <w:r>
        <w:t>.</w:t>
      </w:r>
    </w:p>
    <w:p w14:paraId="13282648" w14:textId="77777777" w:rsidR="0055698D" w:rsidRDefault="0055698D">
      <w:pPr>
        <w:pStyle w:val="BodyText"/>
      </w:pPr>
    </w:p>
    <w:p w14:paraId="06514A5D" w14:textId="77777777" w:rsidR="0055698D" w:rsidRDefault="00FE347E">
      <w:pPr>
        <w:pStyle w:val="BodyText"/>
        <w:ind w:left="840" w:right="115"/>
        <w:jc w:val="both"/>
      </w:pPr>
      <w:r>
        <w:t>The administrative fee or rebate shall be submitted quarterly and shall be based on the total net (gross</w:t>
      </w:r>
      <w:r>
        <w:rPr>
          <w:spacing w:val="-4"/>
        </w:rPr>
        <w:t xml:space="preserve"> </w:t>
      </w:r>
      <w:r>
        <w:t>sales</w:t>
      </w:r>
      <w:r>
        <w:rPr>
          <w:spacing w:val="-4"/>
        </w:rPr>
        <w:t xml:space="preserve"> </w:t>
      </w:r>
      <w:r>
        <w:t>minus</w:t>
      </w:r>
      <w:r>
        <w:rPr>
          <w:spacing w:val="-1"/>
        </w:rPr>
        <w:t xml:space="preserve"> </w:t>
      </w:r>
      <w:r>
        <w:t>returns, credits</w:t>
      </w:r>
      <w:r>
        <w:rPr>
          <w:spacing w:val="-1"/>
        </w:rPr>
        <w:t xml:space="preserve"> </w:t>
      </w:r>
      <w:r>
        <w:t>and</w:t>
      </w:r>
      <w:r>
        <w:rPr>
          <w:spacing w:val="-2"/>
        </w:rPr>
        <w:t xml:space="preserve"> </w:t>
      </w:r>
      <w:r>
        <w:t>deductions) sales</w:t>
      </w:r>
      <w:r>
        <w:rPr>
          <w:spacing w:val="-4"/>
        </w:rPr>
        <w:t xml:space="preserve"> </w:t>
      </w:r>
      <w:r>
        <w:t>made</w:t>
      </w:r>
      <w:r>
        <w:rPr>
          <w:spacing w:val="-4"/>
        </w:rPr>
        <w:t xml:space="preserve"> </w:t>
      </w:r>
      <w:r>
        <w:t>to</w:t>
      </w:r>
      <w:r>
        <w:rPr>
          <w:spacing w:val="-2"/>
        </w:rPr>
        <w:t xml:space="preserve"> </w:t>
      </w:r>
      <w:r>
        <w:t>entities</w:t>
      </w:r>
      <w:r>
        <w:rPr>
          <w:spacing w:val="-4"/>
        </w:rPr>
        <w:t xml:space="preserve"> </w:t>
      </w:r>
      <w:r>
        <w:t>located</w:t>
      </w:r>
      <w:r>
        <w:rPr>
          <w:spacing w:val="-2"/>
        </w:rPr>
        <w:t xml:space="preserve"> </w:t>
      </w:r>
      <w:r>
        <w:t>in</w:t>
      </w:r>
      <w:r>
        <w:rPr>
          <w:spacing w:val="-2"/>
        </w:rPr>
        <w:t xml:space="preserve"> </w:t>
      </w:r>
      <w:r>
        <w:t>the</w:t>
      </w:r>
      <w:r>
        <w:rPr>
          <w:spacing w:val="-4"/>
        </w:rPr>
        <w:t xml:space="preserve"> </w:t>
      </w:r>
      <w:r>
        <w:t>State</w:t>
      </w:r>
      <w:r>
        <w:rPr>
          <w:spacing w:val="-2"/>
        </w:rPr>
        <w:t xml:space="preserve"> </w:t>
      </w:r>
      <w:r>
        <w:t>of Louisiana</w:t>
      </w:r>
      <w:r>
        <w:rPr>
          <w:spacing w:val="-9"/>
        </w:rPr>
        <w:t xml:space="preserve"> </w:t>
      </w:r>
      <w:r>
        <w:t>under</w:t>
      </w:r>
      <w:r>
        <w:rPr>
          <w:spacing w:val="-10"/>
        </w:rPr>
        <w:t xml:space="preserve"> </w:t>
      </w:r>
      <w:r>
        <w:t>the</w:t>
      </w:r>
      <w:r>
        <w:rPr>
          <w:spacing w:val="-11"/>
        </w:rPr>
        <w:t xml:space="preserve"> </w:t>
      </w:r>
      <w:r>
        <w:t>contract.</w:t>
      </w:r>
      <w:r>
        <w:rPr>
          <w:spacing w:val="40"/>
        </w:rPr>
        <w:t xml:space="preserve"> </w:t>
      </w:r>
      <w:r>
        <w:t>Initiation</w:t>
      </w:r>
      <w:r>
        <w:rPr>
          <w:spacing w:val="-11"/>
        </w:rPr>
        <w:t xml:space="preserve"> </w:t>
      </w:r>
      <w:r>
        <w:t>and</w:t>
      </w:r>
      <w:r>
        <w:rPr>
          <w:spacing w:val="-11"/>
        </w:rPr>
        <w:t xml:space="preserve"> </w:t>
      </w:r>
      <w:r>
        <w:t>submission</w:t>
      </w:r>
      <w:r>
        <w:rPr>
          <w:spacing w:val="-9"/>
        </w:rPr>
        <w:t xml:space="preserve"> </w:t>
      </w:r>
      <w:r>
        <w:t>of</w:t>
      </w:r>
      <w:r>
        <w:rPr>
          <w:spacing w:val="-10"/>
        </w:rPr>
        <w:t xml:space="preserve"> </w:t>
      </w:r>
      <w:r>
        <w:t>the</w:t>
      </w:r>
      <w:r>
        <w:rPr>
          <w:spacing w:val="-11"/>
        </w:rPr>
        <w:t xml:space="preserve"> </w:t>
      </w:r>
      <w:r>
        <w:t>administrative</w:t>
      </w:r>
      <w:r>
        <w:rPr>
          <w:spacing w:val="-11"/>
        </w:rPr>
        <w:t xml:space="preserve"> </w:t>
      </w:r>
      <w:r>
        <w:t>fee</w:t>
      </w:r>
      <w:r>
        <w:rPr>
          <w:spacing w:val="-11"/>
        </w:rPr>
        <w:t xml:space="preserve"> </w:t>
      </w:r>
      <w:r>
        <w:t>or</w:t>
      </w:r>
      <w:r>
        <w:rPr>
          <w:spacing w:val="-10"/>
        </w:rPr>
        <w:t xml:space="preserve"> </w:t>
      </w:r>
      <w:r>
        <w:t>rebate</w:t>
      </w:r>
      <w:r>
        <w:rPr>
          <w:spacing w:val="-11"/>
        </w:rPr>
        <w:t xml:space="preserve"> </w:t>
      </w:r>
      <w:r>
        <w:t>to</w:t>
      </w:r>
      <w:r>
        <w:rPr>
          <w:spacing w:val="-11"/>
        </w:rPr>
        <w:t xml:space="preserve"> </w:t>
      </w:r>
      <w:r>
        <w:t>OSP is the responsibility of the Contractor without prompting or notification by the State Procurement Analyst</w:t>
      </w:r>
      <w:r>
        <w:rPr>
          <w:spacing w:val="-5"/>
        </w:rPr>
        <w:t xml:space="preserve"> </w:t>
      </w:r>
      <w:r>
        <w:t>(SPA).</w:t>
      </w:r>
      <w:r>
        <w:rPr>
          <w:spacing w:val="40"/>
        </w:rPr>
        <w:t xml:space="preserve"> </w:t>
      </w:r>
      <w:r>
        <w:t>If</w:t>
      </w:r>
      <w:r>
        <w:rPr>
          <w:spacing w:val="-5"/>
        </w:rPr>
        <w:t xml:space="preserve"> </w:t>
      </w:r>
      <w:r>
        <w:t>these</w:t>
      </w:r>
      <w:r>
        <w:rPr>
          <w:spacing w:val="-9"/>
        </w:rPr>
        <w:t xml:space="preserve"> </w:t>
      </w:r>
      <w:r>
        <w:t>administrative</w:t>
      </w:r>
      <w:r>
        <w:rPr>
          <w:spacing w:val="-6"/>
        </w:rPr>
        <w:t xml:space="preserve"> </w:t>
      </w:r>
      <w:r>
        <w:t>fees</w:t>
      </w:r>
      <w:r>
        <w:rPr>
          <w:spacing w:val="-8"/>
        </w:rPr>
        <w:t xml:space="preserve"> </w:t>
      </w:r>
      <w:r>
        <w:t>or</w:t>
      </w:r>
      <w:r>
        <w:rPr>
          <w:spacing w:val="-8"/>
        </w:rPr>
        <w:t xml:space="preserve"> </w:t>
      </w:r>
      <w:r>
        <w:t>rebates</w:t>
      </w:r>
      <w:r>
        <w:rPr>
          <w:spacing w:val="-6"/>
        </w:rPr>
        <w:t xml:space="preserve"> </w:t>
      </w:r>
      <w:r>
        <w:t>are</w:t>
      </w:r>
      <w:r>
        <w:rPr>
          <w:spacing w:val="-6"/>
        </w:rPr>
        <w:t xml:space="preserve"> </w:t>
      </w:r>
      <w:r>
        <w:t>not</w:t>
      </w:r>
      <w:r>
        <w:rPr>
          <w:spacing w:val="-7"/>
        </w:rPr>
        <w:t xml:space="preserve"> </w:t>
      </w:r>
      <w:r>
        <w:t>submitted</w:t>
      </w:r>
      <w:r>
        <w:rPr>
          <w:spacing w:val="-6"/>
        </w:rPr>
        <w:t xml:space="preserve"> </w:t>
      </w:r>
      <w:r>
        <w:t>in</w:t>
      </w:r>
      <w:r>
        <w:rPr>
          <w:spacing w:val="-9"/>
        </w:rPr>
        <w:t xml:space="preserve"> </w:t>
      </w:r>
      <w:r>
        <w:t>a</w:t>
      </w:r>
      <w:r>
        <w:rPr>
          <w:spacing w:val="-6"/>
        </w:rPr>
        <w:t xml:space="preserve"> </w:t>
      </w:r>
      <w:r>
        <w:t>timely</w:t>
      </w:r>
      <w:r>
        <w:rPr>
          <w:spacing w:val="-8"/>
        </w:rPr>
        <w:t xml:space="preserve"> </w:t>
      </w:r>
      <w:r>
        <w:t>manner,</w:t>
      </w:r>
      <w:r>
        <w:rPr>
          <w:spacing w:val="-7"/>
        </w:rPr>
        <w:t xml:space="preserve"> </w:t>
      </w:r>
      <w:r>
        <w:t>OSP shall have the right to terminate the contract.</w:t>
      </w:r>
    </w:p>
    <w:p w14:paraId="779E79B8" w14:textId="77777777" w:rsidR="0055698D" w:rsidRDefault="0055698D">
      <w:pPr>
        <w:pStyle w:val="BodyText"/>
      </w:pPr>
    </w:p>
    <w:p w14:paraId="15B080EE" w14:textId="77777777" w:rsidR="0055698D" w:rsidRDefault="00FE347E">
      <w:pPr>
        <w:pStyle w:val="BodyText"/>
        <w:ind w:left="840" w:right="115"/>
        <w:jc w:val="both"/>
      </w:pPr>
      <w:r>
        <w:t>The</w:t>
      </w:r>
      <w:r>
        <w:rPr>
          <w:spacing w:val="-6"/>
        </w:rPr>
        <w:t xml:space="preserve"> </w:t>
      </w:r>
      <w:r>
        <w:t>check</w:t>
      </w:r>
      <w:r>
        <w:rPr>
          <w:spacing w:val="-4"/>
        </w:rPr>
        <w:t xml:space="preserve"> </w:t>
      </w:r>
      <w:r>
        <w:t>is</w:t>
      </w:r>
      <w:r>
        <w:rPr>
          <w:spacing w:val="-4"/>
        </w:rPr>
        <w:t xml:space="preserve"> </w:t>
      </w:r>
      <w:r>
        <w:t>to</w:t>
      </w:r>
      <w:r>
        <w:rPr>
          <w:spacing w:val="-4"/>
        </w:rPr>
        <w:t xml:space="preserve"> </w:t>
      </w:r>
      <w:r>
        <w:t>be</w:t>
      </w:r>
      <w:r>
        <w:rPr>
          <w:spacing w:val="-6"/>
        </w:rPr>
        <w:t xml:space="preserve"> </w:t>
      </w:r>
      <w:r>
        <w:t>made</w:t>
      </w:r>
      <w:r>
        <w:rPr>
          <w:spacing w:val="-9"/>
        </w:rPr>
        <w:t xml:space="preserve"> </w:t>
      </w:r>
      <w:r>
        <w:t>payable</w:t>
      </w:r>
      <w:r>
        <w:rPr>
          <w:spacing w:val="-4"/>
        </w:rPr>
        <w:t xml:space="preserve"> </w:t>
      </w:r>
      <w:r>
        <w:t>to:</w:t>
      </w:r>
      <w:r>
        <w:rPr>
          <w:spacing w:val="-3"/>
        </w:rPr>
        <w:t xml:space="preserve"> </w:t>
      </w:r>
      <w:r>
        <w:t>Louisiana</w:t>
      </w:r>
      <w:r>
        <w:rPr>
          <w:spacing w:val="-4"/>
        </w:rPr>
        <w:t xml:space="preserve"> </w:t>
      </w:r>
      <w:r>
        <w:t>DOA</w:t>
      </w:r>
      <w:r>
        <w:rPr>
          <w:spacing w:val="-6"/>
        </w:rPr>
        <w:t xml:space="preserve"> </w:t>
      </w:r>
      <w:r>
        <w:t>-</w:t>
      </w:r>
      <w:r>
        <w:rPr>
          <w:spacing w:val="-5"/>
        </w:rPr>
        <w:t xml:space="preserve"> </w:t>
      </w:r>
      <w:r>
        <w:t>Office</w:t>
      </w:r>
      <w:r>
        <w:rPr>
          <w:spacing w:val="-4"/>
        </w:rPr>
        <w:t xml:space="preserve"> </w:t>
      </w:r>
      <w:r>
        <w:t>of</w:t>
      </w:r>
      <w:r>
        <w:rPr>
          <w:spacing w:val="-3"/>
        </w:rPr>
        <w:t xml:space="preserve"> </w:t>
      </w:r>
      <w:r>
        <w:t>State</w:t>
      </w:r>
      <w:r>
        <w:rPr>
          <w:spacing w:val="-6"/>
        </w:rPr>
        <w:t xml:space="preserve"> </w:t>
      </w:r>
      <w:r>
        <w:t>Procurement.</w:t>
      </w:r>
      <w:r>
        <w:rPr>
          <w:spacing w:val="40"/>
        </w:rPr>
        <w:t xml:space="preserve"> </w:t>
      </w:r>
      <w:r>
        <w:t>The</w:t>
      </w:r>
      <w:r>
        <w:rPr>
          <w:spacing w:val="-6"/>
        </w:rPr>
        <w:t xml:space="preserve"> </w:t>
      </w:r>
      <w:r>
        <w:t>check</w:t>
      </w:r>
      <w:r>
        <w:rPr>
          <w:spacing w:val="-4"/>
        </w:rPr>
        <w:t xml:space="preserve"> </w:t>
      </w:r>
      <w:r>
        <w:t>is to</w:t>
      </w:r>
      <w:r>
        <w:rPr>
          <w:spacing w:val="-9"/>
        </w:rPr>
        <w:t xml:space="preserve"> </w:t>
      </w:r>
      <w:r>
        <w:t>be</w:t>
      </w:r>
      <w:r>
        <w:rPr>
          <w:spacing w:val="-11"/>
        </w:rPr>
        <w:t xml:space="preserve"> </w:t>
      </w:r>
      <w:r>
        <w:t>mailed</w:t>
      </w:r>
      <w:r>
        <w:rPr>
          <w:spacing w:val="-9"/>
        </w:rPr>
        <w:t xml:space="preserve"> </w:t>
      </w:r>
      <w:r>
        <w:t>or</w:t>
      </w:r>
      <w:r>
        <w:rPr>
          <w:spacing w:val="-10"/>
        </w:rPr>
        <w:t xml:space="preserve"> </w:t>
      </w:r>
      <w:r>
        <w:t>delivered</w:t>
      </w:r>
      <w:r>
        <w:rPr>
          <w:spacing w:val="-9"/>
        </w:rPr>
        <w:t xml:space="preserve"> </w:t>
      </w:r>
      <w:r>
        <w:t>by</w:t>
      </w:r>
      <w:r>
        <w:rPr>
          <w:spacing w:val="-11"/>
        </w:rPr>
        <w:t xml:space="preserve"> </w:t>
      </w:r>
      <w:r>
        <w:t>courier</w:t>
      </w:r>
      <w:r>
        <w:rPr>
          <w:spacing w:val="-8"/>
        </w:rPr>
        <w:t xml:space="preserve"> </w:t>
      </w:r>
      <w:r>
        <w:t>service</w:t>
      </w:r>
      <w:r>
        <w:rPr>
          <w:spacing w:val="-9"/>
        </w:rPr>
        <w:t xml:space="preserve"> </w:t>
      </w:r>
      <w:r>
        <w:t>to</w:t>
      </w:r>
      <w:r>
        <w:rPr>
          <w:spacing w:val="-11"/>
        </w:rPr>
        <w:t xml:space="preserve"> </w:t>
      </w:r>
      <w:r>
        <w:t>the</w:t>
      </w:r>
      <w:r>
        <w:rPr>
          <w:spacing w:val="-14"/>
        </w:rPr>
        <w:t xml:space="preserve"> </w:t>
      </w:r>
      <w:r>
        <w:t>following</w:t>
      </w:r>
      <w:r>
        <w:rPr>
          <w:spacing w:val="-6"/>
        </w:rPr>
        <w:t xml:space="preserve"> </w:t>
      </w:r>
      <w:r>
        <w:t>address:</w:t>
      </w:r>
      <w:r>
        <w:rPr>
          <w:spacing w:val="-10"/>
        </w:rPr>
        <w:t xml:space="preserve"> </w:t>
      </w:r>
      <w:r>
        <w:t>Office</w:t>
      </w:r>
      <w:r>
        <w:rPr>
          <w:spacing w:val="-11"/>
        </w:rPr>
        <w:t xml:space="preserve"> </w:t>
      </w:r>
      <w:r>
        <w:t>of</w:t>
      </w:r>
      <w:r>
        <w:rPr>
          <w:spacing w:val="-5"/>
        </w:rPr>
        <w:t xml:space="preserve"> </w:t>
      </w:r>
      <w:r>
        <w:t>State</w:t>
      </w:r>
      <w:r>
        <w:rPr>
          <w:spacing w:val="-9"/>
        </w:rPr>
        <w:t xml:space="preserve"> </w:t>
      </w:r>
      <w:r>
        <w:t>Procurement, Attn:</w:t>
      </w:r>
      <w:r>
        <w:rPr>
          <w:spacing w:val="40"/>
        </w:rPr>
        <w:t xml:space="preserve"> </w:t>
      </w:r>
      <w:r>
        <w:t>OSP</w:t>
      </w:r>
      <w:r>
        <w:rPr>
          <w:spacing w:val="-5"/>
        </w:rPr>
        <w:t xml:space="preserve"> </w:t>
      </w:r>
      <w:r>
        <w:t>Receivables</w:t>
      </w:r>
      <w:r>
        <w:rPr>
          <w:spacing w:val="-7"/>
        </w:rPr>
        <w:t xml:space="preserve"> </w:t>
      </w:r>
      <w:r>
        <w:t>Specialist,</w:t>
      </w:r>
      <w:r>
        <w:rPr>
          <w:spacing w:val="-4"/>
        </w:rPr>
        <w:t xml:space="preserve"> </w:t>
      </w:r>
      <w:r>
        <w:t>1201</w:t>
      </w:r>
      <w:r>
        <w:rPr>
          <w:spacing w:val="-5"/>
        </w:rPr>
        <w:t xml:space="preserve"> </w:t>
      </w:r>
      <w:r>
        <w:t>North</w:t>
      </w:r>
      <w:r>
        <w:rPr>
          <w:spacing w:val="-7"/>
        </w:rPr>
        <w:t xml:space="preserve"> </w:t>
      </w:r>
      <w:r>
        <w:t>3</w:t>
      </w:r>
      <w:r>
        <w:rPr>
          <w:vertAlign w:val="superscript"/>
        </w:rPr>
        <w:t>rd</w:t>
      </w:r>
      <w:r>
        <w:rPr>
          <w:spacing w:val="-5"/>
        </w:rPr>
        <w:t xml:space="preserve"> </w:t>
      </w:r>
      <w:r>
        <w:t>Street,</w:t>
      </w:r>
      <w:r>
        <w:rPr>
          <w:spacing w:val="-6"/>
        </w:rPr>
        <w:t xml:space="preserve"> </w:t>
      </w:r>
      <w:r>
        <w:t>Claiborne</w:t>
      </w:r>
      <w:r>
        <w:rPr>
          <w:spacing w:val="-5"/>
        </w:rPr>
        <w:t xml:space="preserve"> </w:t>
      </w:r>
      <w:r>
        <w:t>Building</w:t>
      </w:r>
      <w:r>
        <w:rPr>
          <w:spacing w:val="-5"/>
        </w:rPr>
        <w:t xml:space="preserve"> </w:t>
      </w:r>
      <w:r>
        <w:t>-</w:t>
      </w:r>
      <w:r>
        <w:rPr>
          <w:spacing w:val="-5"/>
        </w:rPr>
        <w:t xml:space="preserve"> </w:t>
      </w:r>
      <w:r>
        <w:t>Suite</w:t>
      </w:r>
      <w:r>
        <w:rPr>
          <w:spacing w:val="-5"/>
        </w:rPr>
        <w:t xml:space="preserve"> </w:t>
      </w:r>
      <w:r>
        <w:t>2-160,</w:t>
      </w:r>
      <w:r>
        <w:rPr>
          <w:spacing w:val="-6"/>
        </w:rPr>
        <w:t xml:space="preserve"> </w:t>
      </w:r>
      <w:r>
        <w:t>Baton Rouge, LA</w:t>
      </w:r>
      <w:r>
        <w:rPr>
          <w:spacing w:val="40"/>
        </w:rPr>
        <w:t xml:space="preserve"> </w:t>
      </w:r>
      <w:r>
        <w:t>70802.</w:t>
      </w:r>
      <w:r>
        <w:rPr>
          <w:spacing w:val="40"/>
        </w:rPr>
        <w:t xml:space="preserve"> </w:t>
      </w:r>
      <w:r>
        <w:t xml:space="preserve">The calculation of the administrative fee or rebate shall begin immediately upon execution of the contract and payment shall be made in accordance with the following </w:t>
      </w:r>
      <w:r>
        <w:rPr>
          <w:spacing w:val="-2"/>
        </w:rPr>
        <w:t>schedule:</w:t>
      </w:r>
    </w:p>
    <w:p w14:paraId="2F4EF252" w14:textId="77777777" w:rsidR="0055698D" w:rsidRDefault="0055698D">
      <w:pPr>
        <w:pStyle w:val="BodyText"/>
        <w:spacing w:before="26"/>
        <w:rPr>
          <w:sz w:val="20"/>
        </w:rPr>
      </w:pPr>
    </w:p>
    <w:tbl>
      <w:tblPr>
        <w:tblW w:w="0" w:type="auto"/>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yment Periods"/>
        <w:tblDescription w:val="This table lists the quarters, their payment periods, and their due dates."/>
      </w:tblPr>
      <w:tblGrid>
        <w:gridCol w:w="1891"/>
        <w:gridCol w:w="4049"/>
        <w:gridCol w:w="2431"/>
      </w:tblGrid>
      <w:tr w:rsidR="0055698D" w14:paraId="3BE7FB01" w14:textId="77777777">
        <w:trPr>
          <w:trHeight w:val="251"/>
        </w:trPr>
        <w:tc>
          <w:tcPr>
            <w:tcW w:w="1891" w:type="dxa"/>
          </w:tcPr>
          <w:p w14:paraId="02B2EEB0" w14:textId="77777777" w:rsidR="0055698D" w:rsidRDefault="00FE347E">
            <w:pPr>
              <w:pStyle w:val="TableParagraph"/>
              <w:spacing w:line="232" w:lineRule="exact"/>
              <w:ind w:left="90"/>
              <w:rPr>
                <w:b/>
              </w:rPr>
            </w:pPr>
            <w:r>
              <w:rPr>
                <w:b/>
                <w:spacing w:val="-2"/>
              </w:rPr>
              <w:t>QUARTER</w:t>
            </w:r>
          </w:p>
        </w:tc>
        <w:tc>
          <w:tcPr>
            <w:tcW w:w="4049" w:type="dxa"/>
          </w:tcPr>
          <w:p w14:paraId="257B8093" w14:textId="77777777" w:rsidR="0055698D" w:rsidRDefault="00FE347E">
            <w:pPr>
              <w:pStyle w:val="TableParagraph"/>
              <w:spacing w:line="232" w:lineRule="exact"/>
              <w:ind w:left="105"/>
              <w:rPr>
                <w:b/>
              </w:rPr>
            </w:pPr>
            <w:r>
              <w:rPr>
                <w:b/>
              </w:rPr>
              <w:t>PAYMENT</w:t>
            </w:r>
            <w:r>
              <w:rPr>
                <w:b/>
                <w:spacing w:val="-8"/>
              </w:rPr>
              <w:t xml:space="preserve"> </w:t>
            </w:r>
            <w:r>
              <w:rPr>
                <w:b/>
                <w:spacing w:val="-2"/>
              </w:rPr>
              <w:t>PERIOD</w:t>
            </w:r>
          </w:p>
        </w:tc>
        <w:tc>
          <w:tcPr>
            <w:tcW w:w="2431" w:type="dxa"/>
          </w:tcPr>
          <w:p w14:paraId="0E004872" w14:textId="77777777" w:rsidR="0055698D" w:rsidRDefault="00FE347E">
            <w:pPr>
              <w:pStyle w:val="TableParagraph"/>
              <w:spacing w:line="232" w:lineRule="exact"/>
              <w:rPr>
                <w:b/>
              </w:rPr>
            </w:pPr>
            <w:r>
              <w:rPr>
                <w:b/>
              </w:rPr>
              <w:t>DUE</w:t>
            </w:r>
            <w:r>
              <w:rPr>
                <w:b/>
                <w:spacing w:val="-6"/>
              </w:rPr>
              <w:t xml:space="preserve"> </w:t>
            </w:r>
            <w:r>
              <w:rPr>
                <w:b/>
                <w:spacing w:val="-4"/>
              </w:rPr>
              <w:t>DATE</w:t>
            </w:r>
          </w:p>
        </w:tc>
      </w:tr>
      <w:tr w:rsidR="0055698D" w14:paraId="47ED47BA" w14:textId="77777777">
        <w:trPr>
          <w:trHeight w:val="253"/>
        </w:trPr>
        <w:tc>
          <w:tcPr>
            <w:tcW w:w="1891" w:type="dxa"/>
          </w:tcPr>
          <w:p w14:paraId="4D953B0A" w14:textId="77777777" w:rsidR="0055698D" w:rsidRDefault="00FE347E">
            <w:pPr>
              <w:pStyle w:val="TableParagraph"/>
            </w:pPr>
            <w:r>
              <w:rPr>
                <w:spacing w:val="-2"/>
              </w:rPr>
              <w:t>First</w:t>
            </w:r>
          </w:p>
        </w:tc>
        <w:tc>
          <w:tcPr>
            <w:tcW w:w="4049" w:type="dxa"/>
          </w:tcPr>
          <w:p w14:paraId="7106DB20" w14:textId="77777777" w:rsidR="0055698D" w:rsidRDefault="00FE347E">
            <w:pPr>
              <w:pStyle w:val="TableParagraph"/>
              <w:ind w:left="105"/>
            </w:pPr>
            <w:r>
              <w:t>July</w:t>
            </w:r>
            <w:r>
              <w:rPr>
                <w:spacing w:val="-6"/>
              </w:rPr>
              <w:t xml:space="preserve"> </w:t>
            </w:r>
            <w:r>
              <w:t>1</w:t>
            </w:r>
            <w:r>
              <w:rPr>
                <w:spacing w:val="-3"/>
              </w:rPr>
              <w:t xml:space="preserve"> </w:t>
            </w:r>
            <w:r>
              <w:t>through</w:t>
            </w:r>
            <w:r>
              <w:rPr>
                <w:spacing w:val="-6"/>
              </w:rPr>
              <w:t xml:space="preserve"> </w:t>
            </w:r>
            <w:r>
              <w:t>September</w:t>
            </w:r>
            <w:r>
              <w:rPr>
                <w:spacing w:val="-1"/>
              </w:rPr>
              <w:t xml:space="preserve"> </w:t>
            </w:r>
            <w:r>
              <w:rPr>
                <w:spacing w:val="-5"/>
              </w:rPr>
              <w:t>30</w:t>
            </w:r>
          </w:p>
        </w:tc>
        <w:tc>
          <w:tcPr>
            <w:tcW w:w="2431" w:type="dxa"/>
          </w:tcPr>
          <w:p w14:paraId="2F115B6E" w14:textId="77777777" w:rsidR="0055698D" w:rsidRDefault="00FE347E">
            <w:pPr>
              <w:pStyle w:val="TableParagraph"/>
            </w:pPr>
            <w:r>
              <w:t>October</w:t>
            </w:r>
            <w:r>
              <w:rPr>
                <w:spacing w:val="-1"/>
              </w:rPr>
              <w:t xml:space="preserve"> </w:t>
            </w:r>
            <w:r>
              <w:rPr>
                <w:spacing w:val="-5"/>
              </w:rPr>
              <w:t>31</w:t>
            </w:r>
          </w:p>
        </w:tc>
      </w:tr>
      <w:tr w:rsidR="0055698D" w14:paraId="090E89C4" w14:textId="77777777">
        <w:trPr>
          <w:trHeight w:val="251"/>
        </w:trPr>
        <w:tc>
          <w:tcPr>
            <w:tcW w:w="1891" w:type="dxa"/>
          </w:tcPr>
          <w:p w14:paraId="74E59052" w14:textId="77777777" w:rsidR="0055698D" w:rsidRDefault="00FE347E">
            <w:pPr>
              <w:pStyle w:val="TableParagraph"/>
              <w:spacing w:line="232" w:lineRule="exact"/>
            </w:pPr>
            <w:r>
              <w:rPr>
                <w:spacing w:val="-2"/>
              </w:rPr>
              <w:t>Second</w:t>
            </w:r>
          </w:p>
        </w:tc>
        <w:tc>
          <w:tcPr>
            <w:tcW w:w="4049" w:type="dxa"/>
          </w:tcPr>
          <w:p w14:paraId="25DE8D41" w14:textId="77777777" w:rsidR="0055698D" w:rsidRDefault="00FE347E">
            <w:pPr>
              <w:pStyle w:val="TableParagraph"/>
              <w:spacing w:line="232" w:lineRule="exact"/>
              <w:ind w:left="105"/>
            </w:pPr>
            <w:r>
              <w:t>October</w:t>
            </w:r>
            <w:r>
              <w:rPr>
                <w:spacing w:val="-4"/>
              </w:rPr>
              <w:t xml:space="preserve"> </w:t>
            </w:r>
            <w:r>
              <w:t>1</w:t>
            </w:r>
            <w:r>
              <w:rPr>
                <w:spacing w:val="-7"/>
              </w:rPr>
              <w:t xml:space="preserve"> </w:t>
            </w:r>
            <w:r>
              <w:t>through</w:t>
            </w:r>
            <w:r>
              <w:rPr>
                <w:spacing w:val="-5"/>
              </w:rPr>
              <w:t xml:space="preserve"> </w:t>
            </w:r>
            <w:r>
              <w:t>December</w:t>
            </w:r>
            <w:r>
              <w:rPr>
                <w:spacing w:val="-4"/>
              </w:rPr>
              <w:t xml:space="preserve"> </w:t>
            </w:r>
            <w:r>
              <w:rPr>
                <w:spacing w:val="-5"/>
              </w:rPr>
              <w:t>31</w:t>
            </w:r>
          </w:p>
        </w:tc>
        <w:tc>
          <w:tcPr>
            <w:tcW w:w="2431" w:type="dxa"/>
          </w:tcPr>
          <w:p w14:paraId="65DDCD01" w14:textId="77777777" w:rsidR="0055698D" w:rsidRDefault="00FE347E">
            <w:pPr>
              <w:pStyle w:val="TableParagraph"/>
              <w:spacing w:line="232" w:lineRule="exact"/>
            </w:pPr>
            <w:r>
              <w:t>January</w:t>
            </w:r>
            <w:r>
              <w:rPr>
                <w:spacing w:val="-8"/>
              </w:rPr>
              <w:t xml:space="preserve"> </w:t>
            </w:r>
            <w:r>
              <w:rPr>
                <w:spacing w:val="-5"/>
              </w:rPr>
              <w:t>31</w:t>
            </w:r>
          </w:p>
        </w:tc>
      </w:tr>
      <w:tr w:rsidR="0055698D" w14:paraId="31431AB3" w14:textId="77777777">
        <w:trPr>
          <w:trHeight w:val="253"/>
        </w:trPr>
        <w:tc>
          <w:tcPr>
            <w:tcW w:w="1891" w:type="dxa"/>
          </w:tcPr>
          <w:p w14:paraId="0DC7D4FC" w14:textId="77777777" w:rsidR="0055698D" w:rsidRDefault="00FE347E">
            <w:pPr>
              <w:pStyle w:val="TableParagraph"/>
            </w:pPr>
            <w:r>
              <w:rPr>
                <w:spacing w:val="-2"/>
              </w:rPr>
              <w:t>Third</w:t>
            </w:r>
          </w:p>
        </w:tc>
        <w:tc>
          <w:tcPr>
            <w:tcW w:w="4049" w:type="dxa"/>
          </w:tcPr>
          <w:p w14:paraId="4642848A" w14:textId="77777777" w:rsidR="0055698D" w:rsidRDefault="00FE347E">
            <w:pPr>
              <w:pStyle w:val="TableParagraph"/>
              <w:ind w:left="105"/>
            </w:pPr>
            <w:r>
              <w:t>January</w:t>
            </w:r>
            <w:r>
              <w:rPr>
                <w:spacing w:val="-8"/>
              </w:rPr>
              <w:t xml:space="preserve"> </w:t>
            </w:r>
            <w:r>
              <w:t>1</w:t>
            </w:r>
            <w:r>
              <w:rPr>
                <w:spacing w:val="-3"/>
              </w:rPr>
              <w:t xml:space="preserve"> </w:t>
            </w:r>
            <w:r>
              <w:t>through</w:t>
            </w:r>
            <w:r>
              <w:rPr>
                <w:spacing w:val="-5"/>
              </w:rPr>
              <w:t xml:space="preserve"> </w:t>
            </w:r>
            <w:r>
              <w:t>March</w:t>
            </w:r>
            <w:r>
              <w:rPr>
                <w:spacing w:val="-3"/>
              </w:rPr>
              <w:t xml:space="preserve"> </w:t>
            </w:r>
            <w:r>
              <w:rPr>
                <w:spacing w:val="-5"/>
              </w:rPr>
              <w:t>31</w:t>
            </w:r>
          </w:p>
        </w:tc>
        <w:tc>
          <w:tcPr>
            <w:tcW w:w="2431" w:type="dxa"/>
          </w:tcPr>
          <w:p w14:paraId="00E3766E" w14:textId="77777777" w:rsidR="0055698D" w:rsidRDefault="00FE347E">
            <w:pPr>
              <w:pStyle w:val="TableParagraph"/>
            </w:pPr>
            <w:r>
              <w:t>April</w:t>
            </w:r>
            <w:r>
              <w:rPr>
                <w:spacing w:val="-4"/>
              </w:rPr>
              <w:t xml:space="preserve"> </w:t>
            </w:r>
            <w:r>
              <w:rPr>
                <w:spacing w:val="-5"/>
              </w:rPr>
              <w:t>30</w:t>
            </w:r>
          </w:p>
        </w:tc>
      </w:tr>
      <w:tr w:rsidR="0055698D" w14:paraId="6CE92DAC" w14:textId="77777777">
        <w:trPr>
          <w:trHeight w:val="254"/>
        </w:trPr>
        <w:tc>
          <w:tcPr>
            <w:tcW w:w="1891" w:type="dxa"/>
          </w:tcPr>
          <w:p w14:paraId="76641C78" w14:textId="77777777" w:rsidR="0055698D" w:rsidRDefault="00FE347E">
            <w:pPr>
              <w:pStyle w:val="TableParagraph"/>
            </w:pPr>
            <w:r>
              <w:rPr>
                <w:spacing w:val="-2"/>
              </w:rPr>
              <w:t>Fourth</w:t>
            </w:r>
          </w:p>
        </w:tc>
        <w:tc>
          <w:tcPr>
            <w:tcW w:w="4049" w:type="dxa"/>
          </w:tcPr>
          <w:p w14:paraId="79A50BF5" w14:textId="77777777" w:rsidR="0055698D" w:rsidRDefault="00FE347E">
            <w:pPr>
              <w:pStyle w:val="TableParagraph"/>
              <w:ind w:left="105"/>
            </w:pPr>
            <w:r>
              <w:t>April</w:t>
            </w:r>
            <w:r>
              <w:rPr>
                <w:spacing w:val="-3"/>
              </w:rPr>
              <w:t xml:space="preserve"> </w:t>
            </w:r>
            <w:r>
              <w:t>1</w:t>
            </w:r>
            <w:r>
              <w:rPr>
                <w:spacing w:val="-3"/>
              </w:rPr>
              <w:t xml:space="preserve"> </w:t>
            </w:r>
            <w:r>
              <w:t>through</w:t>
            </w:r>
            <w:r>
              <w:rPr>
                <w:spacing w:val="-3"/>
              </w:rPr>
              <w:t xml:space="preserve"> </w:t>
            </w:r>
            <w:r>
              <w:t>June</w:t>
            </w:r>
            <w:r>
              <w:rPr>
                <w:spacing w:val="-3"/>
              </w:rPr>
              <w:t xml:space="preserve"> </w:t>
            </w:r>
            <w:r>
              <w:rPr>
                <w:spacing w:val="-5"/>
              </w:rPr>
              <w:t>30</w:t>
            </w:r>
          </w:p>
        </w:tc>
        <w:tc>
          <w:tcPr>
            <w:tcW w:w="2431" w:type="dxa"/>
          </w:tcPr>
          <w:p w14:paraId="4BC8AEDD" w14:textId="77777777" w:rsidR="0055698D" w:rsidRDefault="00FE347E">
            <w:pPr>
              <w:pStyle w:val="TableParagraph"/>
            </w:pPr>
            <w:r>
              <w:t>July</w:t>
            </w:r>
            <w:r>
              <w:rPr>
                <w:spacing w:val="-5"/>
              </w:rPr>
              <w:t xml:space="preserve"> 31</w:t>
            </w:r>
          </w:p>
        </w:tc>
      </w:tr>
    </w:tbl>
    <w:p w14:paraId="488A1413" w14:textId="77777777" w:rsidR="0055698D" w:rsidRDefault="0055698D">
      <w:pPr>
        <w:sectPr w:rsidR="0055698D">
          <w:pgSz w:w="12240" w:h="15840"/>
          <w:pgMar w:top="1360" w:right="960" w:bottom="1220" w:left="960" w:header="0" w:footer="1022" w:gutter="0"/>
          <w:cols w:space="720"/>
        </w:sectPr>
      </w:pPr>
    </w:p>
    <w:p w14:paraId="4F323FF8" w14:textId="365A3F4E" w:rsidR="00FE347E" w:rsidRDefault="00FE347E" w:rsidP="00FE347E">
      <w:pPr>
        <w:pStyle w:val="Heading2"/>
        <w:jc w:val="center"/>
      </w:pPr>
      <w:r>
        <w:lastRenderedPageBreak/>
        <w:t xml:space="preserve">Procedures for Requesting Changes to an Existing </w:t>
      </w:r>
      <w:proofErr w:type="spellStart"/>
      <w:r>
        <w:t>LaMAS</w:t>
      </w:r>
      <w:proofErr w:type="spellEnd"/>
      <w:r>
        <w:t xml:space="preserve"> Contract</w:t>
      </w:r>
    </w:p>
    <w:p w14:paraId="087CCAC3" w14:textId="77777777" w:rsidR="0055698D" w:rsidRDefault="0055698D">
      <w:pPr>
        <w:pStyle w:val="BodyText"/>
        <w:spacing w:before="3"/>
        <w:rPr>
          <w:b/>
        </w:rPr>
      </w:pPr>
    </w:p>
    <w:p w14:paraId="367B56EF" w14:textId="77777777" w:rsidR="0055698D" w:rsidRDefault="00FE347E">
      <w:pPr>
        <w:pStyle w:val="BodyText"/>
        <w:ind w:left="120" w:right="116"/>
      </w:pPr>
      <w:r>
        <w:t>The</w:t>
      </w:r>
      <w:r>
        <w:rPr>
          <w:spacing w:val="31"/>
        </w:rPr>
        <w:t xml:space="preserve"> </w:t>
      </w:r>
      <w:r>
        <w:t>following</w:t>
      </w:r>
      <w:r>
        <w:rPr>
          <w:spacing w:val="38"/>
        </w:rPr>
        <w:t xml:space="preserve"> </w:t>
      </w:r>
      <w:r>
        <w:t>procedures</w:t>
      </w:r>
      <w:r>
        <w:rPr>
          <w:spacing w:val="36"/>
        </w:rPr>
        <w:t xml:space="preserve"> </w:t>
      </w:r>
      <w:r>
        <w:t>should</w:t>
      </w:r>
      <w:r>
        <w:rPr>
          <w:spacing w:val="33"/>
        </w:rPr>
        <w:t xml:space="preserve"> </w:t>
      </w:r>
      <w:r>
        <w:t>be</w:t>
      </w:r>
      <w:r>
        <w:rPr>
          <w:spacing w:val="33"/>
        </w:rPr>
        <w:t xml:space="preserve"> </w:t>
      </w:r>
      <w:r>
        <w:t>followed</w:t>
      </w:r>
      <w:r>
        <w:rPr>
          <w:spacing w:val="36"/>
        </w:rPr>
        <w:t xml:space="preserve"> </w:t>
      </w:r>
      <w:r>
        <w:t>when</w:t>
      </w:r>
      <w:r>
        <w:rPr>
          <w:spacing w:val="36"/>
        </w:rPr>
        <w:t xml:space="preserve"> </w:t>
      </w:r>
      <w:r>
        <w:t>requesting</w:t>
      </w:r>
      <w:r>
        <w:rPr>
          <w:spacing w:val="36"/>
        </w:rPr>
        <w:t xml:space="preserve"> </w:t>
      </w:r>
      <w:r>
        <w:t>the</w:t>
      </w:r>
      <w:r>
        <w:rPr>
          <w:spacing w:val="33"/>
        </w:rPr>
        <w:t xml:space="preserve"> </w:t>
      </w:r>
      <w:r>
        <w:t>addition</w:t>
      </w:r>
      <w:r>
        <w:rPr>
          <w:spacing w:val="36"/>
        </w:rPr>
        <w:t xml:space="preserve"> </w:t>
      </w:r>
      <w:r>
        <w:t>of</w:t>
      </w:r>
      <w:r>
        <w:rPr>
          <w:spacing w:val="37"/>
        </w:rPr>
        <w:t xml:space="preserve"> </w:t>
      </w:r>
      <w:r>
        <w:t>item(s)</w:t>
      </w:r>
      <w:r>
        <w:rPr>
          <w:spacing w:val="34"/>
        </w:rPr>
        <w:t xml:space="preserve"> </w:t>
      </w:r>
      <w:r>
        <w:t>to</w:t>
      </w:r>
      <w:r>
        <w:rPr>
          <w:spacing w:val="36"/>
        </w:rPr>
        <w:t xml:space="preserve"> </w:t>
      </w:r>
      <w:r>
        <w:t>an</w:t>
      </w:r>
      <w:r>
        <w:rPr>
          <w:spacing w:val="33"/>
        </w:rPr>
        <w:t xml:space="preserve"> </w:t>
      </w:r>
      <w:r>
        <w:t xml:space="preserve">existing </w:t>
      </w:r>
      <w:proofErr w:type="spellStart"/>
      <w:r>
        <w:t>LaMAS</w:t>
      </w:r>
      <w:proofErr w:type="spellEnd"/>
      <w:r>
        <w:t xml:space="preserve"> contract:</w:t>
      </w:r>
    </w:p>
    <w:p w14:paraId="34C2DC3A" w14:textId="77777777" w:rsidR="0055698D" w:rsidRDefault="00FE347E">
      <w:pPr>
        <w:pStyle w:val="ListParagraph"/>
        <w:numPr>
          <w:ilvl w:val="0"/>
          <w:numId w:val="1"/>
        </w:numPr>
        <w:tabs>
          <w:tab w:val="left" w:pos="838"/>
        </w:tabs>
        <w:spacing w:before="252"/>
        <w:ind w:left="838" w:hanging="359"/>
      </w:pPr>
      <w:r>
        <w:t>The</w:t>
      </w:r>
      <w:r>
        <w:rPr>
          <w:spacing w:val="-5"/>
        </w:rPr>
        <w:t xml:space="preserve"> </w:t>
      </w:r>
      <w:r>
        <w:t>contract</w:t>
      </w:r>
      <w:r>
        <w:rPr>
          <w:spacing w:val="-2"/>
        </w:rPr>
        <w:t xml:space="preserve"> </w:t>
      </w:r>
      <w:r>
        <w:t>holder</w:t>
      </w:r>
      <w:r>
        <w:rPr>
          <w:spacing w:val="-3"/>
        </w:rPr>
        <w:t xml:space="preserve"> </w:t>
      </w:r>
      <w:r>
        <w:t>is</w:t>
      </w:r>
      <w:r>
        <w:rPr>
          <w:spacing w:val="-5"/>
        </w:rPr>
        <w:t xml:space="preserve"> </w:t>
      </w:r>
      <w:r>
        <w:t>to</w:t>
      </w:r>
      <w:r>
        <w:rPr>
          <w:spacing w:val="-4"/>
        </w:rPr>
        <w:t xml:space="preserve"> </w:t>
      </w:r>
      <w:r>
        <w:t>submit</w:t>
      </w:r>
      <w:r>
        <w:rPr>
          <w:spacing w:val="-2"/>
        </w:rPr>
        <w:t xml:space="preserve"> </w:t>
      </w:r>
      <w:r>
        <w:t>the</w:t>
      </w:r>
      <w:r>
        <w:rPr>
          <w:spacing w:val="-6"/>
        </w:rPr>
        <w:t xml:space="preserve"> </w:t>
      </w:r>
      <w:r>
        <w:rPr>
          <w:spacing w:val="-2"/>
        </w:rPr>
        <w:t>following:</w:t>
      </w:r>
    </w:p>
    <w:p w14:paraId="328768E6" w14:textId="77777777" w:rsidR="0055698D" w:rsidRDefault="0055698D">
      <w:pPr>
        <w:pStyle w:val="BodyText"/>
        <w:spacing w:before="1"/>
      </w:pPr>
    </w:p>
    <w:p w14:paraId="0FD01281" w14:textId="77777777" w:rsidR="0055698D" w:rsidRDefault="00FE347E">
      <w:pPr>
        <w:pStyle w:val="ListParagraph"/>
        <w:numPr>
          <w:ilvl w:val="1"/>
          <w:numId w:val="1"/>
        </w:numPr>
        <w:tabs>
          <w:tab w:val="left" w:pos="1197"/>
          <w:tab w:val="left" w:pos="1199"/>
        </w:tabs>
        <w:ind w:right="118"/>
        <w:jc w:val="both"/>
      </w:pPr>
      <w:r>
        <w:t>Letterhead request from the contract holder requesting the addition of the item(s) with all pertinent information included.</w:t>
      </w:r>
    </w:p>
    <w:p w14:paraId="3C629543" w14:textId="77777777" w:rsidR="0055698D" w:rsidRDefault="00FE347E">
      <w:pPr>
        <w:pStyle w:val="ListParagraph"/>
        <w:numPr>
          <w:ilvl w:val="1"/>
          <w:numId w:val="1"/>
        </w:numPr>
        <w:tabs>
          <w:tab w:val="left" w:pos="1197"/>
          <w:tab w:val="left" w:pos="1199"/>
        </w:tabs>
        <w:spacing w:before="252"/>
        <w:ind w:right="116"/>
        <w:jc w:val="both"/>
      </w:pPr>
      <w:r>
        <w:t>Detailed specifications of the item(s) requested to be placed on contract are necessary, including model numbers, product name, product codes, packaging information, description and literature, and the price to the State of Louisiana.</w:t>
      </w:r>
    </w:p>
    <w:p w14:paraId="2D05003C" w14:textId="77777777" w:rsidR="0055698D" w:rsidRDefault="0055698D">
      <w:pPr>
        <w:pStyle w:val="BodyText"/>
      </w:pPr>
    </w:p>
    <w:p w14:paraId="33E6CFEB" w14:textId="77777777" w:rsidR="0055698D" w:rsidRDefault="00FE347E">
      <w:pPr>
        <w:pStyle w:val="ListParagraph"/>
        <w:numPr>
          <w:ilvl w:val="1"/>
          <w:numId w:val="1"/>
        </w:numPr>
        <w:tabs>
          <w:tab w:val="left" w:pos="1197"/>
          <w:tab w:val="left" w:pos="1199"/>
        </w:tabs>
        <w:spacing w:before="1"/>
        <w:ind w:right="114"/>
        <w:jc w:val="both"/>
      </w:pPr>
      <w:r>
        <w:t xml:space="preserve">The most recent GSA price schedule or proof that item(s) has been added to the GSA </w:t>
      </w:r>
      <w:r>
        <w:rPr>
          <w:spacing w:val="-2"/>
        </w:rPr>
        <w:t>contract.</w:t>
      </w:r>
    </w:p>
    <w:p w14:paraId="38C34735" w14:textId="77777777" w:rsidR="0055698D" w:rsidRDefault="00FE347E">
      <w:pPr>
        <w:pStyle w:val="ListParagraph"/>
        <w:numPr>
          <w:ilvl w:val="1"/>
          <w:numId w:val="1"/>
        </w:numPr>
        <w:tabs>
          <w:tab w:val="left" w:pos="1197"/>
          <w:tab w:val="left" w:pos="1199"/>
        </w:tabs>
        <w:spacing w:before="252"/>
        <w:ind w:right="112"/>
        <w:jc w:val="both"/>
      </w:pPr>
      <w:r>
        <w:t>A minimum of one (1) letter from a department is necessary to designate their intent to purchase the specific item(s) if placed on contract.</w:t>
      </w:r>
      <w:r>
        <w:rPr>
          <w:spacing w:val="40"/>
        </w:rPr>
        <w:t xml:space="preserve"> </w:t>
      </w:r>
      <w:r>
        <w:t>Acceptable Letters may be from a State Agency; Political Subdivision; or Quasi-Public Agency. Letters must include those items that the department intends to purchase, the correct packaging (where applicable), including the anticipated</w:t>
      </w:r>
      <w:r>
        <w:rPr>
          <w:spacing w:val="-16"/>
        </w:rPr>
        <w:t xml:space="preserve"> </w:t>
      </w:r>
      <w:r>
        <w:t>annual</w:t>
      </w:r>
      <w:r>
        <w:rPr>
          <w:spacing w:val="-15"/>
        </w:rPr>
        <w:t xml:space="preserve"> </w:t>
      </w:r>
      <w:r>
        <w:t>usage</w:t>
      </w:r>
      <w:r>
        <w:rPr>
          <w:spacing w:val="-15"/>
        </w:rPr>
        <w:t xml:space="preserve"> </w:t>
      </w:r>
      <w:r>
        <w:t>per</w:t>
      </w:r>
      <w:r>
        <w:rPr>
          <w:spacing w:val="-16"/>
        </w:rPr>
        <w:t xml:space="preserve"> </w:t>
      </w:r>
      <w:r>
        <w:t>item.</w:t>
      </w:r>
      <w:r>
        <w:rPr>
          <w:spacing w:val="-15"/>
        </w:rPr>
        <w:t xml:space="preserve"> </w:t>
      </w:r>
      <w:r>
        <w:rPr>
          <w:b/>
          <w:i/>
        </w:rPr>
        <w:t>Letters</w:t>
      </w:r>
      <w:r>
        <w:rPr>
          <w:b/>
          <w:i/>
          <w:spacing w:val="-15"/>
        </w:rPr>
        <w:t xml:space="preserve"> </w:t>
      </w:r>
      <w:r>
        <w:rPr>
          <w:b/>
          <w:i/>
        </w:rPr>
        <w:t>must</w:t>
      </w:r>
      <w:r>
        <w:rPr>
          <w:b/>
          <w:i/>
          <w:spacing w:val="-15"/>
        </w:rPr>
        <w:t xml:space="preserve"> </w:t>
      </w:r>
      <w:r>
        <w:rPr>
          <w:b/>
          <w:i/>
        </w:rPr>
        <w:t>be</w:t>
      </w:r>
      <w:r>
        <w:rPr>
          <w:b/>
          <w:i/>
          <w:spacing w:val="-16"/>
        </w:rPr>
        <w:t xml:space="preserve"> </w:t>
      </w:r>
      <w:r>
        <w:rPr>
          <w:b/>
          <w:i/>
        </w:rPr>
        <w:t>signed</w:t>
      </w:r>
      <w:r>
        <w:rPr>
          <w:b/>
          <w:i/>
          <w:spacing w:val="-15"/>
        </w:rPr>
        <w:t xml:space="preserve"> </w:t>
      </w:r>
      <w:r>
        <w:rPr>
          <w:b/>
          <w:i/>
        </w:rPr>
        <w:t>by</w:t>
      </w:r>
      <w:r>
        <w:rPr>
          <w:b/>
          <w:i/>
          <w:spacing w:val="-15"/>
        </w:rPr>
        <w:t xml:space="preserve"> </w:t>
      </w:r>
      <w:r>
        <w:rPr>
          <w:b/>
          <w:i/>
        </w:rPr>
        <w:t>a</w:t>
      </w:r>
      <w:r>
        <w:rPr>
          <w:b/>
          <w:i/>
          <w:spacing w:val="-16"/>
        </w:rPr>
        <w:t xml:space="preserve"> </w:t>
      </w:r>
      <w:r>
        <w:rPr>
          <w:b/>
          <w:i/>
        </w:rPr>
        <w:t>department</w:t>
      </w:r>
      <w:r>
        <w:rPr>
          <w:b/>
          <w:i/>
          <w:spacing w:val="-15"/>
        </w:rPr>
        <w:t xml:space="preserve"> </w:t>
      </w:r>
      <w:r>
        <w:rPr>
          <w:b/>
          <w:i/>
        </w:rPr>
        <w:t>representative authorized</w:t>
      </w:r>
      <w:r>
        <w:rPr>
          <w:b/>
          <w:i/>
          <w:spacing w:val="-9"/>
        </w:rPr>
        <w:t xml:space="preserve"> </w:t>
      </w:r>
      <w:r>
        <w:rPr>
          <w:b/>
          <w:i/>
        </w:rPr>
        <w:t>to</w:t>
      </w:r>
      <w:r>
        <w:rPr>
          <w:b/>
          <w:i/>
          <w:spacing w:val="-9"/>
        </w:rPr>
        <w:t xml:space="preserve"> </w:t>
      </w:r>
      <w:r>
        <w:rPr>
          <w:b/>
          <w:i/>
        </w:rPr>
        <w:t>obligate</w:t>
      </w:r>
      <w:r>
        <w:rPr>
          <w:b/>
          <w:i/>
          <w:spacing w:val="-9"/>
        </w:rPr>
        <w:t xml:space="preserve"> </w:t>
      </w:r>
      <w:r>
        <w:rPr>
          <w:b/>
          <w:i/>
        </w:rPr>
        <w:t>funds</w:t>
      </w:r>
      <w:r>
        <w:rPr>
          <w:b/>
          <w:i/>
          <w:spacing w:val="-9"/>
        </w:rPr>
        <w:t xml:space="preserve"> </w:t>
      </w:r>
      <w:r>
        <w:rPr>
          <w:b/>
          <w:i/>
        </w:rPr>
        <w:t>for</w:t>
      </w:r>
      <w:r>
        <w:rPr>
          <w:b/>
          <w:i/>
          <w:spacing w:val="-8"/>
        </w:rPr>
        <w:t xml:space="preserve"> </w:t>
      </w:r>
      <w:r>
        <w:rPr>
          <w:b/>
          <w:i/>
        </w:rPr>
        <w:t>the</w:t>
      </w:r>
      <w:r>
        <w:rPr>
          <w:b/>
          <w:i/>
          <w:spacing w:val="-11"/>
        </w:rPr>
        <w:t xml:space="preserve"> </w:t>
      </w:r>
      <w:r>
        <w:rPr>
          <w:b/>
          <w:i/>
        </w:rPr>
        <w:t>department</w:t>
      </w:r>
      <w:r>
        <w:rPr>
          <w:b/>
          <w:i/>
          <w:spacing w:val="-7"/>
        </w:rPr>
        <w:t xml:space="preserve"> </w:t>
      </w:r>
      <w:r>
        <w:rPr>
          <w:b/>
          <w:i/>
        </w:rPr>
        <w:t>and</w:t>
      </w:r>
      <w:r>
        <w:rPr>
          <w:b/>
          <w:i/>
          <w:spacing w:val="-9"/>
        </w:rPr>
        <w:t xml:space="preserve"> </w:t>
      </w:r>
      <w:r>
        <w:rPr>
          <w:b/>
          <w:i/>
        </w:rPr>
        <w:t>must</w:t>
      </w:r>
      <w:r>
        <w:rPr>
          <w:b/>
          <w:i/>
          <w:spacing w:val="-8"/>
        </w:rPr>
        <w:t xml:space="preserve"> </w:t>
      </w:r>
      <w:r>
        <w:rPr>
          <w:b/>
          <w:i/>
        </w:rPr>
        <w:t>certify</w:t>
      </w:r>
      <w:r>
        <w:rPr>
          <w:b/>
          <w:i/>
          <w:spacing w:val="-9"/>
        </w:rPr>
        <w:t xml:space="preserve"> </w:t>
      </w:r>
      <w:r>
        <w:rPr>
          <w:b/>
          <w:i/>
        </w:rPr>
        <w:t>their</w:t>
      </w:r>
      <w:r>
        <w:rPr>
          <w:b/>
          <w:i/>
          <w:spacing w:val="-10"/>
        </w:rPr>
        <w:t xml:space="preserve"> </w:t>
      </w:r>
      <w:r>
        <w:rPr>
          <w:b/>
          <w:i/>
        </w:rPr>
        <w:t>department's</w:t>
      </w:r>
      <w:r>
        <w:rPr>
          <w:b/>
          <w:i/>
          <w:spacing w:val="-9"/>
        </w:rPr>
        <w:t xml:space="preserve"> </w:t>
      </w:r>
      <w:r>
        <w:rPr>
          <w:b/>
          <w:i/>
        </w:rPr>
        <w:t xml:space="preserve">full intent to purchase the item(s) once the item has been added to the contract. </w:t>
      </w:r>
      <w:r>
        <w:t>Failure to submit accurate and c</w:t>
      </w:r>
      <w:r>
        <w:t xml:space="preserve">omplete information will cause the request to be delayed. </w:t>
      </w:r>
      <w:proofErr w:type="gramStart"/>
      <w:r>
        <w:t>In order to</w:t>
      </w:r>
      <w:proofErr w:type="gramEnd"/>
      <w:r>
        <w:t xml:space="preserve"> </w:t>
      </w:r>
      <w:proofErr w:type="gramStart"/>
      <w:r>
        <w:t>expedite</w:t>
      </w:r>
      <w:proofErr w:type="gramEnd"/>
      <w:r>
        <w:rPr>
          <w:spacing w:val="-5"/>
        </w:rPr>
        <w:t xml:space="preserve"> </w:t>
      </w:r>
      <w:r>
        <w:t>the</w:t>
      </w:r>
      <w:r>
        <w:rPr>
          <w:spacing w:val="-8"/>
        </w:rPr>
        <w:t xml:space="preserve"> </w:t>
      </w:r>
      <w:r>
        <w:t>request,</w:t>
      </w:r>
      <w:r>
        <w:rPr>
          <w:spacing w:val="-6"/>
        </w:rPr>
        <w:t xml:space="preserve"> </w:t>
      </w:r>
      <w:r>
        <w:t>it</w:t>
      </w:r>
      <w:r>
        <w:rPr>
          <w:spacing w:val="-6"/>
        </w:rPr>
        <w:t xml:space="preserve"> </w:t>
      </w:r>
      <w:r>
        <w:t>is</w:t>
      </w:r>
      <w:r>
        <w:rPr>
          <w:spacing w:val="-5"/>
        </w:rPr>
        <w:t xml:space="preserve"> </w:t>
      </w:r>
      <w:r>
        <w:t>best</w:t>
      </w:r>
      <w:r>
        <w:rPr>
          <w:spacing w:val="-9"/>
        </w:rPr>
        <w:t xml:space="preserve"> </w:t>
      </w:r>
      <w:r>
        <w:t>to</w:t>
      </w:r>
      <w:r>
        <w:rPr>
          <w:spacing w:val="-5"/>
        </w:rPr>
        <w:t xml:space="preserve"> </w:t>
      </w:r>
      <w:r>
        <w:t>submit</w:t>
      </w:r>
      <w:r>
        <w:rPr>
          <w:spacing w:val="-6"/>
        </w:rPr>
        <w:t xml:space="preserve"> </w:t>
      </w:r>
      <w:proofErr w:type="gramStart"/>
      <w:r>
        <w:t>all</w:t>
      </w:r>
      <w:r>
        <w:rPr>
          <w:spacing w:val="-6"/>
        </w:rPr>
        <w:t xml:space="preserve"> </w:t>
      </w:r>
      <w:r>
        <w:t>of</w:t>
      </w:r>
      <w:proofErr w:type="gramEnd"/>
      <w:r>
        <w:rPr>
          <w:spacing w:val="-6"/>
        </w:rPr>
        <w:t xml:space="preserve"> </w:t>
      </w:r>
      <w:r>
        <w:t>the</w:t>
      </w:r>
      <w:r>
        <w:rPr>
          <w:spacing w:val="-8"/>
        </w:rPr>
        <w:t xml:space="preserve"> </w:t>
      </w:r>
      <w:r>
        <w:t>above</w:t>
      </w:r>
      <w:r>
        <w:rPr>
          <w:spacing w:val="-5"/>
        </w:rPr>
        <w:t xml:space="preserve"> </w:t>
      </w:r>
      <w:r>
        <w:t>at</w:t>
      </w:r>
      <w:r>
        <w:rPr>
          <w:spacing w:val="-6"/>
        </w:rPr>
        <w:t xml:space="preserve"> </w:t>
      </w:r>
      <w:r>
        <w:t>the</w:t>
      </w:r>
      <w:r>
        <w:rPr>
          <w:spacing w:val="-8"/>
        </w:rPr>
        <w:t xml:space="preserve"> </w:t>
      </w:r>
      <w:r>
        <w:t>same</w:t>
      </w:r>
      <w:r>
        <w:rPr>
          <w:spacing w:val="-8"/>
        </w:rPr>
        <w:t xml:space="preserve"> </w:t>
      </w:r>
      <w:r>
        <w:t>time.</w:t>
      </w:r>
      <w:r>
        <w:rPr>
          <w:spacing w:val="-9"/>
        </w:rPr>
        <w:t xml:space="preserve"> </w:t>
      </w:r>
      <w:r>
        <w:t>The</w:t>
      </w:r>
      <w:r>
        <w:rPr>
          <w:spacing w:val="-8"/>
        </w:rPr>
        <w:t xml:space="preserve"> </w:t>
      </w:r>
      <w:r>
        <w:t>request</w:t>
      </w:r>
      <w:r>
        <w:rPr>
          <w:spacing w:val="-9"/>
        </w:rPr>
        <w:t xml:space="preserve"> </w:t>
      </w:r>
      <w:r>
        <w:t>for</w:t>
      </w:r>
      <w:r>
        <w:rPr>
          <w:spacing w:val="-7"/>
        </w:rPr>
        <w:t xml:space="preserve"> </w:t>
      </w:r>
      <w:r>
        <w:t>the addition of item(s) is subject to approval after all information is received and in proper order.</w:t>
      </w:r>
    </w:p>
    <w:p w14:paraId="368F981E" w14:textId="77777777" w:rsidR="0055698D" w:rsidRDefault="00FE347E">
      <w:pPr>
        <w:pStyle w:val="ListParagraph"/>
        <w:numPr>
          <w:ilvl w:val="0"/>
          <w:numId w:val="1"/>
        </w:numPr>
        <w:tabs>
          <w:tab w:val="left" w:pos="839"/>
        </w:tabs>
        <w:spacing w:before="251"/>
        <w:ind w:left="839" w:right="118" w:hanging="360"/>
      </w:pPr>
      <w:r>
        <w:t>Additions</w:t>
      </w:r>
      <w:r>
        <w:rPr>
          <w:spacing w:val="-14"/>
        </w:rPr>
        <w:t xml:space="preserve"> </w:t>
      </w:r>
      <w:r>
        <w:t>to</w:t>
      </w:r>
      <w:r>
        <w:rPr>
          <w:spacing w:val="-13"/>
        </w:rPr>
        <w:t xml:space="preserve"> </w:t>
      </w:r>
      <w:proofErr w:type="spellStart"/>
      <w:r>
        <w:t>LaMAS</w:t>
      </w:r>
      <w:proofErr w:type="spellEnd"/>
      <w:r>
        <w:rPr>
          <w:spacing w:val="-14"/>
        </w:rPr>
        <w:t xml:space="preserve"> </w:t>
      </w:r>
      <w:r>
        <w:t>contracts</w:t>
      </w:r>
      <w:r>
        <w:rPr>
          <w:spacing w:val="-13"/>
        </w:rPr>
        <w:t xml:space="preserve"> </w:t>
      </w:r>
      <w:r>
        <w:t>will</w:t>
      </w:r>
      <w:r>
        <w:rPr>
          <w:spacing w:val="-14"/>
        </w:rPr>
        <w:t xml:space="preserve"> </w:t>
      </w:r>
      <w:r>
        <w:t>be</w:t>
      </w:r>
      <w:r>
        <w:rPr>
          <w:spacing w:val="-14"/>
        </w:rPr>
        <w:t xml:space="preserve"> </w:t>
      </w:r>
      <w:r>
        <w:t>allowed</w:t>
      </w:r>
      <w:r>
        <w:rPr>
          <w:spacing w:val="-13"/>
        </w:rPr>
        <w:t xml:space="preserve"> </w:t>
      </w:r>
      <w:r>
        <w:t>only</w:t>
      </w:r>
      <w:r>
        <w:rPr>
          <w:spacing w:val="-16"/>
        </w:rPr>
        <w:t xml:space="preserve"> </w:t>
      </w:r>
      <w:r>
        <w:t>four</w:t>
      </w:r>
      <w:r>
        <w:rPr>
          <w:spacing w:val="-12"/>
        </w:rPr>
        <w:t xml:space="preserve"> </w:t>
      </w:r>
      <w:r>
        <w:t>(4)</w:t>
      </w:r>
      <w:r>
        <w:rPr>
          <w:spacing w:val="-13"/>
        </w:rPr>
        <w:t xml:space="preserve"> </w:t>
      </w:r>
      <w:r>
        <w:t>times</w:t>
      </w:r>
      <w:r>
        <w:rPr>
          <w:spacing w:val="-13"/>
        </w:rPr>
        <w:t xml:space="preserve"> </w:t>
      </w:r>
      <w:r>
        <w:t>within</w:t>
      </w:r>
      <w:r>
        <w:rPr>
          <w:spacing w:val="-14"/>
        </w:rPr>
        <w:t xml:space="preserve"> </w:t>
      </w:r>
      <w:r>
        <w:t>a</w:t>
      </w:r>
      <w:r>
        <w:rPr>
          <w:spacing w:val="-14"/>
        </w:rPr>
        <w:t xml:space="preserve"> </w:t>
      </w:r>
      <w:r>
        <w:t>twelve</w:t>
      </w:r>
      <w:r>
        <w:rPr>
          <w:spacing w:val="-14"/>
        </w:rPr>
        <w:t xml:space="preserve"> </w:t>
      </w:r>
      <w:r>
        <w:t>(12)</w:t>
      </w:r>
      <w:r>
        <w:rPr>
          <w:spacing w:val="-13"/>
        </w:rPr>
        <w:t xml:space="preserve"> </w:t>
      </w:r>
      <w:r>
        <w:t>month</w:t>
      </w:r>
      <w:r>
        <w:rPr>
          <w:spacing w:val="-14"/>
        </w:rPr>
        <w:t xml:space="preserve"> </w:t>
      </w:r>
      <w:r>
        <w:t>period, other than amendments made at the time of renewal.</w:t>
      </w:r>
    </w:p>
    <w:p w14:paraId="3DCB84E6" w14:textId="77777777" w:rsidR="0055698D" w:rsidRDefault="00FE347E">
      <w:pPr>
        <w:pStyle w:val="ListParagraph"/>
        <w:numPr>
          <w:ilvl w:val="0"/>
          <w:numId w:val="1"/>
        </w:numPr>
        <w:tabs>
          <w:tab w:val="left" w:pos="836"/>
          <w:tab w:val="left" w:pos="839"/>
        </w:tabs>
        <w:spacing w:before="252"/>
        <w:ind w:left="839" w:right="116"/>
      </w:pPr>
      <w:r>
        <w:t>Distributor</w:t>
      </w:r>
      <w:r>
        <w:rPr>
          <w:spacing w:val="-3"/>
        </w:rPr>
        <w:t xml:space="preserve"> </w:t>
      </w:r>
      <w:r>
        <w:t>vendor changes, price</w:t>
      </w:r>
      <w:r>
        <w:rPr>
          <w:spacing w:val="-2"/>
        </w:rPr>
        <w:t xml:space="preserve"> </w:t>
      </w:r>
      <w:r>
        <w:t>reductions</w:t>
      </w:r>
      <w:r>
        <w:rPr>
          <w:spacing w:val="-1"/>
        </w:rPr>
        <w:t xml:space="preserve"> </w:t>
      </w:r>
      <w:r>
        <w:t>and</w:t>
      </w:r>
      <w:r>
        <w:rPr>
          <w:spacing w:val="-4"/>
        </w:rPr>
        <w:t xml:space="preserve"> </w:t>
      </w:r>
      <w:r>
        <w:t>item</w:t>
      </w:r>
      <w:r>
        <w:rPr>
          <w:spacing w:val="-3"/>
        </w:rPr>
        <w:t xml:space="preserve"> </w:t>
      </w:r>
      <w:r>
        <w:t>deletions</w:t>
      </w:r>
      <w:r>
        <w:rPr>
          <w:spacing w:val="-4"/>
        </w:rPr>
        <w:t xml:space="preserve"> </w:t>
      </w:r>
      <w:r>
        <w:t>may</w:t>
      </w:r>
      <w:r>
        <w:rPr>
          <w:spacing w:val="-4"/>
        </w:rPr>
        <w:t xml:space="preserve"> </w:t>
      </w:r>
      <w:r>
        <w:t>be</w:t>
      </w:r>
      <w:r>
        <w:rPr>
          <w:spacing w:val="-2"/>
        </w:rPr>
        <w:t xml:space="preserve"> </w:t>
      </w:r>
      <w:r>
        <w:t>made</w:t>
      </w:r>
      <w:r>
        <w:rPr>
          <w:spacing w:val="-2"/>
        </w:rPr>
        <w:t xml:space="preserve"> </w:t>
      </w:r>
      <w:r>
        <w:t>at any</w:t>
      </w:r>
      <w:r>
        <w:rPr>
          <w:spacing w:val="-3"/>
        </w:rPr>
        <w:t xml:space="preserve"> </w:t>
      </w:r>
      <w:r>
        <w:t>time</w:t>
      </w:r>
      <w:r>
        <w:rPr>
          <w:spacing w:val="-2"/>
        </w:rPr>
        <w:t xml:space="preserve"> </w:t>
      </w:r>
      <w:r>
        <w:t>during the contract period. The contract holder must submit a written request for these changes</w:t>
      </w:r>
    </w:p>
    <w:p w14:paraId="43B648C4" w14:textId="77777777" w:rsidR="0055698D" w:rsidRDefault="0055698D">
      <w:pPr>
        <w:pStyle w:val="BodyText"/>
        <w:spacing w:before="2"/>
      </w:pPr>
    </w:p>
    <w:p w14:paraId="43125F8B" w14:textId="77777777" w:rsidR="0055698D" w:rsidRDefault="00FE347E">
      <w:pPr>
        <w:pStyle w:val="ListParagraph"/>
        <w:numPr>
          <w:ilvl w:val="0"/>
          <w:numId w:val="1"/>
        </w:numPr>
        <w:tabs>
          <w:tab w:val="left" w:pos="837"/>
          <w:tab w:val="left" w:pos="839"/>
        </w:tabs>
        <w:ind w:left="839" w:right="116" w:hanging="360"/>
      </w:pPr>
      <w:r>
        <w:t>Price</w:t>
      </w:r>
      <w:r>
        <w:rPr>
          <w:spacing w:val="38"/>
        </w:rPr>
        <w:t xml:space="preserve"> </w:t>
      </w:r>
      <w:r>
        <w:t>increases</w:t>
      </w:r>
      <w:r>
        <w:rPr>
          <w:spacing w:val="38"/>
        </w:rPr>
        <w:t xml:space="preserve"> </w:t>
      </w:r>
      <w:r>
        <w:t>will</w:t>
      </w:r>
      <w:r>
        <w:rPr>
          <w:spacing w:val="37"/>
        </w:rPr>
        <w:t xml:space="preserve"> </w:t>
      </w:r>
      <w:r>
        <w:t>be</w:t>
      </w:r>
      <w:r>
        <w:rPr>
          <w:spacing w:val="36"/>
        </w:rPr>
        <w:t xml:space="preserve"> </w:t>
      </w:r>
      <w:r>
        <w:t>considered</w:t>
      </w:r>
      <w:r>
        <w:rPr>
          <w:spacing w:val="38"/>
        </w:rPr>
        <w:t xml:space="preserve"> </w:t>
      </w:r>
      <w:r>
        <w:t>only</w:t>
      </w:r>
      <w:r>
        <w:rPr>
          <w:spacing w:val="36"/>
        </w:rPr>
        <w:t xml:space="preserve"> </w:t>
      </w:r>
      <w:r>
        <w:t>when</w:t>
      </w:r>
      <w:r>
        <w:rPr>
          <w:spacing w:val="38"/>
        </w:rPr>
        <w:t xml:space="preserve"> </w:t>
      </w:r>
      <w:r>
        <w:t>provided</w:t>
      </w:r>
      <w:r>
        <w:rPr>
          <w:spacing w:val="36"/>
        </w:rPr>
        <w:t xml:space="preserve"> </w:t>
      </w:r>
      <w:r>
        <w:t>for</w:t>
      </w:r>
      <w:r>
        <w:rPr>
          <w:spacing w:val="37"/>
        </w:rPr>
        <w:t xml:space="preserve"> </w:t>
      </w:r>
      <w:r>
        <w:t>in</w:t>
      </w:r>
      <w:r>
        <w:rPr>
          <w:spacing w:val="36"/>
        </w:rPr>
        <w:t xml:space="preserve"> </w:t>
      </w:r>
      <w:r>
        <w:t>the</w:t>
      </w:r>
      <w:r>
        <w:rPr>
          <w:spacing w:val="37"/>
        </w:rPr>
        <w:t xml:space="preserve"> </w:t>
      </w:r>
      <w:r>
        <w:t>State's</w:t>
      </w:r>
      <w:r>
        <w:rPr>
          <w:spacing w:val="38"/>
        </w:rPr>
        <w:t xml:space="preserve"> </w:t>
      </w:r>
      <w:r>
        <w:t>contract</w:t>
      </w:r>
      <w:r>
        <w:rPr>
          <w:spacing w:val="37"/>
        </w:rPr>
        <w:t xml:space="preserve"> </w:t>
      </w:r>
      <w:r>
        <w:t>terms</w:t>
      </w:r>
      <w:r>
        <w:rPr>
          <w:spacing w:val="36"/>
        </w:rPr>
        <w:t xml:space="preserve"> </w:t>
      </w:r>
      <w:r>
        <w:t>and conditions and must be authorized by GSA.</w:t>
      </w:r>
    </w:p>
    <w:p w14:paraId="32E83741" w14:textId="77777777" w:rsidR="0055698D" w:rsidRDefault="0055698D">
      <w:pPr>
        <w:pStyle w:val="BodyText"/>
        <w:spacing w:before="249"/>
      </w:pPr>
    </w:p>
    <w:p w14:paraId="119C97B3" w14:textId="77777777" w:rsidR="0055698D" w:rsidRDefault="00FE347E">
      <w:pPr>
        <w:ind w:left="119"/>
        <w:rPr>
          <w:b/>
        </w:rPr>
      </w:pPr>
      <w:r>
        <w:rPr>
          <w:b/>
          <w:spacing w:val="-2"/>
        </w:rPr>
        <w:t>Waivers</w:t>
      </w:r>
    </w:p>
    <w:p w14:paraId="3F7474C3" w14:textId="77777777" w:rsidR="0055698D" w:rsidRDefault="00FE347E">
      <w:pPr>
        <w:pStyle w:val="BodyText"/>
        <w:spacing w:before="4"/>
        <w:ind w:left="119" w:right="116"/>
      </w:pPr>
      <w:r>
        <w:t>Only</w:t>
      </w:r>
      <w:r>
        <w:rPr>
          <w:spacing w:val="-6"/>
        </w:rPr>
        <w:t xml:space="preserve"> </w:t>
      </w:r>
      <w:r>
        <w:t>the</w:t>
      </w:r>
      <w:r>
        <w:rPr>
          <w:spacing w:val="-4"/>
        </w:rPr>
        <w:t xml:space="preserve"> </w:t>
      </w:r>
      <w:r>
        <w:t>Director</w:t>
      </w:r>
      <w:r>
        <w:rPr>
          <w:spacing w:val="-4"/>
        </w:rPr>
        <w:t xml:space="preserve"> </w:t>
      </w:r>
      <w:r>
        <w:t>of</w:t>
      </w:r>
      <w:r>
        <w:rPr>
          <w:spacing w:val="-5"/>
        </w:rPr>
        <w:t xml:space="preserve"> </w:t>
      </w:r>
      <w:r>
        <w:t>the</w:t>
      </w:r>
      <w:r>
        <w:rPr>
          <w:spacing w:val="-6"/>
        </w:rPr>
        <w:t xml:space="preserve"> </w:t>
      </w:r>
      <w:r>
        <w:t>Office</w:t>
      </w:r>
      <w:r>
        <w:rPr>
          <w:spacing w:val="-4"/>
        </w:rPr>
        <w:t xml:space="preserve"> </w:t>
      </w:r>
      <w:r>
        <w:t>of</w:t>
      </w:r>
      <w:r>
        <w:rPr>
          <w:spacing w:val="-3"/>
        </w:rPr>
        <w:t xml:space="preserve"> </w:t>
      </w:r>
      <w:r>
        <w:t>State</w:t>
      </w:r>
      <w:r>
        <w:rPr>
          <w:spacing w:val="-4"/>
        </w:rPr>
        <w:t xml:space="preserve"> </w:t>
      </w:r>
      <w:r>
        <w:t>Procurement</w:t>
      </w:r>
      <w:r>
        <w:rPr>
          <w:spacing w:val="-3"/>
        </w:rPr>
        <w:t xml:space="preserve"> </w:t>
      </w:r>
      <w:r>
        <w:t>can</w:t>
      </w:r>
      <w:r>
        <w:rPr>
          <w:spacing w:val="-6"/>
        </w:rPr>
        <w:t xml:space="preserve"> </w:t>
      </w:r>
      <w:r>
        <w:t>approve</w:t>
      </w:r>
      <w:r>
        <w:rPr>
          <w:spacing w:val="-4"/>
        </w:rPr>
        <w:t xml:space="preserve"> </w:t>
      </w:r>
      <w:r>
        <w:t>waivers</w:t>
      </w:r>
      <w:r>
        <w:rPr>
          <w:spacing w:val="-4"/>
        </w:rPr>
        <w:t xml:space="preserve"> </w:t>
      </w:r>
      <w:r>
        <w:t>to</w:t>
      </w:r>
      <w:r>
        <w:rPr>
          <w:spacing w:val="-4"/>
        </w:rPr>
        <w:t xml:space="preserve"> </w:t>
      </w:r>
      <w:r>
        <w:t>procedures.</w:t>
      </w:r>
      <w:r>
        <w:rPr>
          <w:spacing w:val="-3"/>
        </w:rPr>
        <w:t xml:space="preserve"> </w:t>
      </w:r>
      <w:r>
        <w:t>All</w:t>
      </w:r>
      <w:r>
        <w:rPr>
          <w:spacing w:val="-5"/>
        </w:rPr>
        <w:t xml:space="preserve"> </w:t>
      </w:r>
      <w:r>
        <w:t>requests</w:t>
      </w:r>
      <w:r>
        <w:rPr>
          <w:spacing w:val="-6"/>
        </w:rPr>
        <w:t xml:space="preserve"> </w:t>
      </w:r>
      <w:r>
        <w:t>for exceptions must be submitted in writing</w:t>
      </w:r>
    </w:p>
    <w:p w14:paraId="195B4EA6" w14:textId="77777777" w:rsidR="00FE347E" w:rsidRPr="00FE347E" w:rsidRDefault="00FE347E" w:rsidP="00FE347E"/>
    <w:p w14:paraId="1061FE64" w14:textId="77777777" w:rsidR="00FE347E" w:rsidRPr="00FE347E" w:rsidRDefault="00FE347E" w:rsidP="00FE347E"/>
    <w:p w14:paraId="472F1712" w14:textId="77777777" w:rsidR="00FE347E" w:rsidRPr="00FE347E" w:rsidRDefault="00FE347E" w:rsidP="00FE347E"/>
    <w:p w14:paraId="0D3B7FE8" w14:textId="77777777" w:rsidR="00FE347E" w:rsidRPr="00FE347E" w:rsidRDefault="00FE347E" w:rsidP="00FE347E"/>
    <w:p w14:paraId="1BE46F9D" w14:textId="77777777" w:rsidR="00FE347E" w:rsidRPr="00FE347E" w:rsidRDefault="00FE347E" w:rsidP="00FE347E"/>
    <w:p w14:paraId="35112DD1" w14:textId="77777777" w:rsidR="00FE347E" w:rsidRPr="00FE347E" w:rsidRDefault="00FE347E" w:rsidP="00FE347E"/>
    <w:p w14:paraId="702594B9" w14:textId="77777777" w:rsidR="00FE347E" w:rsidRDefault="00FE347E" w:rsidP="00FE347E"/>
    <w:p w14:paraId="3A9C087B" w14:textId="1C19EE97" w:rsidR="00FE347E" w:rsidRPr="00FE347E" w:rsidRDefault="00FE347E" w:rsidP="00FE347E">
      <w:pPr>
        <w:tabs>
          <w:tab w:val="left" w:pos="8280"/>
        </w:tabs>
        <w:rPr>
          <w:i/>
          <w:iCs/>
        </w:rPr>
      </w:pPr>
      <w:r>
        <w:tab/>
      </w:r>
      <w:r w:rsidRPr="00FE347E">
        <w:rPr>
          <w:i/>
          <w:iCs/>
          <w:sz w:val="20"/>
          <w:szCs w:val="20"/>
        </w:rPr>
        <w:t>Revised 9.23.22</w:t>
      </w:r>
    </w:p>
    <w:sectPr w:rsidR="00FE347E" w:rsidRPr="00FE347E">
      <w:pgSz w:w="12240" w:h="15840"/>
      <w:pgMar w:top="1360" w:right="960" w:bottom="1220" w:left="96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E604" w14:textId="77777777" w:rsidR="00FE347E" w:rsidRDefault="00FE347E">
      <w:r>
        <w:separator/>
      </w:r>
    </w:p>
  </w:endnote>
  <w:endnote w:type="continuationSeparator" w:id="0">
    <w:p w14:paraId="01AF904E" w14:textId="77777777" w:rsidR="00FE347E" w:rsidRDefault="00FE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478A" w14:textId="187E7990" w:rsidR="0055698D" w:rsidRDefault="00FE347E">
    <w:pPr>
      <w:pStyle w:val="BodyText"/>
      <w:spacing w:line="14" w:lineRule="auto"/>
      <w:rPr>
        <w:sz w:val="20"/>
      </w:rPr>
    </w:pPr>
    <w:r>
      <w:rPr>
        <w:noProof/>
      </w:rPr>
      <mc:AlternateContent>
        <mc:Choice Requires="wps">
          <w:drawing>
            <wp:anchor distT="0" distB="0" distL="0" distR="0" simplePos="0" relativeHeight="487431680" behindDoc="1" locked="0" layoutInCell="1" allowOverlap="1" wp14:anchorId="7B9CFC26" wp14:editId="50824B32">
              <wp:simplePos x="0" y="0"/>
              <wp:positionH relativeFrom="page">
                <wp:posOffset>6972300</wp:posOffset>
              </wp:positionH>
              <wp:positionV relativeFrom="page">
                <wp:posOffset>9269814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F8D8F38" w14:textId="77777777" w:rsidR="0055698D" w:rsidRDefault="00FE347E">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B9CFC26" id="_x0000_t202" coordsize="21600,21600" o:spt="202" path="m,l,21600r21600,l21600,xe">
              <v:stroke joinstyle="miter"/>
              <v:path gradientshapeok="t" o:connecttype="rect"/>
            </v:shapetype>
            <v:shape id="Textbox 1" o:spid="_x0000_s1026" type="#_x0000_t202" style="position:absolute;margin-left:549pt;margin-top:729.9pt;width:13pt;height:15.3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" filled="f" stroked="f">
              <v:textbox inset="0,0,0,0">
                <w:txbxContent>
                  <w:p w14:paraId="0F8D8F38" w14:textId="77777777" w:rsidR="0055698D" w:rsidRDefault="00FE347E">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A610" w14:textId="77777777" w:rsidR="00FE347E" w:rsidRDefault="00FE347E">
      <w:r>
        <w:separator/>
      </w:r>
    </w:p>
  </w:footnote>
  <w:footnote w:type="continuationSeparator" w:id="0">
    <w:p w14:paraId="71B0C596" w14:textId="77777777" w:rsidR="00FE347E" w:rsidRDefault="00FE3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5605D"/>
    <w:multiLevelType w:val="hybridMultilevel"/>
    <w:tmpl w:val="1F3C9134"/>
    <w:lvl w:ilvl="0" w:tplc="11A8CF00">
      <w:start w:val="1"/>
      <w:numFmt w:val="upperLetter"/>
      <w:lvlText w:val="%1."/>
      <w:lvlJc w:val="left"/>
      <w:pPr>
        <w:ind w:left="840" w:hanging="361"/>
        <w:jc w:val="left"/>
      </w:pPr>
      <w:rPr>
        <w:rFonts w:ascii="Arial" w:eastAsia="Arial" w:hAnsi="Arial" w:cs="Arial" w:hint="default"/>
        <w:b w:val="0"/>
        <w:bCs w:val="0"/>
        <w:i w:val="0"/>
        <w:iCs w:val="0"/>
        <w:spacing w:val="-1"/>
        <w:w w:val="100"/>
        <w:sz w:val="22"/>
        <w:szCs w:val="22"/>
        <w:lang w:val="en-US" w:eastAsia="en-US" w:bidi="ar-SA"/>
      </w:rPr>
    </w:lvl>
    <w:lvl w:ilvl="1" w:tplc="E9B2E87A">
      <w:start w:val="1"/>
      <w:numFmt w:val="decimal"/>
      <w:lvlText w:val="%2."/>
      <w:lvlJc w:val="left"/>
      <w:pPr>
        <w:ind w:left="1200" w:hanging="360"/>
        <w:jc w:val="left"/>
      </w:pPr>
      <w:rPr>
        <w:rFonts w:ascii="Arial" w:eastAsia="Arial" w:hAnsi="Arial" w:cs="Arial" w:hint="default"/>
        <w:b w:val="0"/>
        <w:bCs w:val="0"/>
        <w:i w:val="0"/>
        <w:iCs w:val="0"/>
        <w:spacing w:val="-1"/>
        <w:w w:val="100"/>
        <w:sz w:val="22"/>
        <w:szCs w:val="22"/>
        <w:lang w:val="en-US" w:eastAsia="en-US" w:bidi="ar-SA"/>
      </w:rPr>
    </w:lvl>
    <w:lvl w:ilvl="2" w:tplc="2A7C3E50">
      <w:start w:val="1"/>
      <w:numFmt w:val="lowerLetter"/>
      <w:lvlText w:val="%3."/>
      <w:lvlJc w:val="left"/>
      <w:pPr>
        <w:ind w:left="1920" w:hanging="360"/>
        <w:jc w:val="left"/>
      </w:pPr>
      <w:rPr>
        <w:rFonts w:ascii="Arial" w:eastAsia="Arial" w:hAnsi="Arial" w:cs="Arial" w:hint="default"/>
        <w:b w:val="0"/>
        <w:bCs w:val="0"/>
        <w:i w:val="0"/>
        <w:iCs w:val="0"/>
        <w:spacing w:val="-1"/>
        <w:w w:val="100"/>
        <w:sz w:val="22"/>
        <w:szCs w:val="22"/>
        <w:lang w:val="en-US" w:eastAsia="en-US" w:bidi="ar-SA"/>
      </w:rPr>
    </w:lvl>
    <w:lvl w:ilvl="3" w:tplc="DC62288C">
      <w:numFmt w:val="bullet"/>
      <w:lvlText w:val="•"/>
      <w:lvlJc w:val="left"/>
      <w:pPr>
        <w:ind w:left="2970" w:hanging="360"/>
      </w:pPr>
      <w:rPr>
        <w:rFonts w:hint="default"/>
        <w:lang w:val="en-US" w:eastAsia="en-US" w:bidi="ar-SA"/>
      </w:rPr>
    </w:lvl>
    <w:lvl w:ilvl="4" w:tplc="DF1CD224">
      <w:numFmt w:val="bullet"/>
      <w:lvlText w:val="•"/>
      <w:lvlJc w:val="left"/>
      <w:pPr>
        <w:ind w:left="4020" w:hanging="360"/>
      </w:pPr>
      <w:rPr>
        <w:rFonts w:hint="default"/>
        <w:lang w:val="en-US" w:eastAsia="en-US" w:bidi="ar-SA"/>
      </w:rPr>
    </w:lvl>
    <w:lvl w:ilvl="5" w:tplc="594C240E">
      <w:numFmt w:val="bullet"/>
      <w:lvlText w:val="•"/>
      <w:lvlJc w:val="left"/>
      <w:pPr>
        <w:ind w:left="5070" w:hanging="360"/>
      </w:pPr>
      <w:rPr>
        <w:rFonts w:hint="default"/>
        <w:lang w:val="en-US" w:eastAsia="en-US" w:bidi="ar-SA"/>
      </w:rPr>
    </w:lvl>
    <w:lvl w:ilvl="6" w:tplc="ABA20FF4">
      <w:numFmt w:val="bullet"/>
      <w:lvlText w:val="•"/>
      <w:lvlJc w:val="left"/>
      <w:pPr>
        <w:ind w:left="6120" w:hanging="360"/>
      </w:pPr>
      <w:rPr>
        <w:rFonts w:hint="default"/>
        <w:lang w:val="en-US" w:eastAsia="en-US" w:bidi="ar-SA"/>
      </w:rPr>
    </w:lvl>
    <w:lvl w:ilvl="7" w:tplc="67ACD126">
      <w:numFmt w:val="bullet"/>
      <w:lvlText w:val="•"/>
      <w:lvlJc w:val="left"/>
      <w:pPr>
        <w:ind w:left="7170" w:hanging="360"/>
      </w:pPr>
      <w:rPr>
        <w:rFonts w:hint="default"/>
        <w:lang w:val="en-US" w:eastAsia="en-US" w:bidi="ar-SA"/>
      </w:rPr>
    </w:lvl>
    <w:lvl w:ilvl="8" w:tplc="508A5892">
      <w:numFmt w:val="bullet"/>
      <w:lvlText w:val="•"/>
      <w:lvlJc w:val="left"/>
      <w:pPr>
        <w:ind w:left="8220" w:hanging="360"/>
      </w:pPr>
      <w:rPr>
        <w:rFonts w:hint="default"/>
        <w:lang w:val="en-US" w:eastAsia="en-US" w:bidi="ar-SA"/>
      </w:rPr>
    </w:lvl>
  </w:abstractNum>
  <w:abstractNum w:abstractNumId="1" w15:restartNumberingAfterBreak="0">
    <w:nsid w:val="396175D5"/>
    <w:multiLevelType w:val="hybridMultilevel"/>
    <w:tmpl w:val="75A84064"/>
    <w:lvl w:ilvl="0" w:tplc="86D65F54">
      <w:start w:val="1"/>
      <w:numFmt w:val="upperLetter"/>
      <w:lvlText w:val="%1."/>
      <w:lvlJc w:val="left"/>
      <w:pPr>
        <w:ind w:left="840" w:hanging="361"/>
        <w:jc w:val="left"/>
      </w:pPr>
      <w:rPr>
        <w:rFonts w:ascii="Arial" w:eastAsia="Arial" w:hAnsi="Arial" w:cs="Arial" w:hint="default"/>
        <w:b w:val="0"/>
        <w:bCs w:val="0"/>
        <w:i w:val="0"/>
        <w:iCs w:val="0"/>
        <w:spacing w:val="-1"/>
        <w:w w:val="100"/>
        <w:sz w:val="22"/>
        <w:szCs w:val="22"/>
        <w:lang w:val="en-US" w:eastAsia="en-US" w:bidi="ar-SA"/>
      </w:rPr>
    </w:lvl>
    <w:lvl w:ilvl="1" w:tplc="A1547A66">
      <w:start w:val="1"/>
      <w:numFmt w:val="decimal"/>
      <w:lvlText w:val="%2."/>
      <w:lvlJc w:val="left"/>
      <w:pPr>
        <w:ind w:left="1199" w:hanging="360"/>
        <w:jc w:val="left"/>
      </w:pPr>
      <w:rPr>
        <w:rFonts w:ascii="Arial" w:eastAsia="Arial" w:hAnsi="Arial" w:cs="Arial" w:hint="default"/>
        <w:b w:val="0"/>
        <w:bCs w:val="0"/>
        <w:i w:val="0"/>
        <w:iCs w:val="0"/>
        <w:spacing w:val="-1"/>
        <w:w w:val="100"/>
        <w:sz w:val="22"/>
        <w:szCs w:val="22"/>
        <w:lang w:val="en-US" w:eastAsia="en-US" w:bidi="ar-SA"/>
      </w:rPr>
    </w:lvl>
    <w:lvl w:ilvl="2" w:tplc="2DA2F5FE">
      <w:numFmt w:val="bullet"/>
      <w:lvlText w:val="•"/>
      <w:lvlJc w:val="left"/>
      <w:pPr>
        <w:ind w:left="2213" w:hanging="360"/>
      </w:pPr>
      <w:rPr>
        <w:rFonts w:hint="default"/>
        <w:lang w:val="en-US" w:eastAsia="en-US" w:bidi="ar-SA"/>
      </w:rPr>
    </w:lvl>
    <w:lvl w:ilvl="3" w:tplc="D9EE3C84">
      <w:numFmt w:val="bullet"/>
      <w:lvlText w:val="•"/>
      <w:lvlJc w:val="left"/>
      <w:pPr>
        <w:ind w:left="3226" w:hanging="360"/>
      </w:pPr>
      <w:rPr>
        <w:rFonts w:hint="default"/>
        <w:lang w:val="en-US" w:eastAsia="en-US" w:bidi="ar-SA"/>
      </w:rPr>
    </w:lvl>
    <w:lvl w:ilvl="4" w:tplc="17381E6C">
      <w:numFmt w:val="bullet"/>
      <w:lvlText w:val="•"/>
      <w:lvlJc w:val="left"/>
      <w:pPr>
        <w:ind w:left="4240" w:hanging="360"/>
      </w:pPr>
      <w:rPr>
        <w:rFonts w:hint="default"/>
        <w:lang w:val="en-US" w:eastAsia="en-US" w:bidi="ar-SA"/>
      </w:rPr>
    </w:lvl>
    <w:lvl w:ilvl="5" w:tplc="9AC2690C">
      <w:numFmt w:val="bullet"/>
      <w:lvlText w:val="•"/>
      <w:lvlJc w:val="left"/>
      <w:pPr>
        <w:ind w:left="5253" w:hanging="360"/>
      </w:pPr>
      <w:rPr>
        <w:rFonts w:hint="default"/>
        <w:lang w:val="en-US" w:eastAsia="en-US" w:bidi="ar-SA"/>
      </w:rPr>
    </w:lvl>
    <w:lvl w:ilvl="6" w:tplc="6898293E">
      <w:numFmt w:val="bullet"/>
      <w:lvlText w:val="•"/>
      <w:lvlJc w:val="left"/>
      <w:pPr>
        <w:ind w:left="6266" w:hanging="360"/>
      </w:pPr>
      <w:rPr>
        <w:rFonts w:hint="default"/>
        <w:lang w:val="en-US" w:eastAsia="en-US" w:bidi="ar-SA"/>
      </w:rPr>
    </w:lvl>
    <w:lvl w:ilvl="7" w:tplc="78328CB4">
      <w:numFmt w:val="bullet"/>
      <w:lvlText w:val="•"/>
      <w:lvlJc w:val="left"/>
      <w:pPr>
        <w:ind w:left="7280" w:hanging="360"/>
      </w:pPr>
      <w:rPr>
        <w:rFonts w:hint="default"/>
        <w:lang w:val="en-US" w:eastAsia="en-US" w:bidi="ar-SA"/>
      </w:rPr>
    </w:lvl>
    <w:lvl w:ilvl="8" w:tplc="42E852E2">
      <w:numFmt w:val="bullet"/>
      <w:lvlText w:val="•"/>
      <w:lvlJc w:val="left"/>
      <w:pPr>
        <w:ind w:left="8293" w:hanging="360"/>
      </w:pPr>
      <w:rPr>
        <w:rFonts w:hint="default"/>
        <w:lang w:val="en-US" w:eastAsia="en-US" w:bidi="ar-SA"/>
      </w:rPr>
    </w:lvl>
  </w:abstractNum>
  <w:num w:numId="1" w16cid:durableId="1494908867">
    <w:abstractNumId w:val="1"/>
  </w:num>
  <w:num w:numId="2" w16cid:durableId="121688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8D"/>
    <w:rsid w:val="000E5B90"/>
    <w:rsid w:val="0055698D"/>
    <w:rsid w:val="00FE3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418E8"/>
  <w15:docId w15:val="{81DF2A58-FB32-49D5-94BB-1456A0D3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hanging="440"/>
      <w:outlineLvl w:val="0"/>
    </w:pPr>
    <w:rPr>
      <w:b/>
      <w:bCs/>
      <w:u w:val="single" w:color="000000"/>
    </w:rPr>
  </w:style>
  <w:style w:type="paragraph" w:styleId="Heading2">
    <w:name w:val="heading 2"/>
    <w:basedOn w:val="Normal"/>
    <w:next w:val="Normal"/>
    <w:link w:val="Heading2Char"/>
    <w:uiPriority w:val="9"/>
    <w:unhideWhenUsed/>
    <w:qFormat/>
    <w:rsid w:val="00FE34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839" w:hanging="360"/>
      <w:jc w:val="both"/>
    </w:pPr>
  </w:style>
  <w:style w:type="paragraph" w:customStyle="1" w:styleId="TableParagraph">
    <w:name w:val="Table Paragraph"/>
    <w:basedOn w:val="Normal"/>
    <w:uiPriority w:val="1"/>
    <w:qFormat/>
    <w:pPr>
      <w:spacing w:line="234" w:lineRule="exact"/>
      <w:ind w:left="107"/>
    </w:pPr>
  </w:style>
  <w:style w:type="character" w:customStyle="1" w:styleId="Heading2Char">
    <w:name w:val="Heading 2 Char"/>
    <w:basedOn w:val="DefaultParagraphFont"/>
    <w:link w:val="Heading2"/>
    <w:uiPriority w:val="9"/>
    <w:rsid w:val="00FE347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E347E"/>
    <w:rPr>
      <w:color w:val="0000FF" w:themeColor="hyperlink"/>
      <w:u w:val="single"/>
    </w:rPr>
  </w:style>
  <w:style w:type="character" w:styleId="UnresolvedMention">
    <w:name w:val="Unresolved Mention"/>
    <w:basedOn w:val="DefaultParagraphFont"/>
    <w:uiPriority w:val="99"/>
    <w:semiHidden/>
    <w:unhideWhenUsed/>
    <w:rsid w:val="00FE347E"/>
    <w:rPr>
      <w:color w:val="605E5C"/>
      <w:shd w:val="clear" w:color="auto" w:fill="E1DFDD"/>
    </w:rPr>
  </w:style>
  <w:style w:type="character" w:styleId="FollowedHyperlink">
    <w:name w:val="FollowedHyperlink"/>
    <w:basedOn w:val="DefaultParagraphFont"/>
    <w:uiPriority w:val="99"/>
    <w:semiHidden/>
    <w:unhideWhenUsed/>
    <w:rsid w:val="00FE347E"/>
    <w:rPr>
      <w:color w:val="800080" w:themeColor="followedHyperlink"/>
      <w:u w:val="single"/>
    </w:rPr>
  </w:style>
  <w:style w:type="paragraph" w:styleId="Caption">
    <w:name w:val="caption"/>
    <w:basedOn w:val="Normal"/>
    <w:next w:val="Normal"/>
    <w:uiPriority w:val="35"/>
    <w:unhideWhenUsed/>
    <w:qFormat/>
    <w:rsid w:val="00FE347E"/>
    <w:pPr>
      <w:spacing w:after="200"/>
    </w:pPr>
    <w:rPr>
      <w:i/>
      <w:iCs/>
      <w:color w:val="1F497D" w:themeColor="text2"/>
      <w:sz w:val="18"/>
      <w:szCs w:val="18"/>
    </w:rPr>
  </w:style>
  <w:style w:type="paragraph" w:styleId="Header">
    <w:name w:val="header"/>
    <w:basedOn w:val="Normal"/>
    <w:link w:val="HeaderChar"/>
    <w:uiPriority w:val="99"/>
    <w:unhideWhenUsed/>
    <w:rsid w:val="00FE347E"/>
    <w:pPr>
      <w:tabs>
        <w:tab w:val="center" w:pos="4680"/>
        <w:tab w:val="right" w:pos="9360"/>
      </w:tabs>
    </w:pPr>
  </w:style>
  <w:style w:type="character" w:customStyle="1" w:styleId="HeaderChar">
    <w:name w:val="Header Char"/>
    <w:basedOn w:val="DefaultParagraphFont"/>
    <w:link w:val="Header"/>
    <w:uiPriority w:val="99"/>
    <w:rsid w:val="00FE347E"/>
    <w:rPr>
      <w:rFonts w:ascii="Arial" w:eastAsia="Arial" w:hAnsi="Arial" w:cs="Arial"/>
    </w:rPr>
  </w:style>
  <w:style w:type="paragraph" w:styleId="Footer">
    <w:name w:val="footer"/>
    <w:basedOn w:val="Normal"/>
    <w:link w:val="FooterChar"/>
    <w:uiPriority w:val="99"/>
    <w:unhideWhenUsed/>
    <w:rsid w:val="00FE347E"/>
    <w:pPr>
      <w:tabs>
        <w:tab w:val="center" w:pos="4680"/>
        <w:tab w:val="right" w:pos="9360"/>
      </w:tabs>
    </w:pPr>
  </w:style>
  <w:style w:type="character" w:customStyle="1" w:styleId="FooterChar">
    <w:name w:val="Footer Char"/>
    <w:basedOn w:val="DefaultParagraphFont"/>
    <w:link w:val="Footer"/>
    <w:uiPriority w:val="99"/>
    <w:rsid w:val="00FE347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a.la.gov/doa/osp/vendor-resources/registration-information/" TargetMode="External"/><Relationship Id="rId5" Type="http://schemas.openxmlformats.org/officeDocument/2006/relationships/footnotes" Target="footnotes.xml"/><Relationship Id="rId10" Type="http://schemas.openxmlformats.org/officeDocument/2006/relationships/hyperlink" Target="https://www.irs.gov/pub/irs-pdf/fw9.pdf" TargetMode="External"/><Relationship Id="rId4" Type="http://schemas.openxmlformats.org/officeDocument/2006/relationships/webSettings" Target="webSettings.xml"/><Relationship Id="rId9" Type="http://schemas.openxmlformats.org/officeDocument/2006/relationships/hyperlink" Target="https://www.doa.la.gov/doa/osp/vendor-resources/registration-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1469</Words>
  <Characters>8374</Characters>
  <Application>Microsoft Office Word</Application>
  <DocSecurity>0</DocSecurity>
  <Lines>69</Lines>
  <Paragraphs>19</Paragraphs>
  <ScaleCrop>false</ScaleCrop>
  <Company>State of Louisiana</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Sonnier</dc:creator>
  <dc:description/>
  <cp:lastModifiedBy>Monica Clark (DOA)</cp:lastModifiedBy>
  <cp:revision>2</cp:revision>
  <dcterms:created xsi:type="dcterms:W3CDTF">2025-09-16T12:42:00Z</dcterms:created>
  <dcterms:modified xsi:type="dcterms:W3CDTF">2025-09-16T12:42:00Z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Acrobat PDFMaker 21 for Word</vt:lpwstr>
  </property>
  <property fmtid="{D5CDD505-2E9C-101B-9397-08002B2CF9AE}" pid="4" name="LastSaved">
    <vt:filetime>2025-09-16T00:00:00Z</vt:filetime>
  </property>
  <property fmtid="{D5CDD505-2E9C-101B-9397-08002B2CF9AE}" pid="5" name="Producer">
    <vt:lpwstr>Adobe PDF Library 21.1.177</vt:lpwstr>
  </property>
  <property fmtid="{D5CDD505-2E9C-101B-9397-08002B2CF9AE}" pid="6" name="SourceModified">
    <vt:lpwstr>D:20220927180233</vt:lpwstr>
  </property>
</Properties>
</file>