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B69F" w14:textId="0269E187" w:rsidR="00847A56" w:rsidRDefault="009D5B0F" w:rsidP="009D5B0F">
      <w:pPr>
        <w:pStyle w:val="Heading2"/>
        <w:jc w:val="center"/>
      </w:pPr>
      <w:r>
        <w:t>Appendix A: Catalog Contract</w:t>
      </w:r>
    </w:p>
    <w:p w14:paraId="48F49BA1" w14:textId="28A5A89B" w:rsidR="009D5B0F" w:rsidRDefault="009D5B0F" w:rsidP="009D5B0F">
      <w:pPr>
        <w:pStyle w:val="Heading2"/>
        <w:jc w:val="center"/>
      </w:pPr>
      <w:r>
        <w:t>Required Information</w:t>
      </w:r>
    </w:p>
    <w:p w14:paraId="31B89D40" w14:textId="77777777" w:rsidR="009D5B0F" w:rsidRDefault="009D5B0F" w:rsidP="009D5B0F"/>
    <w:p w14:paraId="3E894529" w14:textId="069BFDCC" w:rsidR="009D5B0F" w:rsidRDefault="009D5B0F" w:rsidP="009D5B0F">
      <w:r w:rsidRPr="009D5B0F">
        <w:t>The following information will be required in all catalogs. If a catalog URL is submitted and does not include all the information below, the URL will not be approved until all information is included. The required information must include:</w:t>
      </w:r>
    </w:p>
    <w:p w14:paraId="3D553582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Brand Name of Products authorized to be sold or identifiable contract name (</w:t>
      </w:r>
      <w:proofErr w:type="spellStart"/>
      <w:r w:rsidRPr="009D5B0F">
        <w:t>i.e</w:t>
      </w:r>
      <w:proofErr w:type="spellEnd"/>
      <w:r w:rsidRPr="009D5B0F">
        <w:t xml:space="preserve"> ABC Brand Microcomputer Contract)</w:t>
      </w:r>
    </w:p>
    <w:p w14:paraId="6DD7DAA4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Supplier's name</w:t>
      </w:r>
    </w:p>
    <w:p w14:paraId="4BDC5750" w14:textId="66788EF0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 xml:space="preserve">Supplier's </w:t>
      </w:r>
      <w:r>
        <w:t>FEIN</w:t>
      </w:r>
      <w:r w:rsidRPr="009D5B0F">
        <w:t xml:space="preserve"> Number</w:t>
      </w:r>
    </w:p>
    <w:p w14:paraId="01311E05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Supplier's ordering address</w:t>
      </w:r>
    </w:p>
    <w:p w14:paraId="4591AAA2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Supplier's remit-to address</w:t>
      </w:r>
    </w:p>
    <w:p w14:paraId="3C9B60CC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proofErr w:type="gramStart"/>
      <w:r w:rsidRPr="009D5B0F">
        <w:t>Supplier's</w:t>
      </w:r>
      <w:proofErr w:type="gramEnd"/>
      <w:r w:rsidRPr="009D5B0F">
        <w:t xml:space="preserve"> Louisiana's contract support team including state marketing representatives, technical staff, customer service representatives, etc. with contact information (email address/fax/toll-free telephone number, etc.)</w:t>
      </w:r>
    </w:p>
    <w:p w14:paraId="510DD492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proofErr w:type="gramStart"/>
      <w:r w:rsidRPr="009D5B0F">
        <w:t>Website</w:t>
      </w:r>
      <w:proofErr w:type="gramEnd"/>
      <w:r w:rsidRPr="009D5B0F">
        <w:t xml:space="preserve"> must clearly identify this as a Louisiana catalog </w:t>
      </w:r>
      <w:proofErr w:type="gramStart"/>
      <w:r w:rsidRPr="009D5B0F">
        <w:t>contract;</w:t>
      </w:r>
      <w:proofErr w:type="gramEnd"/>
      <w:r w:rsidRPr="009D5B0F">
        <w:t xml:space="preserve"> including, the applicable contract and commodity number</w:t>
      </w:r>
    </w:p>
    <w:p w14:paraId="543138B0" w14:textId="132CF8B3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 xml:space="preserve">List and contact information for contract distributors with their </w:t>
      </w:r>
      <w:r>
        <w:t>FEIN</w:t>
      </w:r>
      <w:r w:rsidRPr="009D5B0F">
        <w:t xml:space="preserve"> numbers, if applicable</w:t>
      </w:r>
    </w:p>
    <w:p w14:paraId="709BCCC3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Supplier's delivery, maintenance, warranty, and support plans</w:t>
      </w:r>
    </w:p>
    <w:p w14:paraId="01C14B09" w14:textId="67C5C32D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 xml:space="preserve">Printable list of items selected by entity detailing items, </w:t>
      </w:r>
      <w:r>
        <w:t>SKU</w:t>
      </w:r>
      <w:r w:rsidRPr="009D5B0F">
        <w:t xml:space="preserve"> numbers, prices, and unique quote number. The electronic quote must be valid and retrievable for a minimum of 30 days.</w:t>
      </w:r>
    </w:p>
    <w:p w14:paraId="4BB11D39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E-mail icon to supplier</w:t>
      </w:r>
    </w:p>
    <w:p w14:paraId="4983FF4C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 xml:space="preserve">A configurator will be required in all cases where the manufacturer is marketing items that require custom configuration and </w:t>
      </w:r>
      <w:proofErr w:type="gramStart"/>
      <w:r w:rsidRPr="009D5B0F">
        <w:t>manufacturer's</w:t>
      </w:r>
      <w:proofErr w:type="gramEnd"/>
      <w:r w:rsidRPr="009D5B0F">
        <w:t xml:space="preserve"> marketing strategy provides for custom configuration (i.e. microcomputers).</w:t>
      </w:r>
    </w:p>
    <w:p w14:paraId="12F53336" w14:textId="77777777" w:rsidR="009D5B0F" w:rsidRPr="009D5B0F" w:rsidRDefault="009D5B0F" w:rsidP="009D5B0F">
      <w:pPr>
        <w:pStyle w:val="ListParagraph"/>
        <w:numPr>
          <w:ilvl w:val="0"/>
          <w:numId w:val="1"/>
        </w:numPr>
      </w:pPr>
      <w:r w:rsidRPr="009D5B0F">
        <w:t>A link to a page maintained by OSP for general ordering instructions</w:t>
      </w:r>
    </w:p>
    <w:p w14:paraId="2709E469" w14:textId="418C6497" w:rsidR="009D5B0F" w:rsidRDefault="009D5B0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8EF0352" w14:textId="7D830954" w:rsidR="009D5B0F" w:rsidRDefault="009D5B0F" w:rsidP="009D5B0F">
      <w:pPr>
        <w:pStyle w:val="Heading2"/>
        <w:jc w:val="center"/>
      </w:pPr>
      <w:r>
        <w:lastRenderedPageBreak/>
        <w:t>Optional Information</w:t>
      </w:r>
    </w:p>
    <w:p w14:paraId="65368BD4" w14:textId="229287F9" w:rsidR="009D5B0F" w:rsidRDefault="009D5B0F" w:rsidP="009D5B0F">
      <w:r w:rsidRPr="009D5B0F">
        <w:t>The following information is optional to the supplier. These enhancements are suggested to enhance the 'user friendliness' of the supplier site</w:t>
      </w:r>
      <w:r>
        <w:t>.</w:t>
      </w:r>
    </w:p>
    <w:p w14:paraId="2378BB8B" w14:textId="77777777" w:rsidR="009D5B0F" w:rsidRPr="009D5B0F" w:rsidRDefault="009D5B0F" w:rsidP="009D5B0F">
      <w:pPr>
        <w:pStyle w:val="ListParagraph"/>
        <w:numPr>
          <w:ilvl w:val="0"/>
          <w:numId w:val="2"/>
        </w:numPr>
      </w:pPr>
      <w:r w:rsidRPr="009D5B0F">
        <w:t>Various link options: Supplier "general public" home page, questions and answers, order status, etc.</w:t>
      </w:r>
    </w:p>
    <w:p w14:paraId="6E5468C6" w14:textId="77777777" w:rsidR="009D5B0F" w:rsidRPr="009D5B0F" w:rsidRDefault="009D5B0F" w:rsidP="009D5B0F">
      <w:pPr>
        <w:pStyle w:val="ListParagraph"/>
        <w:numPr>
          <w:ilvl w:val="0"/>
          <w:numId w:val="2"/>
        </w:numPr>
      </w:pPr>
      <w:r w:rsidRPr="009D5B0F">
        <w:t>Various query options: order, stock levels, manufacturer specs, product compatibility and comparative charts</w:t>
      </w:r>
    </w:p>
    <w:p w14:paraId="18B54ED8" w14:textId="77777777" w:rsidR="009D5B0F" w:rsidRPr="009D5B0F" w:rsidRDefault="009D5B0F" w:rsidP="009D5B0F">
      <w:pPr>
        <w:pStyle w:val="ListParagraph"/>
        <w:numPr>
          <w:ilvl w:val="0"/>
          <w:numId w:val="2"/>
        </w:numPr>
      </w:pPr>
      <w:r w:rsidRPr="009D5B0F">
        <w:t>Internal search engine</w:t>
      </w:r>
    </w:p>
    <w:p w14:paraId="1501F00C" w14:textId="77777777" w:rsidR="009D5B0F" w:rsidRPr="009D5B0F" w:rsidRDefault="009D5B0F" w:rsidP="009D5B0F">
      <w:pPr>
        <w:pStyle w:val="ListParagraph"/>
        <w:numPr>
          <w:ilvl w:val="0"/>
          <w:numId w:val="2"/>
        </w:numPr>
      </w:pPr>
      <w:r w:rsidRPr="009D5B0F">
        <w:t>On-line capabilities: reporting, ordering (with a warning statement that use of this capability is currently not approved for AGPS users and requires legislative auditor approval through the OSP for all others), electronic funds transfer (EFT), etc.</w:t>
      </w:r>
    </w:p>
    <w:p w14:paraId="796A001B" w14:textId="73EE54EC" w:rsidR="009D5B0F" w:rsidRDefault="009D5B0F" w:rsidP="009D5B0F">
      <w:pPr>
        <w:pStyle w:val="ListParagraph"/>
        <w:numPr>
          <w:ilvl w:val="0"/>
          <w:numId w:val="2"/>
        </w:numPr>
      </w:pPr>
      <w:r w:rsidRPr="009D5B0F">
        <w:t>Delivery and other special terms of the contract between the State and the Supplier</w:t>
      </w:r>
    </w:p>
    <w:p w14:paraId="0DF59EED" w14:textId="77777777" w:rsidR="009D5B0F" w:rsidRDefault="009D5B0F" w:rsidP="009D5B0F">
      <w:pPr>
        <w:pStyle w:val="Heading2"/>
        <w:jc w:val="center"/>
      </w:pPr>
    </w:p>
    <w:p w14:paraId="4DC33C62" w14:textId="7289079A" w:rsidR="009D5B0F" w:rsidRDefault="009D5B0F" w:rsidP="009D5B0F">
      <w:pPr>
        <w:pStyle w:val="Heading2"/>
        <w:jc w:val="center"/>
      </w:pPr>
      <w:r>
        <w:t>Prohibited Information</w:t>
      </w:r>
    </w:p>
    <w:p w14:paraId="52B45209" w14:textId="445C48CB" w:rsidR="009D5B0F" w:rsidRDefault="009D5B0F" w:rsidP="009D5B0F">
      <w:r w:rsidRPr="009D5B0F">
        <w:t xml:space="preserve">The following information will not be associated with or allowed in a supplier's catalog URL site. If the URL site is found to have any of </w:t>
      </w:r>
      <w:proofErr w:type="gramStart"/>
      <w:r w:rsidRPr="009D5B0F">
        <w:t>the these</w:t>
      </w:r>
      <w:proofErr w:type="gramEnd"/>
      <w:r w:rsidRPr="009D5B0F">
        <w:t xml:space="preserve"> features or any others that from time-to-time may be identified by OSP as not acceptable, the URL will be suspended until such time the reason for the suspension has been resolved.</w:t>
      </w:r>
    </w:p>
    <w:p w14:paraId="4DE67187" w14:textId="77777777" w:rsidR="009D5B0F" w:rsidRPr="009D5B0F" w:rsidRDefault="009D5B0F" w:rsidP="009D5B0F">
      <w:pPr>
        <w:pStyle w:val="ListParagraph"/>
        <w:numPr>
          <w:ilvl w:val="0"/>
          <w:numId w:val="3"/>
        </w:numPr>
      </w:pPr>
      <w:r w:rsidRPr="009D5B0F">
        <w:t>Files for download</w:t>
      </w:r>
    </w:p>
    <w:p w14:paraId="63878BAB" w14:textId="77777777" w:rsidR="009D5B0F" w:rsidRPr="009D5B0F" w:rsidRDefault="009D5B0F" w:rsidP="009D5B0F">
      <w:pPr>
        <w:pStyle w:val="ListParagraph"/>
        <w:numPr>
          <w:ilvl w:val="0"/>
          <w:numId w:val="3"/>
        </w:numPr>
      </w:pPr>
      <w:r w:rsidRPr="009D5B0F">
        <w:t>Drawings for prizes</w:t>
      </w:r>
    </w:p>
    <w:p w14:paraId="01368359" w14:textId="02479091" w:rsidR="009D5B0F" w:rsidRPr="009D5B0F" w:rsidRDefault="009D5B0F" w:rsidP="009D5B0F">
      <w:pPr>
        <w:pStyle w:val="ListParagraph"/>
        <w:numPr>
          <w:ilvl w:val="0"/>
          <w:numId w:val="3"/>
        </w:numPr>
      </w:pPr>
      <w:r w:rsidRPr="009D5B0F">
        <w:t xml:space="preserve">Free </w:t>
      </w:r>
      <w:r w:rsidRPr="009D5B0F">
        <w:t>giveaways</w:t>
      </w:r>
    </w:p>
    <w:p w14:paraId="0C7C6402" w14:textId="77777777" w:rsidR="009D5B0F" w:rsidRPr="009D5B0F" w:rsidRDefault="009D5B0F" w:rsidP="009D5B0F">
      <w:pPr>
        <w:pStyle w:val="ListParagraph"/>
        <w:numPr>
          <w:ilvl w:val="0"/>
          <w:numId w:val="3"/>
        </w:numPr>
      </w:pPr>
      <w:r w:rsidRPr="009D5B0F">
        <w:t>Inappropriate advertising including advertising of products not approved for sale through this catalog contract</w:t>
      </w:r>
    </w:p>
    <w:p w14:paraId="6D39F3B4" w14:textId="2A6C5A0B" w:rsidR="009D5B0F" w:rsidRDefault="009D5B0F" w:rsidP="009D5B0F">
      <w:pPr>
        <w:pStyle w:val="ListParagraph"/>
        <w:numPr>
          <w:ilvl w:val="0"/>
          <w:numId w:val="3"/>
        </w:numPr>
      </w:pPr>
      <w:r w:rsidRPr="009D5B0F">
        <w:t xml:space="preserve">Customer information </w:t>
      </w:r>
      <w:r w:rsidRPr="009D5B0F">
        <w:rPr>
          <w:b/>
          <w:bCs/>
        </w:rPr>
        <w:t>cannot</w:t>
      </w:r>
      <w:r w:rsidRPr="009D5B0F">
        <w:t xml:space="preserve"> be sold to outside interests</w:t>
      </w:r>
      <w:r>
        <w:t>.</w:t>
      </w:r>
    </w:p>
    <w:p w14:paraId="06E4520B" w14:textId="65B69DAB" w:rsidR="009D5B0F" w:rsidRDefault="009D5B0F" w:rsidP="009D5B0F">
      <w:pPr>
        <w:pStyle w:val="ListParagraph"/>
        <w:numPr>
          <w:ilvl w:val="0"/>
          <w:numId w:val="3"/>
        </w:numPr>
      </w:pPr>
      <w:r w:rsidRPr="009D5B0F">
        <w:t xml:space="preserve">Terms and conditions that </w:t>
      </w:r>
      <w:proofErr w:type="gramStart"/>
      <w:r w:rsidRPr="009D5B0F">
        <w:t>are in conflict with</w:t>
      </w:r>
      <w:proofErr w:type="gramEnd"/>
      <w:r w:rsidRPr="009D5B0F">
        <w:t xml:space="preserve"> the Laws of the State of Louisiana</w:t>
      </w:r>
    </w:p>
    <w:p w14:paraId="0065FDCB" w14:textId="77777777" w:rsidR="009D5B0F" w:rsidRPr="009D5B0F" w:rsidRDefault="009D5B0F" w:rsidP="009D5B0F"/>
    <w:p w14:paraId="3D283C0C" w14:textId="77777777" w:rsidR="009D5B0F" w:rsidRPr="009D5B0F" w:rsidRDefault="009D5B0F" w:rsidP="009D5B0F"/>
    <w:p w14:paraId="190D7EC8" w14:textId="77777777" w:rsidR="009D5B0F" w:rsidRPr="009D5B0F" w:rsidRDefault="009D5B0F" w:rsidP="009D5B0F"/>
    <w:p w14:paraId="719BC0D3" w14:textId="77777777" w:rsidR="009D5B0F" w:rsidRPr="009D5B0F" w:rsidRDefault="009D5B0F" w:rsidP="009D5B0F"/>
    <w:p w14:paraId="07B60258" w14:textId="77777777" w:rsidR="009D5B0F" w:rsidRDefault="009D5B0F" w:rsidP="009D5B0F"/>
    <w:p w14:paraId="37176A65" w14:textId="37C048F4" w:rsidR="009D5B0F" w:rsidRPr="009D5B0F" w:rsidRDefault="009D5B0F" w:rsidP="009D5B0F">
      <w:pPr>
        <w:ind w:firstLine="720"/>
        <w:jc w:val="right"/>
        <w:rPr>
          <w:i/>
          <w:iCs/>
          <w:sz w:val="20"/>
          <w:szCs w:val="20"/>
        </w:rPr>
      </w:pPr>
      <w:r w:rsidRPr="009D5B0F">
        <w:rPr>
          <w:i/>
          <w:iCs/>
          <w:sz w:val="20"/>
          <w:szCs w:val="20"/>
        </w:rPr>
        <w:t>Last Updated 12/05/00</w:t>
      </w:r>
    </w:p>
    <w:sectPr w:rsidR="009D5B0F" w:rsidRPr="009D5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6E"/>
    <w:multiLevelType w:val="hybridMultilevel"/>
    <w:tmpl w:val="8DB85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5180"/>
    <w:multiLevelType w:val="hybridMultilevel"/>
    <w:tmpl w:val="C6263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9029C"/>
    <w:multiLevelType w:val="hybridMultilevel"/>
    <w:tmpl w:val="A382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67544">
    <w:abstractNumId w:val="1"/>
  </w:num>
  <w:num w:numId="2" w16cid:durableId="2044358256">
    <w:abstractNumId w:val="0"/>
  </w:num>
  <w:num w:numId="3" w16cid:durableId="67523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0F"/>
    <w:rsid w:val="00004372"/>
    <w:rsid w:val="000E5B90"/>
    <w:rsid w:val="00170146"/>
    <w:rsid w:val="001D1FE7"/>
    <w:rsid w:val="0024335B"/>
    <w:rsid w:val="0029356C"/>
    <w:rsid w:val="0070135A"/>
    <w:rsid w:val="00727566"/>
    <w:rsid w:val="007A52B9"/>
    <w:rsid w:val="007F1428"/>
    <w:rsid w:val="00847A56"/>
    <w:rsid w:val="009D5B0F"/>
    <w:rsid w:val="00AC6F7D"/>
    <w:rsid w:val="00B8434E"/>
    <w:rsid w:val="00BF0355"/>
    <w:rsid w:val="00C7157A"/>
    <w:rsid w:val="00CC2C36"/>
    <w:rsid w:val="00E73C65"/>
    <w:rsid w:val="00ED61CC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55B3"/>
  <w15:chartTrackingRefBased/>
  <w15:docId w15:val="{364F4AB3-BE55-4F0D-AFB1-7AD2CE7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5B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0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0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0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>State of Louisiana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Clark (DOA)</dc:creator>
  <cp:keywords/>
  <dc:description/>
  <cp:lastModifiedBy>Monica Clark (DOA)</cp:lastModifiedBy>
  <cp:revision>1</cp:revision>
  <dcterms:created xsi:type="dcterms:W3CDTF">2025-09-16T13:08:00Z</dcterms:created>
  <dcterms:modified xsi:type="dcterms:W3CDTF">2025-09-16T13:13:00Z</dcterms:modified>
</cp:coreProperties>
</file>