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8453" w14:textId="77777777" w:rsidR="009C78E5" w:rsidRDefault="009C78E5" w:rsidP="00452A48">
      <w:pPr>
        <w:pStyle w:val="RegItemFirstLine"/>
      </w:pPr>
      <w:bookmarkStart w:id="0" w:name="TextCutPoint"/>
      <w:bookmarkStart w:id="1" w:name="ParasHere"/>
      <w:bookmarkStart w:id="2" w:name="Here"/>
      <w:bookmarkEnd w:id="1"/>
      <w:bookmarkEnd w:id="2"/>
      <w:r>
        <w:t>DECLARATION OF EMERGENCY</w:t>
      </w:r>
      <w:bookmarkStart w:id="3" w:name="BreakPoint"/>
      <w:bookmarkEnd w:id="3"/>
    </w:p>
    <w:p w14:paraId="162959F1" w14:textId="77777777" w:rsidR="009C78E5" w:rsidRDefault="009C78E5" w:rsidP="009C78E5">
      <w:pPr>
        <w:pStyle w:val="RegDepartment"/>
      </w:pPr>
      <w:r>
        <w:t>Department of Health</w:t>
      </w:r>
    </w:p>
    <w:p w14:paraId="4B6C3AB5" w14:textId="77777777" w:rsidR="009C78E5" w:rsidRPr="009C78E5" w:rsidRDefault="009C78E5" w:rsidP="009C78E5">
      <w:pPr>
        <w:pStyle w:val="RegDepartment"/>
      </w:pPr>
      <w:r>
        <w:t>Office of Public Health</w:t>
      </w:r>
    </w:p>
    <w:p w14:paraId="12150886" w14:textId="77777777" w:rsidR="009C78E5" w:rsidRPr="009C78E5" w:rsidRDefault="00A62B83" w:rsidP="009C78E5">
      <w:pPr>
        <w:pStyle w:val="RegItemTitle"/>
        <w:spacing w:before="240"/>
      </w:pPr>
      <w:r w:rsidRPr="00A62B83">
        <w:t>Marine and Fresh Water Animal Food Products</w:t>
      </w:r>
      <w:r w:rsidR="009C78E5">
        <w:br/>
      </w:r>
      <w:r w:rsidRPr="009C78E5">
        <w:t>(LAC 51:IX.318)</w:t>
      </w:r>
    </w:p>
    <w:p w14:paraId="4BF4BD31" w14:textId="77777777" w:rsidR="00A62B83" w:rsidRPr="00A62B83" w:rsidRDefault="00A62B83" w:rsidP="009C78E5">
      <w:pPr>
        <w:pStyle w:val="A0"/>
      </w:pPr>
      <w:r w:rsidRPr="00A62B83">
        <w:t xml:space="preserve">Effective December 12, 2025, the Department of Health, Office of Public Health, pursuant to the rulemaking authority granted by R.S. 40:4 and the emergency rulemaking authority granted by R.S. 40:4(A)(13), hereby rescinds the Emergency Rule entitled Marine and Fresh Water Animal Food Products, which was adopted on October 10, 2025, and published in the October 20, 2025, edition of the </w:t>
      </w:r>
      <w:r w:rsidRPr="00A62B83">
        <w:rPr>
          <w:i/>
          <w:iCs/>
        </w:rPr>
        <w:t>Louisiana Register</w:t>
      </w:r>
      <w:r w:rsidRPr="00A62B83">
        <w:t xml:space="preserve"> (p. 1559).</w:t>
      </w:r>
    </w:p>
    <w:p w14:paraId="070AE9B4" w14:textId="77777777" w:rsidR="00A62B83" w:rsidRPr="00A62B83" w:rsidRDefault="00A62B83" w:rsidP="009C78E5">
      <w:pPr>
        <w:pStyle w:val="A0"/>
      </w:pPr>
      <w:r w:rsidRPr="00A62B83">
        <w:t xml:space="preserve">This </w:t>
      </w:r>
      <w:r w:rsidR="009C78E5">
        <w:t>R</w:t>
      </w:r>
      <w:r w:rsidRPr="00A62B83">
        <w:t xml:space="preserve">ule provided clarification regarding the department’s regulation of the use of shellfish shells as food service containers. After discussion, department representatives agreed to revise the </w:t>
      </w:r>
      <w:proofErr w:type="gramStart"/>
      <w:r w:rsidRPr="00A62B83">
        <w:t>pending regular</w:t>
      </w:r>
      <w:proofErr w:type="gramEnd"/>
      <w:r w:rsidRPr="00A62B83">
        <w:t xml:space="preserve"> rules and rescind the existing </w:t>
      </w:r>
      <w:r w:rsidR="009C78E5">
        <w:t>E</w:t>
      </w:r>
      <w:r w:rsidRPr="00A62B83">
        <w:t xml:space="preserve">mergency </w:t>
      </w:r>
      <w:r w:rsidR="009C78E5">
        <w:t>R</w:t>
      </w:r>
      <w:r w:rsidRPr="00A62B83">
        <w:t>ule.</w:t>
      </w:r>
    </w:p>
    <w:p w14:paraId="48B45D41" w14:textId="77777777" w:rsidR="00A62B83" w:rsidRDefault="00A62B83" w:rsidP="009C78E5">
      <w:pPr>
        <w:pStyle w:val="A0"/>
      </w:pPr>
      <w:bookmarkStart w:id="4" w:name="Tempiii"/>
      <w:r w:rsidRPr="00A62B83">
        <w:t xml:space="preserve">Pursuant to its discussion with the Senate Committee on Health and Welfare on December 2, 2025, the Department of Health, Office of Public Health, finds it necessary to rescind the Emergency Rule. </w:t>
      </w:r>
    </w:p>
    <w:p w14:paraId="4A6A6FAA" w14:textId="77777777" w:rsidR="009C78E5" w:rsidRPr="00A62B83" w:rsidRDefault="009C78E5" w:rsidP="009C78E5">
      <w:pPr>
        <w:pStyle w:val="A0"/>
      </w:pPr>
    </w:p>
    <w:p w14:paraId="704A998F" w14:textId="77777777" w:rsidR="00A62B83" w:rsidRPr="00A62B83" w:rsidRDefault="00A62B83" w:rsidP="009C78E5">
      <w:pPr>
        <w:pStyle w:val="RegSignature"/>
      </w:pPr>
      <w:bookmarkStart w:id="5" w:name="Temp"/>
      <w:bookmarkEnd w:id="4"/>
      <w:r w:rsidRPr="00A62B83">
        <w:t>Ralph L. Abraham, MD</w:t>
      </w:r>
    </w:p>
    <w:p w14:paraId="78F1E3C1" w14:textId="77777777" w:rsidR="00A62B83" w:rsidRDefault="00A62B83" w:rsidP="009C78E5">
      <w:pPr>
        <w:pStyle w:val="RegSignature"/>
      </w:pPr>
      <w:r w:rsidRPr="00A62B83">
        <w:t>Surgeon General</w:t>
      </w:r>
    </w:p>
    <w:p w14:paraId="72BB5706" w14:textId="77777777" w:rsidR="009C78E5" w:rsidRPr="00A62B83" w:rsidRDefault="009C78E5" w:rsidP="009C78E5">
      <w:pPr>
        <w:pStyle w:val="RegSignature"/>
      </w:pPr>
      <w:r>
        <w:t>and</w:t>
      </w:r>
    </w:p>
    <w:p w14:paraId="18068162" w14:textId="77777777" w:rsidR="009C78E5" w:rsidRDefault="00A62B83" w:rsidP="009C78E5">
      <w:pPr>
        <w:pStyle w:val="RegSignature"/>
      </w:pPr>
      <w:r w:rsidRPr="00A62B83">
        <w:t xml:space="preserve">Bruce D. Greenstein </w:t>
      </w:r>
    </w:p>
    <w:p w14:paraId="4C9E5E59" w14:textId="77777777" w:rsidR="00A62B83" w:rsidRDefault="00A62B83" w:rsidP="009C78E5">
      <w:pPr>
        <w:pStyle w:val="RegSignature"/>
      </w:pPr>
      <w:r w:rsidRPr="00A62B83">
        <w:t>Secretary</w:t>
      </w:r>
      <w:bookmarkStart w:id="6" w:name="LastPara"/>
      <w:bookmarkEnd w:id="6"/>
    </w:p>
    <w:bookmarkEnd w:id="5"/>
    <w:p w14:paraId="72965CB0" w14:textId="77777777" w:rsidR="009C78E5" w:rsidRPr="00A62B83" w:rsidRDefault="009C78E5" w:rsidP="009C78E5">
      <w:pPr>
        <w:pStyle w:val="RegLogNumber"/>
      </w:pPr>
      <w:r>
        <w:t>2601#002</w:t>
      </w:r>
      <w:bookmarkEnd w:id="0"/>
    </w:p>
    <w:sectPr w:rsidR="009C78E5" w:rsidRPr="00A62B83" w:rsidSect="00452A48">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CDEE" w14:textId="77777777" w:rsidR="007F664E" w:rsidRDefault="007F664E">
      <w:r>
        <w:separator/>
      </w:r>
    </w:p>
  </w:endnote>
  <w:endnote w:type="continuationSeparator" w:id="0">
    <w:p w14:paraId="1753745A" w14:textId="77777777" w:rsidR="007F664E" w:rsidRDefault="007F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891D" w14:textId="77777777" w:rsidR="007F664E" w:rsidRDefault="007F664E">
      <w:r>
        <w:separator/>
      </w:r>
    </w:p>
  </w:footnote>
  <w:footnote w:type="continuationSeparator" w:id="0">
    <w:p w14:paraId="5604EE66" w14:textId="77777777" w:rsidR="007F664E" w:rsidRDefault="007F6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12/12/2025 12:31:38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Marine and Fresh Water Animal Food Products (LAC 51:IX.318) "/>
    <w:docVar w:name="DocType" w:val="EMR"/>
    <w:docVar w:name="ExoSeq" w:val="xx"/>
    <w:docVar w:name="FootnotesPresent" w:val="False"/>
    <w:docVar w:name="GovernorName" w:val="Jeff Landry"/>
    <w:docVar w:name="GovInitials" w:val="JML"/>
    <w:docVar w:name="LogInMonth" w:val="01"/>
    <w:docVar w:name="LogInSeq" w:val="002"/>
    <w:docVar w:name="LogInYear" w:val="26"/>
    <w:docVar w:name="PubDate" w:val="November 20, 2001"/>
    <w:docVar w:name="RegNumber" w:val="11"/>
    <w:docVar w:name="RegVolume" w:val="27"/>
    <w:docVar w:name="SecOfStateName" w:val="Nancy Landry"/>
    <w:docVar w:name="StartPageNumber" w:val="1"/>
    <w:docVar w:name="UserInitials" w:val="alt"/>
  </w:docVars>
  <w:rsids>
    <w:rsidRoot w:val="00A62B83"/>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14B63"/>
    <w:rsid w:val="00417C13"/>
    <w:rsid w:val="00422C12"/>
    <w:rsid w:val="004266D9"/>
    <w:rsid w:val="00430623"/>
    <w:rsid w:val="00445215"/>
    <w:rsid w:val="00452A48"/>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5F4E97"/>
    <w:rsid w:val="00600A06"/>
    <w:rsid w:val="00610CB3"/>
    <w:rsid w:val="00614EC7"/>
    <w:rsid w:val="00615E51"/>
    <w:rsid w:val="00617155"/>
    <w:rsid w:val="00631234"/>
    <w:rsid w:val="0063140F"/>
    <w:rsid w:val="00634A70"/>
    <w:rsid w:val="00641836"/>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7F664E"/>
    <w:rsid w:val="00806056"/>
    <w:rsid w:val="008163D5"/>
    <w:rsid w:val="00820A87"/>
    <w:rsid w:val="00823811"/>
    <w:rsid w:val="008342A2"/>
    <w:rsid w:val="00842CB2"/>
    <w:rsid w:val="0084598E"/>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67CAF"/>
    <w:rsid w:val="009860EF"/>
    <w:rsid w:val="00991162"/>
    <w:rsid w:val="0099217D"/>
    <w:rsid w:val="00996CC1"/>
    <w:rsid w:val="009B1DC9"/>
    <w:rsid w:val="009B7CFE"/>
    <w:rsid w:val="009C2861"/>
    <w:rsid w:val="009C4BA5"/>
    <w:rsid w:val="009C78E5"/>
    <w:rsid w:val="009D0F30"/>
    <w:rsid w:val="009D2521"/>
    <w:rsid w:val="009E064A"/>
    <w:rsid w:val="00A01286"/>
    <w:rsid w:val="00A0443F"/>
    <w:rsid w:val="00A26FA8"/>
    <w:rsid w:val="00A3486C"/>
    <w:rsid w:val="00A352EC"/>
    <w:rsid w:val="00A40237"/>
    <w:rsid w:val="00A423D5"/>
    <w:rsid w:val="00A53FBA"/>
    <w:rsid w:val="00A62B83"/>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A089C"/>
    <w:rsid w:val="00CA1DC3"/>
    <w:rsid w:val="00CA6CC0"/>
    <w:rsid w:val="00CB1058"/>
    <w:rsid w:val="00CB2D49"/>
    <w:rsid w:val="00CD3AA3"/>
    <w:rsid w:val="00CD60EF"/>
    <w:rsid w:val="00CE22C2"/>
    <w:rsid w:val="00CE6F90"/>
    <w:rsid w:val="00CF45AF"/>
    <w:rsid w:val="00CF6C24"/>
    <w:rsid w:val="00CF772B"/>
    <w:rsid w:val="00D00CBE"/>
    <w:rsid w:val="00D02321"/>
    <w:rsid w:val="00D05731"/>
    <w:rsid w:val="00D14430"/>
    <w:rsid w:val="00D14456"/>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31CD"/>
    <w:rsid w:val="00EB53F6"/>
    <w:rsid w:val="00EB79F8"/>
    <w:rsid w:val="00ED0BD9"/>
    <w:rsid w:val="00ED79EC"/>
    <w:rsid w:val="00ED7D87"/>
    <w:rsid w:val="00EE1A4B"/>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B125C"/>
    <w:rsid w:val="00FC1ABD"/>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CF34C"/>
  <w15:chartTrackingRefBased/>
  <w15:docId w15:val="{390E6EA6-F6A1-4CA1-A34F-CC996CA9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56"/>
  </w:style>
  <w:style w:type="paragraph" w:styleId="Heading1">
    <w:name w:val="heading 1"/>
    <w:basedOn w:val="Normal"/>
    <w:next w:val="Normal"/>
    <w:qFormat/>
    <w:rsid w:val="00D14456"/>
    <w:pPr>
      <w:keepNext/>
      <w:outlineLvl w:val="0"/>
    </w:pPr>
    <w:rPr>
      <w:vanish/>
    </w:rPr>
  </w:style>
  <w:style w:type="character" w:default="1" w:styleId="DefaultParagraphFont">
    <w:name w:val="Default Paragraph Font"/>
    <w:semiHidden/>
    <w:rsid w:val="00D144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14456"/>
  </w:style>
  <w:style w:type="paragraph" w:styleId="Header">
    <w:name w:val="header"/>
    <w:basedOn w:val="Normal"/>
    <w:rsid w:val="00D14456"/>
    <w:pPr>
      <w:tabs>
        <w:tab w:val="center" w:pos="4320"/>
        <w:tab w:val="right" w:pos="8640"/>
      </w:tabs>
    </w:pPr>
  </w:style>
  <w:style w:type="paragraph" w:styleId="Footer">
    <w:name w:val="footer"/>
    <w:basedOn w:val="Normal"/>
    <w:rsid w:val="00D14456"/>
    <w:pPr>
      <w:tabs>
        <w:tab w:val="center" w:pos="4320"/>
        <w:tab w:val="right" w:pos="8640"/>
      </w:tabs>
    </w:pPr>
  </w:style>
  <w:style w:type="paragraph" w:customStyle="1" w:styleId="a">
    <w:name w:val="(a)."/>
    <w:basedOn w:val="Text"/>
    <w:rsid w:val="00D1445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D144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D14456"/>
    <w:pPr>
      <w:tabs>
        <w:tab w:val="decimal" w:pos="1440"/>
        <w:tab w:val="left" w:pos="1728"/>
      </w:tabs>
      <w:jc w:val="both"/>
      <w:outlineLvl w:val="8"/>
    </w:pPr>
    <w:rPr>
      <w:kern w:val="2"/>
    </w:rPr>
  </w:style>
  <w:style w:type="paragraph" w:customStyle="1" w:styleId="1">
    <w:name w:val="1."/>
    <w:basedOn w:val="Normal"/>
    <w:rsid w:val="00D14456"/>
    <w:pPr>
      <w:tabs>
        <w:tab w:val="left" w:pos="720"/>
        <w:tab w:val="left" w:pos="979"/>
        <w:tab w:val="left" w:pos="1152"/>
      </w:tabs>
      <w:ind w:firstLine="360"/>
      <w:jc w:val="both"/>
      <w:outlineLvl w:val="4"/>
    </w:pPr>
    <w:rPr>
      <w:kern w:val="2"/>
    </w:rPr>
  </w:style>
  <w:style w:type="paragraph" w:customStyle="1" w:styleId="A0">
    <w:name w:val="A."/>
    <w:basedOn w:val="Normal"/>
    <w:rsid w:val="00D14456"/>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D14456"/>
    <w:pPr>
      <w:tabs>
        <w:tab w:val="left" w:pos="907"/>
      </w:tabs>
      <w:ind w:firstLine="547"/>
      <w:jc w:val="both"/>
      <w:outlineLvl w:val="5"/>
    </w:pPr>
    <w:rPr>
      <w:kern w:val="2"/>
    </w:rPr>
  </w:style>
  <w:style w:type="paragraph" w:customStyle="1" w:styleId="AuthorityNote">
    <w:name w:val="Authority Note"/>
    <w:basedOn w:val="Normal"/>
    <w:rsid w:val="00D144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D1445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D14456"/>
    <w:pPr>
      <w:tabs>
        <w:tab w:val="clear" w:pos="8640"/>
        <w:tab w:val="right" w:pos="4320"/>
      </w:tabs>
      <w:spacing w:before="60"/>
    </w:pPr>
    <w:rPr>
      <w:rFonts w:ascii="Arial" w:hAnsi="Arial"/>
      <w:i/>
      <w:sz w:val="16"/>
    </w:rPr>
  </w:style>
  <w:style w:type="paragraph" w:customStyle="1" w:styleId="FooterOdd">
    <w:name w:val="FooterOdd"/>
    <w:basedOn w:val="Footer"/>
    <w:rsid w:val="00D14456"/>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D1445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D14456"/>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D14456"/>
    <w:pPr>
      <w:spacing w:after="120"/>
      <w:ind w:firstLine="187"/>
      <w:jc w:val="both"/>
    </w:pPr>
    <w:rPr>
      <w:kern w:val="2"/>
      <w:sz w:val="16"/>
    </w:rPr>
  </w:style>
  <w:style w:type="character" w:styleId="PageNumber">
    <w:name w:val="page number"/>
    <w:rsid w:val="00D14456"/>
    <w:rPr>
      <w:rFonts w:ascii="Times New Roman" w:hAnsi="Times New Roman"/>
      <w:dstrike w:val="0"/>
      <w:color w:val="auto"/>
      <w:sz w:val="20"/>
      <w:vertAlign w:val="baseline"/>
    </w:rPr>
  </w:style>
  <w:style w:type="paragraph" w:customStyle="1" w:styleId="RegCodePart">
    <w:name w:val="Reg Code Part"/>
    <w:rsid w:val="00D14456"/>
    <w:pPr>
      <w:keepNext/>
      <w:jc w:val="center"/>
    </w:pPr>
    <w:rPr>
      <w:b/>
      <w:noProof/>
    </w:rPr>
  </w:style>
  <w:style w:type="paragraph" w:customStyle="1" w:styleId="RegFE1">
    <w:name w:val="Reg F&amp;E 1"/>
    <w:rsid w:val="00D14456"/>
    <w:pPr>
      <w:ind w:left="288" w:hanging="288"/>
      <w:jc w:val="both"/>
    </w:pPr>
    <w:rPr>
      <w:noProof/>
      <w:spacing w:val="-10"/>
      <w:sz w:val="18"/>
    </w:rPr>
  </w:style>
  <w:style w:type="paragraph" w:customStyle="1" w:styleId="RegFE2">
    <w:name w:val="Reg F&amp;E 2"/>
    <w:rsid w:val="00D14456"/>
    <w:pPr>
      <w:ind w:left="288" w:firstLine="288"/>
      <w:jc w:val="both"/>
    </w:pPr>
    <w:rPr>
      <w:noProof/>
      <w:sz w:val="18"/>
    </w:rPr>
  </w:style>
  <w:style w:type="paragraph" w:customStyle="1" w:styleId="Section">
    <w:name w:val="Section"/>
    <w:basedOn w:val="Normal"/>
    <w:rsid w:val="00D1445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D14456"/>
    <w:pPr>
      <w:keepNext/>
      <w:keepLines/>
      <w:spacing w:after="120"/>
      <w:outlineLvl w:val="1"/>
    </w:pPr>
    <w:rPr>
      <w:sz w:val="28"/>
    </w:rPr>
  </w:style>
  <w:style w:type="paragraph" w:customStyle="1" w:styleId="RegCodeTitle">
    <w:name w:val="Reg Code Title"/>
    <w:basedOn w:val="Normal"/>
    <w:next w:val="Normal"/>
    <w:rsid w:val="00D14456"/>
    <w:pPr>
      <w:keepNext/>
      <w:jc w:val="center"/>
    </w:pPr>
    <w:rPr>
      <w:b/>
      <w:kern w:val="28"/>
    </w:rPr>
  </w:style>
  <w:style w:type="paragraph" w:customStyle="1" w:styleId="DD1">
    <w:name w:val="DD1"/>
    <w:rsid w:val="00D14456"/>
    <w:rPr>
      <w:noProof/>
    </w:rPr>
  </w:style>
  <w:style w:type="paragraph" w:customStyle="1" w:styleId="RegDepartment">
    <w:name w:val="Reg Department"/>
    <w:next w:val="RegSubDepartment"/>
    <w:rsid w:val="00D14456"/>
    <w:pPr>
      <w:keepNext/>
      <w:jc w:val="center"/>
    </w:pPr>
    <w:rPr>
      <w:b/>
      <w:noProof/>
    </w:rPr>
  </w:style>
  <w:style w:type="paragraph" w:customStyle="1" w:styleId="RegSubDepartment">
    <w:name w:val="Reg SubDepartment"/>
    <w:rsid w:val="00D14456"/>
    <w:pPr>
      <w:keepNext/>
      <w:spacing w:after="240"/>
      <w:jc w:val="center"/>
    </w:pPr>
    <w:rPr>
      <w:b/>
      <w:noProof/>
      <w:sz w:val="22"/>
    </w:rPr>
  </w:style>
  <w:style w:type="paragraph" w:customStyle="1" w:styleId="RegItemTitle">
    <w:name w:val="Reg Item Title"/>
    <w:rsid w:val="00D14456"/>
    <w:pPr>
      <w:keepNext/>
      <w:spacing w:after="240"/>
      <w:jc w:val="center"/>
    </w:pPr>
    <w:rPr>
      <w:noProof/>
    </w:rPr>
  </w:style>
  <w:style w:type="paragraph" w:customStyle="1" w:styleId="ExoA">
    <w:name w:val="Exo A."/>
    <w:basedOn w:val="Normal"/>
    <w:rsid w:val="00D14456"/>
    <w:pPr>
      <w:tabs>
        <w:tab w:val="left" w:pos="936"/>
      </w:tabs>
      <w:spacing w:line="240" w:lineRule="exact"/>
      <w:ind w:left="360" w:right="360" w:firstLine="187"/>
      <w:jc w:val="both"/>
    </w:pPr>
  </w:style>
  <w:style w:type="paragraph" w:customStyle="1" w:styleId="ExoNormal">
    <w:name w:val="Exo Normal"/>
    <w:rsid w:val="00D14456"/>
    <w:pPr>
      <w:tabs>
        <w:tab w:val="left" w:pos="1656"/>
      </w:tabs>
      <w:ind w:firstLine="360"/>
      <w:jc w:val="both"/>
    </w:pPr>
    <w:rPr>
      <w:noProof/>
    </w:rPr>
  </w:style>
  <w:style w:type="paragraph" w:customStyle="1" w:styleId="RegItemFirstLine">
    <w:name w:val="Reg Item First Line"/>
    <w:next w:val="RegDepartment"/>
    <w:rsid w:val="00D14456"/>
    <w:pPr>
      <w:keepNext/>
      <w:tabs>
        <w:tab w:val="left" w:pos="-1440"/>
      </w:tabs>
      <w:spacing w:after="120"/>
      <w:jc w:val="center"/>
    </w:pPr>
    <w:rPr>
      <w:b/>
      <w:noProof/>
    </w:rPr>
  </w:style>
  <w:style w:type="paragraph" w:customStyle="1" w:styleId="RegSignature">
    <w:name w:val="Reg Signature"/>
    <w:basedOn w:val="Normal"/>
    <w:rsid w:val="00D14456"/>
    <w:pPr>
      <w:keepNext/>
      <w:ind w:left="2160"/>
      <w:jc w:val="both"/>
    </w:pPr>
  </w:style>
  <w:style w:type="paragraph" w:customStyle="1" w:styleId="ExoSecOfState">
    <w:name w:val="Exo SecOfState"/>
    <w:rsid w:val="00D14456"/>
    <w:pPr>
      <w:keepNext/>
    </w:pPr>
    <w:rPr>
      <w:noProof/>
    </w:rPr>
  </w:style>
  <w:style w:type="paragraph" w:customStyle="1" w:styleId="RegDoubleIndent">
    <w:name w:val="Reg Double Indent"/>
    <w:rsid w:val="00D14456"/>
    <w:pPr>
      <w:ind w:left="432" w:right="432"/>
      <w:jc w:val="both"/>
    </w:pPr>
    <w:rPr>
      <w:noProof/>
    </w:rPr>
  </w:style>
  <w:style w:type="paragraph" w:customStyle="1" w:styleId="RegLogNumber">
    <w:name w:val="Reg Log Number"/>
    <w:rsid w:val="00D14456"/>
    <w:rPr>
      <w:noProof/>
      <w:sz w:val="16"/>
    </w:rPr>
  </w:style>
  <w:style w:type="paragraph" w:customStyle="1" w:styleId="RegSectionTitle">
    <w:name w:val="RegSectionTitle"/>
    <w:rsid w:val="00D14456"/>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162</Words>
  <Characters>925</Characters>
  <Application>Microsoft Office Word</Application>
  <DocSecurity>8</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cp:lastPrinted>2025-12-12T18:34:00Z</cp:lastPrinted>
  <dcterms:created xsi:type="dcterms:W3CDTF">2026-02-19T21:31:00Z</dcterms:created>
  <dcterms:modified xsi:type="dcterms:W3CDTF">2026-02-19T21:31:00Z</dcterms:modified>
</cp:coreProperties>
</file>