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4A96" w14:textId="77777777" w:rsidR="00A57A55" w:rsidRPr="005E11BE" w:rsidRDefault="00A57A55" w:rsidP="00A57A55">
      <w:pPr>
        <w:autoSpaceDE w:val="0"/>
        <w:autoSpaceDN w:val="0"/>
        <w:adjustRightInd w:val="0"/>
        <w:rPr>
          <w:b/>
          <w:bCs/>
        </w:rPr>
      </w:pPr>
      <w:r w:rsidRPr="005E11BE">
        <w:rPr>
          <w:b/>
          <w:bCs/>
          <w:noProof/>
        </w:rPr>
        <w:drawing>
          <wp:inline distT="0" distB="0" distL="0" distR="0" wp14:anchorId="0CB5C5C7" wp14:editId="10317422">
            <wp:extent cx="6821805" cy="1103630"/>
            <wp:effectExtent l="0" t="0" r="0" b="1270"/>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805" cy="1103630"/>
                    </a:xfrm>
                    <a:prstGeom prst="rect">
                      <a:avLst/>
                    </a:prstGeom>
                    <a:noFill/>
                  </pic:spPr>
                </pic:pic>
              </a:graphicData>
            </a:graphic>
          </wp:inline>
        </w:drawing>
      </w:r>
    </w:p>
    <w:p w14:paraId="775958A5" w14:textId="77777777" w:rsidR="00A57A55" w:rsidRPr="005E11BE" w:rsidRDefault="00A57A55" w:rsidP="00A57A55">
      <w:pPr>
        <w:widowControl w:val="0"/>
        <w:autoSpaceDE w:val="0"/>
        <w:autoSpaceDN w:val="0"/>
        <w:ind w:left="2330" w:right="2330"/>
        <w:jc w:val="center"/>
        <w:rPr>
          <w:b/>
          <w:sz w:val="28"/>
          <w:szCs w:val="28"/>
        </w:rPr>
      </w:pPr>
    </w:p>
    <w:p w14:paraId="39AAB152" w14:textId="77777777" w:rsidR="00A57A55" w:rsidRPr="005E11BE" w:rsidRDefault="00A57A55" w:rsidP="00A57A55">
      <w:pPr>
        <w:widowControl w:val="0"/>
        <w:autoSpaceDE w:val="0"/>
        <w:autoSpaceDN w:val="0"/>
        <w:ind w:left="2330" w:right="2330"/>
        <w:jc w:val="center"/>
        <w:rPr>
          <w:b/>
          <w:sz w:val="28"/>
          <w:szCs w:val="28"/>
        </w:rPr>
      </w:pPr>
      <w:r w:rsidRPr="005E11BE">
        <w:rPr>
          <w:b/>
          <w:sz w:val="28"/>
          <w:szCs w:val="28"/>
        </w:rPr>
        <w:t>EXECUTIVE</w:t>
      </w:r>
      <w:r w:rsidRPr="005E11BE">
        <w:rPr>
          <w:b/>
          <w:spacing w:val="-3"/>
          <w:sz w:val="28"/>
          <w:szCs w:val="28"/>
        </w:rPr>
        <w:t xml:space="preserve"> </w:t>
      </w:r>
      <w:r w:rsidRPr="005E11BE">
        <w:rPr>
          <w:b/>
          <w:sz w:val="28"/>
          <w:szCs w:val="28"/>
        </w:rPr>
        <w:t>DEPARTMENT</w:t>
      </w:r>
    </w:p>
    <w:p w14:paraId="64616889" w14:textId="77777777" w:rsidR="00A57A55" w:rsidRPr="005E11BE" w:rsidRDefault="00A57A55" w:rsidP="00A57A55">
      <w:pPr>
        <w:widowControl w:val="0"/>
        <w:autoSpaceDE w:val="0"/>
        <w:autoSpaceDN w:val="0"/>
        <w:ind w:left="2330" w:right="2330"/>
        <w:jc w:val="center"/>
        <w:rPr>
          <w:b/>
          <w:sz w:val="28"/>
          <w:szCs w:val="28"/>
        </w:rPr>
      </w:pPr>
      <w:r w:rsidRPr="005E11BE">
        <w:rPr>
          <w:b/>
          <w:sz w:val="28"/>
          <w:szCs w:val="28"/>
        </w:rPr>
        <w:t>OFFICE OF THE GOVERNOR</w:t>
      </w:r>
    </w:p>
    <w:p w14:paraId="07F43022" w14:textId="7473DAD8" w:rsidR="00A57A55" w:rsidRPr="005E11BE" w:rsidRDefault="00A57A55" w:rsidP="5B5B4D5D">
      <w:pPr>
        <w:widowControl w:val="0"/>
        <w:autoSpaceDE w:val="0"/>
        <w:autoSpaceDN w:val="0"/>
        <w:jc w:val="center"/>
        <w:rPr>
          <w:b/>
          <w:bCs/>
          <w:color w:val="000000" w:themeColor="text1"/>
          <w:sz w:val="28"/>
          <w:szCs w:val="28"/>
          <w:highlight w:val="yellow"/>
        </w:rPr>
      </w:pPr>
      <w:r w:rsidRPr="5B5B4D5D">
        <w:rPr>
          <w:b/>
          <w:bCs/>
          <w:sz w:val="28"/>
          <w:szCs w:val="28"/>
        </w:rPr>
        <w:t>EXECUTIVE</w:t>
      </w:r>
      <w:r w:rsidRPr="5B5B4D5D">
        <w:rPr>
          <w:b/>
          <w:bCs/>
          <w:spacing w:val="-3"/>
          <w:sz w:val="28"/>
          <w:szCs w:val="28"/>
        </w:rPr>
        <w:t xml:space="preserve"> </w:t>
      </w:r>
      <w:r w:rsidRPr="5B5B4D5D">
        <w:rPr>
          <w:b/>
          <w:bCs/>
          <w:sz w:val="28"/>
          <w:szCs w:val="28"/>
        </w:rPr>
        <w:t>ORDER</w:t>
      </w:r>
      <w:r w:rsidRPr="5B5B4D5D">
        <w:rPr>
          <w:b/>
          <w:bCs/>
          <w:spacing w:val="-1"/>
          <w:sz w:val="28"/>
          <w:szCs w:val="28"/>
        </w:rPr>
        <w:t xml:space="preserve"> </w:t>
      </w:r>
      <w:r w:rsidRPr="5B5B4D5D">
        <w:rPr>
          <w:b/>
          <w:bCs/>
          <w:sz w:val="28"/>
          <w:szCs w:val="28"/>
        </w:rPr>
        <w:t>NUMBER</w:t>
      </w:r>
      <w:r w:rsidRPr="5B5B4D5D">
        <w:rPr>
          <w:b/>
          <w:bCs/>
          <w:spacing w:val="12"/>
          <w:sz w:val="28"/>
          <w:szCs w:val="28"/>
        </w:rPr>
        <w:t xml:space="preserve"> </w:t>
      </w:r>
      <w:r w:rsidRPr="5B5B4D5D">
        <w:rPr>
          <w:b/>
          <w:bCs/>
          <w:sz w:val="28"/>
          <w:szCs w:val="28"/>
        </w:rPr>
        <w:t>JML</w:t>
      </w:r>
      <w:r w:rsidRPr="5B5B4D5D">
        <w:rPr>
          <w:b/>
          <w:bCs/>
          <w:spacing w:val="-3"/>
          <w:sz w:val="28"/>
          <w:szCs w:val="28"/>
        </w:rPr>
        <w:t xml:space="preserve"> </w:t>
      </w:r>
      <w:r w:rsidR="00F82D6B" w:rsidRPr="5B5B4D5D">
        <w:rPr>
          <w:b/>
          <w:bCs/>
          <w:sz w:val="28"/>
          <w:szCs w:val="28"/>
        </w:rPr>
        <w:t>2</w:t>
      </w:r>
      <w:r w:rsidR="001C005C">
        <w:rPr>
          <w:b/>
          <w:bCs/>
          <w:sz w:val="28"/>
          <w:szCs w:val="28"/>
        </w:rPr>
        <w:t>6</w:t>
      </w:r>
      <w:r w:rsidR="00F82D6B" w:rsidRPr="5B5B4D5D">
        <w:rPr>
          <w:b/>
          <w:bCs/>
          <w:color w:val="000000" w:themeColor="text1"/>
          <w:sz w:val="28"/>
          <w:szCs w:val="28"/>
        </w:rPr>
        <w:t>-</w:t>
      </w:r>
      <w:r w:rsidR="00375685" w:rsidRPr="00375685">
        <w:rPr>
          <w:b/>
          <w:bCs/>
          <w:color w:val="000000" w:themeColor="text1"/>
          <w:sz w:val="28"/>
          <w:szCs w:val="28"/>
        </w:rPr>
        <w:t>0</w:t>
      </w:r>
      <w:r w:rsidR="00686907" w:rsidRPr="00686907">
        <w:rPr>
          <w:b/>
          <w:bCs/>
          <w:color w:val="000000" w:themeColor="text1"/>
          <w:sz w:val="28"/>
          <w:szCs w:val="28"/>
        </w:rPr>
        <w:t>36</w:t>
      </w:r>
    </w:p>
    <w:p w14:paraId="3DE72C18" w14:textId="77777777" w:rsidR="00A57A55" w:rsidRPr="005E11BE" w:rsidRDefault="00A57A55" w:rsidP="00A57A55">
      <w:pPr>
        <w:widowControl w:val="0"/>
        <w:autoSpaceDE w:val="0"/>
        <w:autoSpaceDN w:val="0"/>
        <w:spacing w:before="1"/>
        <w:rPr>
          <w:b/>
        </w:rPr>
      </w:pPr>
      <w:r w:rsidRPr="005E11BE">
        <w:rPr>
          <w:noProof/>
        </w:rPr>
        <mc:AlternateContent>
          <mc:Choice Requires="wps">
            <w:drawing>
              <wp:anchor distT="0" distB="0" distL="0" distR="0" simplePos="0" relativeHeight="251658240" behindDoc="1" locked="0" layoutInCell="1" allowOverlap="1" wp14:anchorId="6F4A2ED8" wp14:editId="0BF3F834">
                <wp:simplePos x="0" y="0"/>
                <wp:positionH relativeFrom="page">
                  <wp:posOffset>1066800</wp:posOffset>
                </wp:positionH>
                <wp:positionV relativeFrom="paragraph">
                  <wp:posOffset>169545</wp:posOffset>
                </wp:positionV>
                <wp:extent cx="5639435" cy="1270"/>
                <wp:effectExtent l="9525" t="13335" r="8890" b="4445"/>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680 1680"/>
                            <a:gd name="T1" fmla="*/ T0 w 8881"/>
                            <a:gd name="T2" fmla="+- 0 10560 1680"/>
                            <a:gd name="T3" fmla="*/ T2 w 8881"/>
                          </a:gdLst>
                          <a:ahLst/>
                          <a:cxnLst>
                            <a:cxn ang="0">
                              <a:pos x="T1" y="0"/>
                            </a:cxn>
                            <a:cxn ang="0">
                              <a:pos x="T3" y="0"/>
                            </a:cxn>
                          </a:cxnLst>
                          <a:rect l="0" t="0" r="r" b="b"/>
                          <a:pathLst>
                            <a:path w="8881">
                              <a:moveTo>
                                <a:pt x="0" y="0"/>
                              </a:moveTo>
                              <a:lnTo>
                                <a:pt x="8880" y="0"/>
                              </a:lnTo>
                            </a:path>
                          </a:pathLst>
                        </a:custGeom>
                        <a:noFill/>
                        <a:ln w="96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41A88" id="Freeform: Shape 14" o:spid="_x0000_s1026" style="position:absolute;margin-left:84pt;margin-top:13.35pt;width:4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" path="m,l8880,e" filled="f" strokeweight=".26686mm">
                <v:path arrowok="t" o:connecttype="custom" o:connectlocs="0,0;5638800,0" o:connectangles="0,0"/>
                <w10:wrap type="topAndBottom" anchorx="page"/>
              </v:shape>
            </w:pict>
          </mc:Fallback>
        </mc:AlternateContent>
      </w:r>
    </w:p>
    <w:p w14:paraId="321E086F" w14:textId="6BF7A478" w:rsidR="0094266B" w:rsidRDefault="00DB444D" w:rsidP="00470A97">
      <w:pPr>
        <w:widowControl w:val="0"/>
        <w:autoSpaceDE w:val="0"/>
        <w:autoSpaceDN w:val="0"/>
        <w:spacing w:before="2"/>
        <w:jc w:val="center"/>
        <w:rPr>
          <w:b/>
          <w:bCs/>
          <w:i/>
          <w:iCs/>
          <w:sz w:val="32"/>
          <w:szCs w:val="32"/>
        </w:rPr>
      </w:pPr>
      <w:r>
        <w:rPr>
          <w:b/>
          <w:bCs/>
          <w:i/>
          <w:iCs/>
          <w:sz w:val="32"/>
          <w:szCs w:val="32"/>
        </w:rPr>
        <w:t xml:space="preserve">RENEWAL OF </w:t>
      </w:r>
      <w:r w:rsidR="0094266B">
        <w:rPr>
          <w:b/>
          <w:bCs/>
          <w:i/>
          <w:iCs/>
          <w:sz w:val="32"/>
          <w:szCs w:val="32"/>
        </w:rPr>
        <w:t>STATE OF EMERGENCY</w:t>
      </w:r>
    </w:p>
    <w:p w14:paraId="6B4ADBEB" w14:textId="198C4934" w:rsidR="0029631D" w:rsidRPr="00A479F2" w:rsidRDefault="00C74DA9" w:rsidP="00470A97">
      <w:pPr>
        <w:widowControl w:val="0"/>
        <w:autoSpaceDE w:val="0"/>
        <w:autoSpaceDN w:val="0"/>
        <w:spacing w:before="2"/>
        <w:jc w:val="center"/>
        <w:rPr>
          <w:b/>
          <w:bCs/>
          <w:i/>
          <w:sz w:val="32"/>
          <w:szCs w:val="32"/>
        </w:rPr>
      </w:pPr>
      <w:r>
        <w:rPr>
          <w:b/>
          <w:bCs/>
          <w:i/>
          <w:iCs/>
          <w:sz w:val="32"/>
          <w:szCs w:val="32"/>
        </w:rPr>
        <w:t>CITY OF TALLULAH</w:t>
      </w:r>
      <w:r w:rsidR="0094266B">
        <w:rPr>
          <w:b/>
          <w:bCs/>
          <w:i/>
          <w:iCs/>
          <w:sz w:val="32"/>
          <w:szCs w:val="32"/>
        </w:rPr>
        <w:t xml:space="preserve"> WATER SYSTEM</w:t>
      </w:r>
    </w:p>
    <w:p w14:paraId="3D913C29" w14:textId="09754112" w:rsidR="00A57A55" w:rsidRPr="005E11BE" w:rsidRDefault="00A57A55" w:rsidP="00A57A55">
      <w:pPr>
        <w:widowControl w:val="0"/>
        <w:autoSpaceDE w:val="0"/>
        <w:autoSpaceDN w:val="0"/>
        <w:spacing w:before="2"/>
        <w:rPr>
          <w:b/>
          <w:i/>
        </w:rPr>
      </w:pPr>
      <w:r w:rsidRPr="005E11BE">
        <w:rPr>
          <w:noProof/>
        </w:rPr>
        <mc:AlternateContent>
          <mc:Choice Requires="wps">
            <w:drawing>
              <wp:anchor distT="0" distB="0" distL="0" distR="0" simplePos="0" relativeHeight="251658241" behindDoc="1" locked="0" layoutInCell="1" allowOverlap="1" wp14:anchorId="29858D60" wp14:editId="038D7558">
                <wp:simplePos x="0" y="0"/>
                <wp:positionH relativeFrom="page">
                  <wp:posOffset>1066800</wp:posOffset>
                </wp:positionH>
                <wp:positionV relativeFrom="paragraph">
                  <wp:posOffset>170180</wp:posOffset>
                </wp:positionV>
                <wp:extent cx="5639435" cy="1270"/>
                <wp:effectExtent l="9525" t="12700" r="8890" b="508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680 1680"/>
                            <a:gd name="T1" fmla="*/ T0 w 8881"/>
                            <a:gd name="T2" fmla="+- 0 10560 1680"/>
                            <a:gd name="T3" fmla="*/ T2 w 8881"/>
                          </a:gdLst>
                          <a:ahLst/>
                          <a:cxnLst>
                            <a:cxn ang="0">
                              <a:pos x="T1" y="0"/>
                            </a:cxn>
                            <a:cxn ang="0">
                              <a:pos x="T3" y="0"/>
                            </a:cxn>
                          </a:cxnLst>
                          <a:rect l="0" t="0" r="r" b="b"/>
                          <a:pathLst>
                            <a:path w="8881">
                              <a:moveTo>
                                <a:pt x="0" y="0"/>
                              </a:moveTo>
                              <a:lnTo>
                                <a:pt x="8880" y="0"/>
                              </a:lnTo>
                            </a:path>
                          </a:pathLst>
                        </a:custGeom>
                        <a:noFill/>
                        <a:ln w="96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0AC39" id="Freeform: Shape 13" o:spid="_x0000_s1026" style="position:absolute;margin-left:84pt;margin-top:13.4pt;width:444.0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" path="m,l8880,e" filled="f" strokeweight=".26686mm">
                <v:path arrowok="t" o:connecttype="custom" o:connectlocs="0,0;5638800,0" o:connectangles="0,0"/>
                <w10:wrap type="topAndBottom" anchorx="page"/>
              </v:shape>
            </w:pict>
          </mc:Fallback>
        </mc:AlternateContent>
      </w:r>
    </w:p>
    <w:p w14:paraId="01D7ABA4" w14:textId="131B1498" w:rsidR="003237BF" w:rsidRDefault="00AC4F19" w:rsidP="00AC4F19">
      <w:pPr>
        <w:spacing w:after="120" w:line="480" w:lineRule="auto"/>
        <w:ind w:firstLine="720"/>
        <w:jc w:val="both"/>
      </w:pPr>
      <w:r w:rsidRPr="7FE4097D">
        <w:rPr>
          <w:b/>
          <w:bCs/>
        </w:rPr>
        <w:t>WHEREAS,</w:t>
      </w:r>
      <w:r w:rsidRPr="7FE4097D">
        <w:t xml:space="preserve"> </w:t>
      </w:r>
      <w:r w:rsidR="00F3728A">
        <w:t xml:space="preserve">pursuant to the Louisiana </w:t>
      </w:r>
      <w:r w:rsidR="00F3728A" w:rsidRPr="00F3728A">
        <w:t>Homeland Security and Emergency Assistance and Disaster Act, La. R.S. 29:721</w:t>
      </w:r>
      <w:r w:rsidR="00F3728A" w:rsidRPr="00F3728A">
        <w:rPr>
          <w:i/>
          <w:iCs/>
        </w:rPr>
        <w:t>, et seq.,</w:t>
      </w:r>
      <w:r w:rsidR="00F3728A">
        <w:t xml:space="preserve"> a state of emergency was declared through Executive Order No. </w:t>
      </w:r>
      <w:proofErr w:type="gramStart"/>
      <w:r w:rsidR="00F3728A">
        <w:t>25-</w:t>
      </w:r>
      <w:r w:rsidR="003237BF">
        <w:t>0</w:t>
      </w:r>
      <w:r w:rsidR="00EB3C1F">
        <w:t>1</w:t>
      </w:r>
      <w:r w:rsidR="00F3728A">
        <w:t>8</w:t>
      </w:r>
      <w:r w:rsidRPr="7FE4097D">
        <w:t>;</w:t>
      </w:r>
      <w:proofErr w:type="gramEnd"/>
    </w:p>
    <w:p w14:paraId="0DC68E92" w14:textId="43826F15" w:rsidR="00AC4F19" w:rsidRDefault="003237BF" w:rsidP="00AC4F19">
      <w:pPr>
        <w:spacing w:after="120" w:line="480" w:lineRule="auto"/>
        <w:ind w:firstLine="720"/>
        <w:jc w:val="both"/>
      </w:pPr>
      <w:r>
        <w:rPr>
          <w:b/>
          <w:bCs/>
        </w:rPr>
        <w:t xml:space="preserve">WHEREAS, </w:t>
      </w:r>
      <w:r>
        <w:t>Executive Order No. 25-018</w:t>
      </w:r>
      <w:r w:rsidR="00DD4D35">
        <w:t xml:space="preserve"> has been renewed and extended every thirty (30) days through JML 2</w:t>
      </w:r>
      <w:r w:rsidR="00445D6E">
        <w:t>6</w:t>
      </w:r>
      <w:r w:rsidR="00DD4D35">
        <w:t>-</w:t>
      </w:r>
      <w:r w:rsidR="00B775D3">
        <w:t>0</w:t>
      </w:r>
      <w:r w:rsidR="00F04F55">
        <w:t>27</w:t>
      </w:r>
      <w:r w:rsidR="003A405D">
        <w:t xml:space="preserve">, which is in effect through </w:t>
      </w:r>
      <w:r w:rsidR="00616119">
        <w:t>Sunday</w:t>
      </w:r>
      <w:r w:rsidR="00FD525C">
        <w:t xml:space="preserve">, </w:t>
      </w:r>
      <w:r w:rsidR="00F04F55">
        <w:t>April</w:t>
      </w:r>
      <w:r w:rsidR="00FD525C">
        <w:t xml:space="preserve"> </w:t>
      </w:r>
      <w:r w:rsidR="00F04F55">
        <w:t>19</w:t>
      </w:r>
      <w:r w:rsidR="00FD525C">
        <w:t xml:space="preserve">, </w:t>
      </w:r>
      <w:proofErr w:type="gramStart"/>
      <w:r w:rsidR="00FD525C">
        <w:t>2026</w:t>
      </w:r>
      <w:r w:rsidR="003A405D">
        <w:t>;</w:t>
      </w:r>
      <w:proofErr w:type="gramEnd"/>
    </w:p>
    <w:p w14:paraId="1558415F" w14:textId="77777777" w:rsidR="00AC4F19" w:rsidRDefault="00AC4F19" w:rsidP="00AC4F19">
      <w:pPr>
        <w:spacing w:after="120" w:line="480" w:lineRule="auto"/>
        <w:ind w:firstLine="720"/>
        <w:jc w:val="both"/>
      </w:pPr>
      <w:r w:rsidRPr="7FE4097D">
        <w:rPr>
          <w:b/>
          <w:bCs/>
        </w:rPr>
        <w:t>WHEREAS,</w:t>
      </w:r>
      <w:r w:rsidRPr="7FE4097D">
        <w:t xml:space="preserve"> the Louisiana </w:t>
      </w:r>
      <w:bookmarkStart w:id="0" w:name="_Hlk192600646"/>
      <w:r w:rsidRPr="7FE4097D">
        <w:t xml:space="preserve">Homeland Security and Emergency Assistance and Disaster Act, La. R.S. 29:721, </w:t>
      </w:r>
      <w:r w:rsidRPr="7FE4097D">
        <w:rPr>
          <w:i/>
          <w:iCs/>
        </w:rPr>
        <w:t>et seq.</w:t>
      </w:r>
      <w:r w:rsidRPr="7FE4097D">
        <w:t>,</w:t>
      </w:r>
      <w:bookmarkEnd w:id="0"/>
      <w:r w:rsidRPr="7FE4097D">
        <w:t xml:space="preserve">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preparations </w:t>
      </w:r>
      <w:r>
        <w:t>by</w:t>
      </w:r>
      <w:r w:rsidRPr="7FE4097D">
        <w:t xml:space="preserve"> th</w:t>
      </w:r>
      <w:r>
        <w:t>e</w:t>
      </w:r>
      <w:r w:rsidRPr="7FE4097D">
        <w:t xml:space="preserve"> State will be adequate to deal with such emergencies or disasters and to preserve the lives and property of the people of the State of Louisiana;</w:t>
      </w:r>
    </w:p>
    <w:p w14:paraId="200C2A7C" w14:textId="4F548703" w:rsidR="00AC4F19" w:rsidRDefault="00AC4F19" w:rsidP="00AB18AD">
      <w:pPr>
        <w:spacing w:after="120" w:line="480" w:lineRule="auto"/>
        <w:ind w:firstLine="720"/>
        <w:jc w:val="both"/>
      </w:pPr>
      <w:r w:rsidRPr="7FE4097D">
        <w:rPr>
          <w:b/>
          <w:bCs/>
        </w:rPr>
        <w:t>WHEREAS,</w:t>
      </w:r>
      <w:r w:rsidRPr="7FE4097D">
        <w:t xml:space="preserve"> when the Governor determines that a disaster or emergency has occurred, or the threat thereof is imminent, La. R.S. 29:724(B)(l) empowers him to declare a state of emergency or disaster by executive order which has the force and effect of </w:t>
      </w:r>
      <w:proofErr w:type="gramStart"/>
      <w:r w:rsidRPr="7FE4097D">
        <w:t>law;</w:t>
      </w:r>
      <w:proofErr w:type="gramEnd"/>
      <w:r w:rsidRPr="7FE4097D">
        <w:t xml:space="preserve"> </w:t>
      </w:r>
    </w:p>
    <w:p w14:paraId="4A4072B5" w14:textId="7F1CBA3A" w:rsidR="00167E6E" w:rsidRDefault="00167E6E" w:rsidP="00167E6E">
      <w:pPr>
        <w:spacing w:after="120" w:line="480" w:lineRule="auto"/>
        <w:ind w:firstLine="720"/>
        <w:jc w:val="both"/>
      </w:pPr>
      <w:r w:rsidRPr="00305758">
        <w:rPr>
          <w:b/>
          <w:bCs/>
        </w:rPr>
        <w:t>WHEREAS,</w:t>
      </w:r>
      <w:r w:rsidRPr="00305758">
        <w:t xml:space="preserve"> </w:t>
      </w:r>
      <w:r w:rsidRPr="00305758">
        <w:tab/>
        <w:t>La. R.S. 29:724 authorizes the governor during a declared state of emergency to suspend the provisions of any state regulatory statute prescribing procedures for conducting state business, or the orders, rules</w:t>
      </w:r>
      <w:r>
        <w:t>,</w:t>
      </w:r>
      <w:r w:rsidRPr="00305758">
        <w:t xml:space="preserve"> or regulations of any state agency, if strict compliance with the provision of any statute, order, rule, or regulation would in any way prevent, hinder, or delay necessary action in coping with the emergency</w:t>
      </w:r>
      <w:r>
        <w:t>;</w:t>
      </w:r>
    </w:p>
    <w:p w14:paraId="5A4F0521" w14:textId="26B3E025" w:rsidR="00010B9C" w:rsidRDefault="00010B9C" w:rsidP="00010B9C">
      <w:pPr>
        <w:spacing w:after="120" w:line="480" w:lineRule="auto"/>
        <w:ind w:firstLine="720"/>
        <w:jc w:val="both"/>
      </w:pPr>
      <w:proofErr w:type="gramStart"/>
      <w:r w:rsidRPr="7FE4097D">
        <w:rPr>
          <w:b/>
          <w:bCs/>
        </w:rPr>
        <w:lastRenderedPageBreak/>
        <w:t>WHEREAS,</w:t>
      </w:r>
      <w:proofErr w:type="gramEnd"/>
      <w:r w:rsidRPr="7FE4097D">
        <w:t xml:space="preserve"> a declaration of emergency activates the state’s emergency response and recovery program under the command of the director of the Governor’s Office of Homeland Security and Emergency Preparedness (“GOHSEP”</w:t>
      </w:r>
      <w:proofErr w:type="gramStart"/>
      <w:r w:rsidRPr="7FE4097D">
        <w:t>);</w:t>
      </w:r>
      <w:proofErr w:type="gramEnd"/>
      <w:r w:rsidRPr="7FE4097D">
        <w:t xml:space="preserve"> </w:t>
      </w:r>
    </w:p>
    <w:p w14:paraId="6F399A85" w14:textId="7C07B887" w:rsidR="00E20CED" w:rsidRDefault="00E20CED" w:rsidP="00E20CED">
      <w:pPr>
        <w:spacing w:after="120" w:line="480" w:lineRule="auto"/>
        <w:ind w:firstLine="720"/>
        <w:jc w:val="both"/>
        <w:rPr>
          <w:bCs/>
        </w:rPr>
      </w:pPr>
      <w:r w:rsidRPr="00BA1FAD">
        <w:rPr>
          <w:b/>
        </w:rPr>
        <w:t>WHEREAS,</w:t>
      </w:r>
      <w:r w:rsidRPr="00BA1FAD">
        <w:t xml:space="preserve"> </w:t>
      </w:r>
      <w:r>
        <w:rPr>
          <w:bCs/>
        </w:rPr>
        <w:t xml:space="preserve">the </w:t>
      </w:r>
      <w:r w:rsidR="00C74DA9">
        <w:rPr>
          <w:bCs/>
        </w:rPr>
        <w:t>City of Tallulah has</w:t>
      </w:r>
      <w:r w:rsidR="001B1436">
        <w:rPr>
          <w:bCs/>
        </w:rPr>
        <w:t xml:space="preserve"> </w:t>
      </w:r>
      <w:r w:rsidR="000D597F">
        <w:rPr>
          <w:bCs/>
        </w:rPr>
        <w:t>approximately 8,601</w:t>
      </w:r>
      <w:r w:rsidR="00C74DA9">
        <w:rPr>
          <w:bCs/>
        </w:rPr>
        <w:t xml:space="preserve"> </w:t>
      </w:r>
      <w:proofErr w:type="gramStart"/>
      <w:r w:rsidR="000D597F">
        <w:rPr>
          <w:bCs/>
        </w:rPr>
        <w:t>person</w:t>
      </w:r>
      <w:r w:rsidR="00C74DA9">
        <w:rPr>
          <w:bCs/>
        </w:rPr>
        <w:t>s</w:t>
      </w:r>
      <w:proofErr w:type="gramEnd"/>
      <w:r w:rsidR="00C74DA9">
        <w:rPr>
          <w:bCs/>
        </w:rPr>
        <w:t xml:space="preserve"> that depend on the</w:t>
      </w:r>
      <w:r w:rsidR="000D597F">
        <w:rPr>
          <w:bCs/>
        </w:rPr>
        <w:t xml:space="preserve"> Tallulah Water </w:t>
      </w:r>
      <w:proofErr w:type="gramStart"/>
      <w:r w:rsidR="000D597F">
        <w:rPr>
          <w:bCs/>
        </w:rPr>
        <w:t>S</w:t>
      </w:r>
      <w:r w:rsidR="00C74DA9">
        <w:rPr>
          <w:bCs/>
        </w:rPr>
        <w:t>ystem</w:t>
      </w:r>
      <w:r>
        <w:rPr>
          <w:bCs/>
        </w:rPr>
        <w:t>;</w:t>
      </w:r>
      <w:proofErr w:type="gramEnd"/>
    </w:p>
    <w:p w14:paraId="4AC1EDF9" w14:textId="5CCC6ED8" w:rsidR="00745044" w:rsidRDefault="00745044" w:rsidP="00E20CED">
      <w:pPr>
        <w:spacing w:after="120" w:line="480" w:lineRule="auto"/>
        <w:ind w:firstLine="720"/>
        <w:jc w:val="both"/>
      </w:pPr>
      <w:r>
        <w:rPr>
          <w:b/>
          <w:bCs/>
        </w:rPr>
        <w:t>WHEREAS,</w:t>
      </w:r>
      <w:r>
        <w:t xml:space="preserve"> the Louisiana Department of Health has determined that the </w:t>
      </w:r>
      <w:r w:rsidR="000D597F">
        <w:t>Tallulah Water System</w:t>
      </w:r>
      <w:r>
        <w:t xml:space="preserve"> is continuously at risk of failure and </w:t>
      </w:r>
      <w:r w:rsidR="0095241B">
        <w:t xml:space="preserve">unable to </w:t>
      </w:r>
      <w:r>
        <w:t>provide safe and accessible water to the residents of Tallulah</w:t>
      </w:r>
      <w:r w:rsidR="00C05CB9">
        <w:t xml:space="preserve"> on a consistent </w:t>
      </w:r>
      <w:proofErr w:type="gramStart"/>
      <w:r w:rsidR="00C05CB9">
        <w:t>basis</w:t>
      </w:r>
      <w:r>
        <w:t>;</w:t>
      </w:r>
      <w:proofErr w:type="gramEnd"/>
    </w:p>
    <w:p w14:paraId="1C6DECF2" w14:textId="161F017F" w:rsidR="00CA3D60" w:rsidRPr="00CA3D60" w:rsidRDefault="00CA3D60" w:rsidP="00CA3D60">
      <w:pPr>
        <w:spacing w:after="120" w:line="480" w:lineRule="auto"/>
        <w:ind w:firstLine="720"/>
        <w:jc w:val="both"/>
      </w:pPr>
      <w:proofErr w:type="gramStart"/>
      <w:r>
        <w:rPr>
          <w:b/>
          <w:bCs/>
        </w:rPr>
        <w:t>WHEREAS,</w:t>
      </w:r>
      <w:proofErr w:type="gramEnd"/>
      <w:r>
        <w:t xml:space="preserve"> the failure of the </w:t>
      </w:r>
      <w:r w:rsidR="000D597F">
        <w:t>Tallulah Water System</w:t>
      </w:r>
      <w:r>
        <w:t xml:space="preserve"> would </w:t>
      </w:r>
      <w:proofErr w:type="gramStart"/>
      <w:r w:rsidR="004F3C38">
        <w:t>impact</w:t>
      </w:r>
      <w:proofErr w:type="gramEnd"/>
      <w:r w:rsidR="004F3C38">
        <w:t xml:space="preserve"> the health and safety of the citizens of the City of </w:t>
      </w:r>
      <w:proofErr w:type="gramStart"/>
      <w:r w:rsidR="004F3C38">
        <w:t>Tallulah</w:t>
      </w:r>
      <w:r>
        <w:t>;</w:t>
      </w:r>
      <w:proofErr w:type="gramEnd"/>
    </w:p>
    <w:p w14:paraId="2B49680D" w14:textId="75B637CF" w:rsidR="00C05CB9" w:rsidRPr="00C05CB9" w:rsidRDefault="00C05CB9" w:rsidP="00E20CED">
      <w:pPr>
        <w:spacing w:after="120" w:line="480" w:lineRule="auto"/>
        <w:ind w:firstLine="720"/>
        <w:jc w:val="both"/>
      </w:pPr>
      <w:proofErr w:type="gramStart"/>
      <w:r>
        <w:rPr>
          <w:b/>
          <w:bCs/>
        </w:rPr>
        <w:t>WHEREAS,</w:t>
      </w:r>
      <w:proofErr w:type="gramEnd"/>
      <w:r>
        <w:t xml:space="preserve"> </w:t>
      </w:r>
      <w:r w:rsidR="0067093E">
        <w:t xml:space="preserve">the failure of the </w:t>
      </w:r>
      <w:r w:rsidR="000D597F">
        <w:t>Tallulah Water System</w:t>
      </w:r>
      <w:r w:rsidR="0067093E">
        <w:t xml:space="preserve"> </w:t>
      </w:r>
      <w:r w:rsidR="0080080A">
        <w:t xml:space="preserve">would greatly </w:t>
      </w:r>
      <w:proofErr w:type="gramStart"/>
      <w:r w:rsidR="0080080A">
        <w:t>impact</w:t>
      </w:r>
      <w:proofErr w:type="gramEnd"/>
      <w:r w:rsidR="0080080A">
        <w:t xml:space="preserve"> the operability </w:t>
      </w:r>
      <w:r w:rsidR="0037406F">
        <w:t xml:space="preserve">and sustainability </w:t>
      </w:r>
      <w:r w:rsidR="0080080A">
        <w:t xml:space="preserve">of </w:t>
      </w:r>
      <w:r w:rsidR="00D365EB">
        <w:t xml:space="preserve">critical infrastructure </w:t>
      </w:r>
      <w:r w:rsidR="002C7665">
        <w:t>with</w:t>
      </w:r>
      <w:r w:rsidR="005C57FD">
        <w:t xml:space="preserve">in the </w:t>
      </w:r>
      <w:proofErr w:type="gramStart"/>
      <w:r w:rsidR="005C57FD">
        <w:t>City</w:t>
      </w:r>
      <w:r w:rsidR="0037406F">
        <w:t>;</w:t>
      </w:r>
      <w:proofErr w:type="gramEnd"/>
    </w:p>
    <w:p w14:paraId="1767BC3E" w14:textId="77777777" w:rsidR="00326DDA" w:rsidRDefault="00E20CED" w:rsidP="00E20CED">
      <w:pPr>
        <w:autoSpaceDE w:val="0"/>
        <w:autoSpaceDN w:val="0"/>
        <w:adjustRightInd w:val="0"/>
        <w:spacing w:line="480" w:lineRule="auto"/>
        <w:ind w:firstLine="720"/>
        <w:jc w:val="both"/>
        <w:rPr>
          <w:rFonts w:eastAsia="Calibri"/>
        </w:rPr>
      </w:pPr>
      <w:proofErr w:type="gramStart"/>
      <w:r w:rsidRPr="00247B1E">
        <w:rPr>
          <w:rFonts w:eastAsia="Calibri"/>
          <w:b/>
          <w:bCs/>
        </w:rPr>
        <w:t>WHEREAS,</w:t>
      </w:r>
      <w:proofErr w:type="gramEnd"/>
      <w:r w:rsidRPr="00247B1E">
        <w:rPr>
          <w:rFonts w:eastAsia="Calibri"/>
          <w:b/>
          <w:bCs/>
        </w:rPr>
        <w:t xml:space="preserve"> </w:t>
      </w:r>
      <w:r w:rsidR="00AF3477">
        <w:rPr>
          <w:rFonts w:eastAsia="Calibri"/>
        </w:rPr>
        <w:t xml:space="preserve">the State of Louisiana </w:t>
      </w:r>
      <w:r w:rsidR="00AF7E5B">
        <w:rPr>
          <w:rFonts w:eastAsia="Calibri"/>
        </w:rPr>
        <w:t xml:space="preserve">desires to avoid </w:t>
      </w:r>
      <w:r w:rsidR="003F433F">
        <w:t xml:space="preserve">the failure of the </w:t>
      </w:r>
      <w:r w:rsidR="000D597F">
        <w:t>Tallulah Water System</w:t>
      </w:r>
      <w:r w:rsidR="003F433F">
        <w:t xml:space="preserve"> </w:t>
      </w:r>
      <w:r w:rsidR="00F873E0">
        <w:rPr>
          <w:rFonts w:eastAsia="Calibri"/>
        </w:rPr>
        <w:t xml:space="preserve">and </w:t>
      </w:r>
      <w:r w:rsidR="003F433F">
        <w:rPr>
          <w:rFonts w:eastAsia="Calibri"/>
        </w:rPr>
        <w:t xml:space="preserve">to protect the city’s citizens and critical </w:t>
      </w:r>
      <w:proofErr w:type="gramStart"/>
      <w:r w:rsidR="003F433F">
        <w:rPr>
          <w:rFonts w:eastAsia="Calibri"/>
        </w:rPr>
        <w:t>infrastructure</w:t>
      </w:r>
      <w:r w:rsidR="00326DDA">
        <w:rPr>
          <w:rFonts w:eastAsia="Calibri"/>
        </w:rPr>
        <w:t>;</w:t>
      </w:r>
      <w:proofErr w:type="gramEnd"/>
      <w:r w:rsidR="00326DDA">
        <w:rPr>
          <w:rFonts w:eastAsia="Calibri"/>
        </w:rPr>
        <w:t xml:space="preserve"> </w:t>
      </w:r>
    </w:p>
    <w:p w14:paraId="33124789" w14:textId="0038AE49" w:rsidR="00E20CED" w:rsidRDefault="00326DDA" w:rsidP="00E20CED">
      <w:pPr>
        <w:autoSpaceDE w:val="0"/>
        <w:autoSpaceDN w:val="0"/>
        <w:adjustRightInd w:val="0"/>
        <w:spacing w:line="480" w:lineRule="auto"/>
        <w:ind w:firstLine="720"/>
        <w:jc w:val="both"/>
        <w:rPr>
          <w:rFonts w:eastAsia="Calibri"/>
          <w:bCs/>
        </w:rPr>
      </w:pPr>
      <w:proofErr w:type="gramStart"/>
      <w:r>
        <w:rPr>
          <w:rFonts w:eastAsia="Calibri"/>
          <w:b/>
          <w:bCs/>
        </w:rPr>
        <w:t>WHEREAS,</w:t>
      </w:r>
      <w:proofErr w:type="gramEnd"/>
      <w:r>
        <w:rPr>
          <w:rFonts w:eastAsia="Calibri"/>
          <w:b/>
          <w:bCs/>
        </w:rPr>
        <w:t xml:space="preserve"> </w:t>
      </w:r>
      <w:r>
        <w:rPr>
          <w:rFonts w:eastAsia="Calibri"/>
        </w:rPr>
        <w:t xml:space="preserve">there is a need to continue </w:t>
      </w:r>
      <w:r w:rsidRPr="00326DDA">
        <w:rPr>
          <w:rFonts w:eastAsia="Calibri"/>
        </w:rPr>
        <w:t>Executive Order Number JML 2</w:t>
      </w:r>
      <w:r w:rsidR="00250331">
        <w:rPr>
          <w:rFonts w:eastAsia="Calibri"/>
        </w:rPr>
        <w:t>6</w:t>
      </w:r>
      <w:r w:rsidRPr="00326DDA">
        <w:rPr>
          <w:rFonts w:eastAsia="Calibri"/>
        </w:rPr>
        <w:t>-</w:t>
      </w:r>
      <w:r w:rsidR="00671FCA">
        <w:rPr>
          <w:rFonts w:eastAsia="Calibri"/>
        </w:rPr>
        <w:t>0</w:t>
      </w:r>
      <w:r w:rsidR="00E923BC">
        <w:rPr>
          <w:rFonts w:eastAsia="Calibri"/>
        </w:rPr>
        <w:t>27</w:t>
      </w:r>
      <w:r>
        <w:rPr>
          <w:rFonts w:eastAsia="Calibri"/>
        </w:rPr>
        <w:t xml:space="preserve"> because </w:t>
      </w:r>
      <w:r w:rsidR="00C94E1E">
        <w:rPr>
          <w:rFonts w:eastAsia="Calibri"/>
        </w:rPr>
        <w:t xml:space="preserve">the </w:t>
      </w:r>
      <w:r w:rsidR="00EF1E33">
        <w:rPr>
          <w:rFonts w:eastAsia="Calibri"/>
        </w:rPr>
        <w:t>designated certified operator</w:t>
      </w:r>
      <w:r w:rsidR="00C94E1E">
        <w:rPr>
          <w:rFonts w:eastAsia="Calibri"/>
        </w:rPr>
        <w:t xml:space="preserve"> is still working to repair the Tallulah Water System </w:t>
      </w:r>
      <w:proofErr w:type="gramStart"/>
      <w:r w:rsidR="00C94E1E">
        <w:rPr>
          <w:rFonts w:eastAsia="Calibri"/>
        </w:rPr>
        <w:t>in order to</w:t>
      </w:r>
      <w:proofErr w:type="gramEnd"/>
      <w:r w:rsidR="00C94E1E">
        <w:rPr>
          <w:rFonts w:eastAsia="Calibri"/>
        </w:rPr>
        <w:t xml:space="preserve"> provide safe and accessible water to the residents of Tallulah on a consistent basis.</w:t>
      </w:r>
      <w:r w:rsidR="00AF7E5B">
        <w:rPr>
          <w:rFonts w:eastAsia="Calibri"/>
        </w:rPr>
        <w:t xml:space="preserve"> </w:t>
      </w:r>
      <w:r w:rsidR="003F433F">
        <w:rPr>
          <w:rFonts w:eastAsia="Calibri"/>
        </w:rPr>
        <w:t xml:space="preserve"> </w:t>
      </w:r>
    </w:p>
    <w:p w14:paraId="0DADD6D9" w14:textId="7FFE2ACF" w:rsidR="00A57A55" w:rsidRDefault="00A57A55" w:rsidP="00A57A55">
      <w:pPr>
        <w:spacing w:after="120" w:line="480" w:lineRule="auto"/>
        <w:ind w:firstLine="720"/>
        <w:jc w:val="both"/>
        <w:rPr>
          <w:rFonts w:eastAsia="Courier New"/>
        </w:rPr>
      </w:pPr>
      <w:r w:rsidRPr="008F648F">
        <w:rPr>
          <w:rFonts w:eastAsia="Courier New"/>
          <w:b/>
          <w:bCs/>
        </w:rPr>
        <w:t>NOW THEREFORE, I, JEFF LANDRY</w:t>
      </w:r>
      <w:r w:rsidRPr="000E64A1">
        <w:rPr>
          <w:rFonts w:eastAsia="Courier New"/>
          <w:b/>
          <w:bCs/>
        </w:rPr>
        <w:t>,</w:t>
      </w:r>
      <w:r w:rsidRPr="008F648F">
        <w:rPr>
          <w:rFonts w:eastAsia="Courier New"/>
        </w:rPr>
        <w:t xml:space="preserve"> Governor of the State of Louisiana, by virtue of the authority vested by the Constitution and laws of the State of Louisiana, </w:t>
      </w:r>
      <w:r>
        <w:rPr>
          <w:rFonts w:eastAsia="Courier New"/>
        </w:rPr>
        <w:t>do</w:t>
      </w:r>
      <w:r w:rsidRPr="008F648F">
        <w:rPr>
          <w:rFonts w:eastAsia="Courier New"/>
        </w:rPr>
        <w:t xml:space="preserve"> hereby order and direct as follows:</w:t>
      </w:r>
    </w:p>
    <w:p w14:paraId="21B1F24D" w14:textId="46D412B9" w:rsidR="00E20CED" w:rsidRDefault="00E20CED" w:rsidP="00E20CED">
      <w:pPr>
        <w:spacing w:after="120" w:line="480" w:lineRule="auto"/>
        <w:ind w:firstLine="720"/>
        <w:jc w:val="both"/>
      </w:pPr>
      <w:r w:rsidRPr="00465D59">
        <w:rPr>
          <w:u w:val="single"/>
        </w:rPr>
        <w:t>Section 1:</w:t>
      </w:r>
      <w:r w:rsidRPr="00465D59">
        <w:tab/>
        <w:t xml:space="preserve">Pursuant to the </w:t>
      </w:r>
      <w:r w:rsidR="0071237E">
        <w:rPr>
          <w:bCs/>
        </w:rPr>
        <w:t>Louisiana Homeland Security and Emergency Assistance and Disaster Act</w:t>
      </w:r>
      <w:r w:rsidR="00377775">
        <w:t>, La. R.S. 29:</w:t>
      </w:r>
      <w:r w:rsidR="00C04B02">
        <w:t>7</w:t>
      </w:r>
      <w:r w:rsidR="0071237E">
        <w:t>21</w:t>
      </w:r>
      <w:r w:rsidR="00C04B02">
        <w:t xml:space="preserve"> </w:t>
      </w:r>
      <w:r w:rsidR="00C04B02">
        <w:rPr>
          <w:i/>
          <w:iCs/>
        </w:rPr>
        <w:t>et seq</w:t>
      </w:r>
      <w:r w:rsidR="00C04B02">
        <w:t xml:space="preserve">., and more specifically, </w:t>
      </w:r>
      <w:r w:rsidR="002517D0">
        <w:t>La. R.S. 29:7</w:t>
      </w:r>
      <w:r w:rsidR="0071237E">
        <w:t>24</w:t>
      </w:r>
      <w:r w:rsidR="002517D0">
        <w:t xml:space="preserve">, a state </w:t>
      </w:r>
      <w:r w:rsidR="00410462">
        <w:t xml:space="preserve">of emergency is hereby declared to exist within the City of Tallulah in the </w:t>
      </w:r>
      <w:r w:rsidR="00534F6B">
        <w:t xml:space="preserve">Parish of </w:t>
      </w:r>
      <w:r w:rsidR="00EE443D">
        <w:t>Madison</w:t>
      </w:r>
      <w:r w:rsidRPr="00465D59">
        <w:t xml:space="preserve">. </w:t>
      </w:r>
    </w:p>
    <w:p w14:paraId="0FD3C826" w14:textId="12FC431A" w:rsidR="000411A8" w:rsidRDefault="000411A8" w:rsidP="000411A8">
      <w:pPr>
        <w:spacing w:after="120" w:line="480" w:lineRule="auto"/>
        <w:ind w:firstLine="720"/>
        <w:jc w:val="both"/>
      </w:pPr>
      <w:r w:rsidRPr="5B5B4D5D">
        <w:rPr>
          <w:u w:val="single"/>
        </w:rPr>
        <w:t>Section 2:</w:t>
      </w:r>
      <w:r>
        <w:tab/>
      </w:r>
      <w:r w:rsidR="002B1137" w:rsidRPr="7FE4097D">
        <w:t xml:space="preserve">The Director of </w:t>
      </w:r>
      <w:r w:rsidR="002B1137">
        <w:t>GOHSEP</w:t>
      </w:r>
      <w:r w:rsidR="002B1137" w:rsidRPr="7FE4097D">
        <w:t xml:space="preserve"> </w:t>
      </w:r>
      <w:r w:rsidR="00EE443D">
        <w:t xml:space="preserve">and the Louisiana Department of Health are hereby authorized to undertake any activity authorized by law deemed appropriate in response to this </w:t>
      </w:r>
      <w:proofErr w:type="gramStart"/>
      <w:r w:rsidR="00147A6B">
        <w:t>declaration</w:t>
      </w:r>
      <w:r w:rsidR="003B2E12">
        <w:t>;</w:t>
      </w:r>
      <w:proofErr w:type="gramEnd"/>
    </w:p>
    <w:p w14:paraId="5348ECBE" w14:textId="3C675AE6" w:rsidR="00847708" w:rsidRDefault="00847708" w:rsidP="00F93F53">
      <w:pPr>
        <w:spacing w:after="120" w:line="480" w:lineRule="auto"/>
        <w:ind w:firstLine="720"/>
        <w:jc w:val="both"/>
      </w:pPr>
      <w:r w:rsidRPr="7FE4097D">
        <w:rPr>
          <w:u w:val="single"/>
        </w:rPr>
        <w:t xml:space="preserve">Section </w:t>
      </w:r>
      <w:r w:rsidR="00EF1E33">
        <w:rPr>
          <w:u w:val="single"/>
        </w:rPr>
        <w:t>3</w:t>
      </w:r>
      <w:r w:rsidRPr="7FE4097D">
        <w:rPr>
          <w:u w:val="single"/>
        </w:rPr>
        <w:t>:</w:t>
      </w:r>
      <w:r>
        <w:tab/>
      </w:r>
      <w:r w:rsidRPr="7FE4097D">
        <w:t>Pursuant to R.S. 29:724(D)(l), the Louisiana Procurement Code</w:t>
      </w:r>
      <w:r>
        <w:t>,</w:t>
      </w:r>
      <w:r w:rsidRPr="7FE4097D">
        <w:t xml:space="preserve"> (R.S. 39:1551, </w:t>
      </w:r>
      <w:r w:rsidRPr="7FE4097D">
        <w:rPr>
          <w:i/>
          <w:iCs/>
        </w:rPr>
        <w:t>et seq</w:t>
      </w:r>
      <w:r w:rsidRPr="7FE4097D">
        <w:t>.)</w:t>
      </w:r>
      <w:r>
        <w:t>,</w:t>
      </w:r>
      <w:r w:rsidRPr="7FE4097D">
        <w:t xml:space="preserve"> and Louisiana Public Bid Law (R.S. 38:2211, </w:t>
      </w:r>
      <w:r w:rsidRPr="7FE4097D">
        <w:rPr>
          <w:i/>
          <w:iCs/>
        </w:rPr>
        <w:t>et seq</w:t>
      </w:r>
      <w:r w:rsidRPr="7FE4097D">
        <w:t>.)</w:t>
      </w:r>
      <w:r>
        <w:t>,</w:t>
      </w:r>
      <w:r w:rsidRPr="7FE4097D">
        <w:t xml:space="preserve"> and their corresponding rules and regulations are hereby suspended for the purpose of the procurement of any good</w:t>
      </w:r>
      <w:r>
        <w:t>s</w:t>
      </w:r>
      <w:r w:rsidRPr="7FE4097D">
        <w:t xml:space="preserve"> or </w:t>
      </w:r>
      <w:r w:rsidRPr="7FE4097D">
        <w:lastRenderedPageBreak/>
        <w:t>services necessary to respond to this emergency, including emergency contracts, cooperative endeavor agreements, and any other emergency amendments to existing contracts.</w:t>
      </w:r>
    </w:p>
    <w:p w14:paraId="345EB7ED" w14:textId="1ABBB789" w:rsidR="00F600F0" w:rsidRDefault="00E20CED" w:rsidP="00E20CED">
      <w:pPr>
        <w:spacing w:after="120" w:line="480" w:lineRule="auto"/>
        <w:ind w:firstLine="720"/>
        <w:jc w:val="both"/>
      </w:pPr>
      <w:r w:rsidRPr="00465D59">
        <w:rPr>
          <w:u w:val="single"/>
        </w:rPr>
        <w:t xml:space="preserve">Section </w:t>
      </w:r>
      <w:r w:rsidR="00EF1E33">
        <w:rPr>
          <w:u w:val="single"/>
        </w:rPr>
        <w:t>4</w:t>
      </w:r>
      <w:r w:rsidRPr="00465D59">
        <w:rPr>
          <w:u w:val="single"/>
        </w:rPr>
        <w:t>:</w:t>
      </w:r>
      <w:r w:rsidRPr="00465D59">
        <w:tab/>
      </w:r>
      <w:r w:rsidR="00147A6B">
        <w:t>All departments, commissions, boards, agencies and officer</w:t>
      </w:r>
      <w:r w:rsidR="002E16B8">
        <w:t>s of the State</w:t>
      </w:r>
      <w:r w:rsidR="00864E54">
        <w:t>, or any political subdivision thereof, are authorized and directed to cooperate in actions the State may take in response to the effects of this event</w:t>
      </w:r>
      <w:r w:rsidRPr="00465D59">
        <w:t xml:space="preserve">. </w:t>
      </w:r>
    </w:p>
    <w:p w14:paraId="108DD1FE" w14:textId="64ED256B" w:rsidR="00173732" w:rsidRPr="008C0DF8" w:rsidRDefault="08556055" w:rsidP="00173732">
      <w:pPr>
        <w:spacing w:after="120" w:line="480" w:lineRule="auto"/>
        <w:ind w:firstLine="720"/>
        <w:jc w:val="both"/>
      </w:pPr>
      <w:r w:rsidRPr="42503E82">
        <w:rPr>
          <w:u w:val="single"/>
        </w:rPr>
        <w:t xml:space="preserve">Section </w:t>
      </w:r>
      <w:r w:rsidR="00EF1E33">
        <w:rPr>
          <w:u w:val="single"/>
        </w:rPr>
        <w:t>5</w:t>
      </w:r>
      <w:r>
        <w:t>:</w:t>
      </w:r>
      <w:r w:rsidR="000901B5">
        <w:tab/>
      </w:r>
      <w:r w:rsidR="744B087D">
        <w:t xml:space="preserve">This Order is effective </w:t>
      </w:r>
      <w:r w:rsidR="00FA2F1F">
        <w:t>Friday</w:t>
      </w:r>
      <w:r w:rsidR="005E4CD4">
        <w:t xml:space="preserve">, </w:t>
      </w:r>
      <w:r w:rsidR="00F31D9E">
        <w:t>April</w:t>
      </w:r>
      <w:r w:rsidR="007C68AA">
        <w:t xml:space="preserve"> </w:t>
      </w:r>
      <w:r w:rsidR="00F31D9E">
        <w:t>17</w:t>
      </w:r>
      <w:r w:rsidR="005E4CD4">
        <w:t>, 202</w:t>
      </w:r>
      <w:r w:rsidR="00FA2CF7">
        <w:t>6</w:t>
      </w:r>
      <w:r w:rsidR="744B087D">
        <w:t xml:space="preserve">, and shall continue in effect until </w:t>
      </w:r>
      <w:bookmarkStart w:id="1" w:name="_Hlk182466741"/>
      <w:r w:rsidR="0002460D">
        <w:t>Sunday</w:t>
      </w:r>
      <w:r w:rsidR="744B087D">
        <w:t xml:space="preserve">, </w:t>
      </w:r>
      <w:r w:rsidR="006F2310">
        <w:t>May</w:t>
      </w:r>
      <w:r w:rsidR="009D2463">
        <w:t xml:space="preserve"> </w:t>
      </w:r>
      <w:r w:rsidR="00123A72">
        <w:t>1</w:t>
      </w:r>
      <w:r w:rsidR="006F2310">
        <w:t>7</w:t>
      </w:r>
      <w:r w:rsidR="744B087D">
        <w:t>, 202</w:t>
      </w:r>
      <w:bookmarkEnd w:id="1"/>
      <w:r w:rsidR="000823CA">
        <w:t>6</w:t>
      </w:r>
      <w:r w:rsidR="744B087D">
        <w:t>, unless amended, modified, terminated, or rescinded earlier by the Governor, or terminated by operation of law.</w:t>
      </w:r>
    </w:p>
    <w:p w14:paraId="2FEAB11B" w14:textId="07B8C975" w:rsidR="00A57A55" w:rsidRDefault="00A57A55" w:rsidP="00A633B5">
      <w:pPr>
        <w:ind w:left="4320"/>
        <w:jc w:val="both"/>
      </w:pPr>
      <w:r w:rsidRPr="5B5B4D5D">
        <w:rPr>
          <w:b/>
          <w:bCs/>
        </w:rPr>
        <w:t>IN WITNESS WHEREOF</w:t>
      </w:r>
      <w:r>
        <w:t>, I have set my hand officially and caused to be affixed the Great Seal of the State of Louisiana in the City of Baton Rouge</w:t>
      </w:r>
      <w:proofErr w:type="gramStart"/>
      <w:r>
        <w:t>, on</w:t>
      </w:r>
      <w:proofErr w:type="gramEnd"/>
      <w:r>
        <w:t xml:space="preserve"> </w:t>
      </w:r>
      <w:r w:rsidRPr="000D597F">
        <w:t>th</w:t>
      </w:r>
      <w:r w:rsidR="00470A97" w:rsidRPr="000D597F">
        <w:t xml:space="preserve">is </w:t>
      </w:r>
      <w:r w:rsidR="00973840">
        <w:t>17</w:t>
      </w:r>
      <w:r w:rsidR="0002460D" w:rsidRPr="0002460D">
        <w:rPr>
          <w:vertAlign w:val="superscript"/>
        </w:rPr>
        <w:t>th</w:t>
      </w:r>
      <w:r w:rsidR="0002460D">
        <w:t xml:space="preserve"> </w:t>
      </w:r>
      <w:r w:rsidR="00C63964" w:rsidRPr="000D597F">
        <w:t>day</w:t>
      </w:r>
      <w:r w:rsidR="00470A97" w:rsidRPr="000D597F">
        <w:t xml:space="preserve"> of </w:t>
      </w:r>
      <w:proofErr w:type="gramStart"/>
      <w:r w:rsidR="00973840">
        <w:t>April</w:t>
      </w:r>
      <w:r w:rsidR="00C74FE4">
        <w:t>,</w:t>
      </w:r>
      <w:proofErr w:type="gramEnd"/>
      <w:r w:rsidR="00470A97" w:rsidRPr="000D597F">
        <w:t xml:space="preserve"> 202</w:t>
      </w:r>
      <w:r w:rsidR="0054369B">
        <w:t>6</w:t>
      </w:r>
      <w:r w:rsidR="00470A97" w:rsidRPr="000D597F">
        <w:t>.</w:t>
      </w:r>
    </w:p>
    <w:p w14:paraId="59F05CDD" w14:textId="58CB0F87" w:rsidR="00B239A2" w:rsidRDefault="00B239A2" w:rsidP="00A633B5">
      <w:pPr>
        <w:ind w:left="4320"/>
        <w:jc w:val="both"/>
      </w:pPr>
    </w:p>
    <w:p w14:paraId="666BA02A" w14:textId="0893AD1E" w:rsidR="00A86442" w:rsidRDefault="00A86442" w:rsidP="00A633B5">
      <w:pPr>
        <w:ind w:left="4320"/>
        <w:jc w:val="both"/>
      </w:pPr>
    </w:p>
    <w:p w14:paraId="0CC6CC59" w14:textId="40985DE3" w:rsidR="00A86442" w:rsidRDefault="00A86442" w:rsidP="00A633B5">
      <w:pPr>
        <w:ind w:left="4320"/>
        <w:jc w:val="both"/>
      </w:pPr>
    </w:p>
    <w:p w14:paraId="6F77B68E" w14:textId="53C17B5E" w:rsidR="00A57A55" w:rsidRPr="002D7529" w:rsidRDefault="00A57A55" w:rsidP="00A57A55">
      <w:pPr>
        <w:ind w:left="4320"/>
        <w:jc w:val="both"/>
        <w:rPr>
          <w:b/>
          <w:bCs/>
        </w:rPr>
      </w:pPr>
      <w:r>
        <w:t>__________________________________________</w:t>
      </w:r>
      <w:r w:rsidRPr="42503E82">
        <w:rPr>
          <w:b/>
          <w:bCs/>
        </w:rPr>
        <w:t xml:space="preserve">Jeff Landry </w:t>
      </w:r>
    </w:p>
    <w:p w14:paraId="5EA35AFF" w14:textId="1DD9C31F" w:rsidR="00A57A55" w:rsidRPr="002D7529" w:rsidRDefault="00A57A55" w:rsidP="00A57A55">
      <w:pPr>
        <w:ind w:left="4320"/>
        <w:jc w:val="both"/>
        <w:rPr>
          <w:b/>
          <w:bCs/>
        </w:rPr>
      </w:pPr>
      <w:r w:rsidRPr="002D7529">
        <w:rPr>
          <w:b/>
          <w:bCs/>
        </w:rPr>
        <w:t>GOVERNOR OF LOUISIANA</w:t>
      </w:r>
    </w:p>
    <w:p w14:paraId="3BE6DAC1" w14:textId="2EF0169C" w:rsidR="00A57A55" w:rsidRDefault="00A57A55" w:rsidP="00A57A55">
      <w:pPr>
        <w:jc w:val="both"/>
        <w:rPr>
          <w:b/>
          <w:bCs/>
        </w:rPr>
      </w:pPr>
    </w:p>
    <w:p w14:paraId="11C4A583" w14:textId="77777777" w:rsidR="003B52CF" w:rsidRDefault="003B52CF" w:rsidP="00A57A55">
      <w:pPr>
        <w:jc w:val="both"/>
        <w:rPr>
          <w:b/>
          <w:bCs/>
        </w:rPr>
      </w:pPr>
    </w:p>
    <w:p w14:paraId="2262EA18" w14:textId="77777777" w:rsidR="00A57A55" w:rsidRPr="005B1360" w:rsidRDefault="00A57A55" w:rsidP="00A57A55">
      <w:pPr>
        <w:jc w:val="both"/>
        <w:rPr>
          <w:b/>
          <w:bCs/>
        </w:rPr>
      </w:pPr>
      <w:r w:rsidRPr="005B1360">
        <w:rPr>
          <w:b/>
          <w:bCs/>
        </w:rPr>
        <w:t>ATTEST BY THE</w:t>
      </w:r>
    </w:p>
    <w:p w14:paraId="47BB553D" w14:textId="77777777" w:rsidR="00A57A55" w:rsidRPr="005B1360" w:rsidRDefault="00A57A55" w:rsidP="00A57A55">
      <w:pPr>
        <w:jc w:val="both"/>
      </w:pPr>
      <w:r w:rsidRPr="005B1360">
        <w:rPr>
          <w:b/>
          <w:bCs/>
        </w:rPr>
        <w:t>SECRETARY OF STATE</w:t>
      </w:r>
    </w:p>
    <w:p w14:paraId="78C1D9AD" w14:textId="77777777" w:rsidR="00A57A55" w:rsidRDefault="00A57A55" w:rsidP="00A57A55">
      <w:pPr>
        <w:jc w:val="both"/>
      </w:pPr>
    </w:p>
    <w:p w14:paraId="3FC8BDDB" w14:textId="77777777" w:rsidR="00A57A55" w:rsidRPr="005B1360" w:rsidRDefault="00A57A55" w:rsidP="00A57A55">
      <w:pPr>
        <w:jc w:val="both"/>
      </w:pPr>
    </w:p>
    <w:p w14:paraId="132845B7" w14:textId="77777777" w:rsidR="00A57A55" w:rsidRPr="005B1360" w:rsidRDefault="00A57A55" w:rsidP="00A57A55">
      <w:pPr>
        <w:jc w:val="both"/>
      </w:pPr>
    </w:p>
    <w:p w14:paraId="0B073814" w14:textId="77777777" w:rsidR="00A57A55" w:rsidRPr="005B1360" w:rsidRDefault="00A57A55" w:rsidP="00A57A55">
      <w:r w:rsidRPr="005B1360">
        <w:t>__________________________________</w:t>
      </w:r>
    </w:p>
    <w:p w14:paraId="2EFF0C64" w14:textId="77777777" w:rsidR="00A57A55" w:rsidRPr="002D7529" w:rsidRDefault="00A57A55" w:rsidP="00A57A55">
      <w:pPr>
        <w:jc w:val="both"/>
        <w:rPr>
          <w:b/>
          <w:bCs/>
        </w:rPr>
      </w:pPr>
      <w:r w:rsidRPr="002D7529">
        <w:rPr>
          <w:b/>
          <w:bCs/>
        </w:rPr>
        <w:t xml:space="preserve">Nancy Landry </w:t>
      </w:r>
    </w:p>
    <w:p w14:paraId="098B29DB" w14:textId="77777777" w:rsidR="00A57A55" w:rsidRPr="002D7529" w:rsidRDefault="00A57A55" w:rsidP="00A57A55">
      <w:pPr>
        <w:jc w:val="both"/>
        <w:rPr>
          <w:shd w:val="clear" w:color="auto" w:fill="FFFFFF"/>
        </w:rPr>
      </w:pPr>
      <w:r w:rsidRPr="002D7529">
        <w:rPr>
          <w:b/>
          <w:bCs/>
        </w:rPr>
        <w:t>SECRETARY OF STATE</w:t>
      </w:r>
    </w:p>
    <w:p w14:paraId="3AD15BA6" w14:textId="77777777" w:rsidR="00A57A55" w:rsidRDefault="00A57A55" w:rsidP="00A57A55"/>
    <w:p w14:paraId="20F80751" w14:textId="77777777" w:rsidR="00E86529" w:rsidRDefault="00E86529"/>
    <w:sectPr w:rsidR="00E86529" w:rsidSect="00A57A55">
      <w:headerReference w:type="even" r:id="rId12"/>
      <w:headerReference w:type="default" r:id="rId13"/>
      <w:footerReference w:type="even" r:id="rId14"/>
      <w:footerReference w:type="default" r:id="rId15"/>
      <w:headerReference w:type="first" r:id="rId16"/>
      <w:footerReference w:type="first" r:id="rId1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EF83" w14:textId="77777777" w:rsidR="00D92AED" w:rsidRDefault="00D92AED">
      <w:r>
        <w:separator/>
      </w:r>
    </w:p>
  </w:endnote>
  <w:endnote w:type="continuationSeparator" w:id="0">
    <w:p w14:paraId="04F42880" w14:textId="77777777" w:rsidR="00D92AED" w:rsidRDefault="00D92AED">
      <w:r>
        <w:continuationSeparator/>
      </w:r>
    </w:p>
  </w:endnote>
  <w:endnote w:type="continuationNotice" w:id="1">
    <w:p w14:paraId="2C9C8230" w14:textId="77777777" w:rsidR="00D92AED" w:rsidRDefault="00D92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050B" w14:textId="77777777" w:rsidR="00755FDF" w:rsidRDefault="00755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C195" w14:textId="77777777" w:rsidR="00755FDF" w:rsidRDefault="00755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A587" w14:textId="77777777" w:rsidR="00755FDF" w:rsidRDefault="00755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B938" w14:textId="77777777" w:rsidR="00D92AED" w:rsidRDefault="00D92AED">
      <w:r>
        <w:separator/>
      </w:r>
    </w:p>
  </w:footnote>
  <w:footnote w:type="continuationSeparator" w:id="0">
    <w:p w14:paraId="3D98289C" w14:textId="77777777" w:rsidR="00D92AED" w:rsidRDefault="00D92AED">
      <w:r>
        <w:continuationSeparator/>
      </w:r>
    </w:p>
  </w:footnote>
  <w:footnote w:type="continuationNotice" w:id="1">
    <w:p w14:paraId="60162215" w14:textId="77777777" w:rsidR="00D92AED" w:rsidRDefault="00D92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5FCC" w14:textId="77777777" w:rsidR="00755FDF" w:rsidRDefault="00755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EF28" w14:textId="77777777" w:rsidR="00755FDF" w:rsidRDefault="00755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2764" w14:textId="77777777" w:rsidR="00755FDF" w:rsidRDefault="00755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1CB9"/>
    <w:multiLevelType w:val="hybridMultilevel"/>
    <w:tmpl w:val="1256BFBC"/>
    <w:lvl w:ilvl="0" w:tplc="B01CC0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338F6"/>
    <w:multiLevelType w:val="hybridMultilevel"/>
    <w:tmpl w:val="FCCE07A8"/>
    <w:lvl w:ilvl="0" w:tplc="B2A63D2A">
      <w:start w:val="1"/>
      <w:numFmt w:val="upperLetter"/>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17DED"/>
    <w:multiLevelType w:val="hybridMultilevel"/>
    <w:tmpl w:val="5C663B58"/>
    <w:lvl w:ilvl="0" w:tplc="D6AE824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635878"/>
    <w:multiLevelType w:val="hybridMultilevel"/>
    <w:tmpl w:val="70D8A72C"/>
    <w:lvl w:ilvl="0" w:tplc="F2F68A2E">
      <w:start w:val="1"/>
      <w:numFmt w:val="upperLetter"/>
      <w:lvlText w:val="%1."/>
      <w:lvlJc w:val="left"/>
      <w:pPr>
        <w:ind w:left="720" w:hanging="360"/>
      </w:pPr>
    </w:lvl>
    <w:lvl w:ilvl="1" w:tplc="A0321F20">
      <w:start w:val="1"/>
      <w:numFmt w:val="lowerLetter"/>
      <w:lvlText w:val="%2."/>
      <w:lvlJc w:val="left"/>
      <w:pPr>
        <w:ind w:left="1440" w:hanging="360"/>
      </w:pPr>
    </w:lvl>
    <w:lvl w:ilvl="2" w:tplc="6E564DD8">
      <w:start w:val="1"/>
      <w:numFmt w:val="lowerRoman"/>
      <w:lvlText w:val="%3."/>
      <w:lvlJc w:val="right"/>
      <w:pPr>
        <w:ind w:left="2160" w:hanging="180"/>
      </w:pPr>
    </w:lvl>
    <w:lvl w:ilvl="3" w:tplc="A506802C">
      <w:start w:val="1"/>
      <w:numFmt w:val="decimal"/>
      <w:lvlText w:val="%4."/>
      <w:lvlJc w:val="left"/>
      <w:pPr>
        <w:ind w:left="2880" w:hanging="360"/>
      </w:pPr>
    </w:lvl>
    <w:lvl w:ilvl="4" w:tplc="A1BAFBB4">
      <w:start w:val="1"/>
      <w:numFmt w:val="lowerLetter"/>
      <w:lvlText w:val="%5."/>
      <w:lvlJc w:val="left"/>
      <w:pPr>
        <w:ind w:left="3600" w:hanging="360"/>
      </w:pPr>
    </w:lvl>
    <w:lvl w:ilvl="5" w:tplc="AAC27CF8">
      <w:start w:val="1"/>
      <w:numFmt w:val="lowerRoman"/>
      <w:lvlText w:val="%6."/>
      <w:lvlJc w:val="right"/>
      <w:pPr>
        <w:ind w:left="4320" w:hanging="180"/>
      </w:pPr>
    </w:lvl>
    <w:lvl w:ilvl="6" w:tplc="AF340D5C">
      <w:start w:val="1"/>
      <w:numFmt w:val="decimal"/>
      <w:lvlText w:val="%7."/>
      <w:lvlJc w:val="left"/>
      <w:pPr>
        <w:ind w:left="5040" w:hanging="360"/>
      </w:pPr>
    </w:lvl>
    <w:lvl w:ilvl="7" w:tplc="C3B4683A">
      <w:start w:val="1"/>
      <w:numFmt w:val="lowerLetter"/>
      <w:lvlText w:val="%8."/>
      <w:lvlJc w:val="left"/>
      <w:pPr>
        <w:ind w:left="5760" w:hanging="360"/>
      </w:pPr>
    </w:lvl>
    <w:lvl w:ilvl="8" w:tplc="19CC2AE8">
      <w:start w:val="1"/>
      <w:numFmt w:val="lowerRoman"/>
      <w:lvlText w:val="%9."/>
      <w:lvlJc w:val="right"/>
      <w:pPr>
        <w:ind w:left="6480" w:hanging="180"/>
      </w:pPr>
    </w:lvl>
  </w:abstractNum>
  <w:abstractNum w:abstractNumId="4" w15:restartNumberingAfterBreak="0">
    <w:nsid w:val="75911C52"/>
    <w:multiLevelType w:val="hybridMultilevel"/>
    <w:tmpl w:val="390627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623557">
    <w:abstractNumId w:val="3"/>
  </w:num>
  <w:num w:numId="2" w16cid:durableId="1597595617">
    <w:abstractNumId w:val="1"/>
  </w:num>
  <w:num w:numId="3" w16cid:durableId="1647081179">
    <w:abstractNumId w:val="4"/>
  </w:num>
  <w:num w:numId="4" w16cid:durableId="1646423333">
    <w:abstractNumId w:val="2"/>
  </w:num>
  <w:num w:numId="5" w16cid:durableId="103084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A55"/>
    <w:rsid w:val="0000694D"/>
    <w:rsid w:val="00010B9C"/>
    <w:rsid w:val="00011DE1"/>
    <w:rsid w:val="00014279"/>
    <w:rsid w:val="0001640D"/>
    <w:rsid w:val="00020951"/>
    <w:rsid w:val="00022631"/>
    <w:rsid w:val="000236D1"/>
    <w:rsid w:val="0002460D"/>
    <w:rsid w:val="00024AB1"/>
    <w:rsid w:val="000411A8"/>
    <w:rsid w:val="000474CA"/>
    <w:rsid w:val="00064188"/>
    <w:rsid w:val="00065553"/>
    <w:rsid w:val="000663C1"/>
    <w:rsid w:val="00071BC5"/>
    <w:rsid w:val="000731A9"/>
    <w:rsid w:val="00074447"/>
    <w:rsid w:val="00074886"/>
    <w:rsid w:val="0007507C"/>
    <w:rsid w:val="000757BD"/>
    <w:rsid w:val="000769BC"/>
    <w:rsid w:val="000823CA"/>
    <w:rsid w:val="0008363B"/>
    <w:rsid w:val="000875EE"/>
    <w:rsid w:val="000901B5"/>
    <w:rsid w:val="0009406E"/>
    <w:rsid w:val="00095053"/>
    <w:rsid w:val="000A01A9"/>
    <w:rsid w:val="000A5D9B"/>
    <w:rsid w:val="000B3362"/>
    <w:rsid w:val="000C4720"/>
    <w:rsid w:val="000D418A"/>
    <w:rsid w:val="000D597F"/>
    <w:rsid w:val="000E4232"/>
    <w:rsid w:val="000E5405"/>
    <w:rsid w:val="000E64A1"/>
    <w:rsid w:val="000F2858"/>
    <w:rsid w:val="000F31EE"/>
    <w:rsid w:val="000F561D"/>
    <w:rsid w:val="00101643"/>
    <w:rsid w:val="00104282"/>
    <w:rsid w:val="0011168E"/>
    <w:rsid w:val="00123A72"/>
    <w:rsid w:val="00130FB0"/>
    <w:rsid w:val="001359AD"/>
    <w:rsid w:val="00137046"/>
    <w:rsid w:val="00137F2D"/>
    <w:rsid w:val="001456EC"/>
    <w:rsid w:val="00147A6B"/>
    <w:rsid w:val="00147DD4"/>
    <w:rsid w:val="00156EAA"/>
    <w:rsid w:val="00167D6D"/>
    <w:rsid w:val="00167E6E"/>
    <w:rsid w:val="00173732"/>
    <w:rsid w:val="0018312A"/>
    <w:rsid w:val="001B1436"/>
    <w:rsid w:val="001B58B6"/>
    <w:rsid w:val="001B73ED"/>
    <w:rsid w:val="001C005C"/>
    <w:rsid w:val="001F109D"/>
    <w:rsid w:val="001F1B78"/>
    <w:rsid w:val="001F505A"/>
    <w:rsid w:val="002028DD"/>
    <w:rsid w:val="00207724"/>
    <w:rsid w:val="00212D24"/>
    <w:rsid w:val="002307D6"/>
    <w:rsid w:val="00230F93"/>
    <w:rsid w:val="00231720"/>
    <w:rsid w:val="002319CE"/>
    <w:rsid w:val="00231EB4"/>
    <w:rsid w:val="002328F8"/>
    <w:rsid w:val="00242D73"/>
    <w:rsid w:val="00244C20"/>
    <w:rsid w:val="00245C66"/>
    <w:rsid w:val="00250331"/>
    <w:rsid w:val="002517D0"/>
    <w:rsid w:val="00256AAC"/>
    <w:rsid w:val="002837C5"/>
    <w:rsid w:val="0028612F"/>
    <w:rsid w:val="002902A5"/>
    <w:rsid w:val="00290801"/>
    <w:rsid w:val="00292DAC"/>
    <w:rsid w:val="0029631D"/>
    <w:rsid w:val="002A25BE"/>
    <w:rsid w:val="002A2698"/>
    <w:rsid w:val="002A4DA2"/>
    <w:rsid w:val="002B1137"/>
    <w:rsid w:val="002B1976"/>
    <w:rsid w:val="002C7665"/>
    <w:rsid w:val="002D2734"/>
    <w:rsid w:val="002D2765"/>
    <w:rsid w:val="002D3263"/>
    <w:rsid w:val="002E03BC"/>
    <w:rsid w:val="002E1541"/>
    <w:rsid w:val="002E16B8"/>
    <w:rsid w:val="002F09D3"/>
    <w:rsid w:val="002F5E6F"/>
    <w:rsid w:val="002F76BC"/>
    <w:rsid w:val="00300713"/>
    <w:rsid w:val="00305ED7"/>
    <w:rsid w:val="0030789B"/>
    <w:rsid w:val="00322246"/>
    <w:rsid w:val="00322345"/>
    <w:rsid w:val="003237BF"/>
    <w:rsid w:val="00326DDA"/>
    <w:rsid w:val="00330447"/>
    <w:rsid w:val="00334A13"/>
    <w:rsid w:val="00350A7B"/>
    <w:rsid w:val="00355ACA"/>
    <w:rsid w:val="0036573D"/>
    <w:rsid w:val="003723FC"/>
    <w:rsid w:val="00373D61"/>
    <w:rsid w:val="0037406F"/>
    <w:rsid w:val="00374096"/>
    <w:rsid w:val="00374872"/>
    <w:rsid w:val="00375685"/>
    <w:rsid w:val="00377775"/>
    <w:rsid w:val="00377C04"/>
    <w:rsid w:val="00385B46"/>
    <w:rsid w:val="00387D3A"/>
    <w:rsid w:val="003942CC"/>
    <w:rsid w:val="003A14FE"/>
    <w:rsid w:val="003A2C63"/>
    <w:rsid w:val="003A405D"/>
    <w:rsid w:val="003A4194"/>
    <w:rsid w:val="003A7ABD"/>
    <w:rsid w:val="003B2E12"/>
    <w:rsid w:val="003B52CF"/>
    <w:rsid w:val="003D5876"/>
    <w:rsid w:val="003E376A"/>
    <w:rsid w:val="003F08DC"/>
    <w:rsid w:val="003F16CA"/>
    <w:rsid w:val="003F1FE7"/>
    <w:rsid w:val="003F433F"/>
    <w:rsid w:val="004023FA"/>
    <w:rsid w:val="00403C0B"/>
    <w:rsid w:val="00404990"/>
    <w:rsid w:val="00410462"/>
    <w:rsid w:val="004104CA"/>
    <w:rsid w:val="00412BA5"/>
    <w:rsid w:val="004257BC"/>
    <w:rsid w:val="00441E97"/>
    <w:rsid w:val="00445D6E"/>
    <w:rsid w:val="00450262"/>
    <w:rsid w:val="00470A97"/>
    <w:rsid w:val="00476C94"/>
    <w:rsid w:val="004801E7"/>
    <w:rsid w:val="00481F6B"/>
    <w:rsid w:val="00483EBB"/>
    <w:rsid w:val="004A2B8B"/>
    <w:rsid w:val="004A4644"/>
    <w:rsid w:val="004A5C0A"/>
    <w:rsid w:val="004A5FF8"/>
    <w:rsid w:val="004A6A0B"/>
    <w:rsid w:val="004A7CBE"/>
    <w:rsid w:val="004B5178"/>
    <w:rsid w:val="004C193C"/>
    <w:rsid w:val="004D6848"/>
    <w:rsid w:val="004E26D7"/>
    <w:rsid w:val="004E5496"/>
    <w:rsid w:val="004E621C"/>
    <w:rsid w:val="004F3C38"/>
    <w:rsid w:val="004F40A6"/>
    <w:rsid w:val="004F4EC6"/>
    <w:rsid w:val="00502488"/>
    <w:rsid w:val="0050776A"/>
    <w:rsid w:val="005135B7"/>
    <w:rsid w:val="00530BD5"/>
    <w:rsid w:val="00534F6B"/>
    <w:rsid w:val="005411F5"/>
    <w:rsid w:val="0054369B"/>
    <w:rsid w:val="00546E30"/>
    <w:rsid w:val="005521DB"/>
    <w:rsid w:val="00553FB1"/>
    <w:rsid w:val="00567067"/>
    <w:rsid w:val="005670E4"/>
    <w:rsid w:val="00570509"/>
    <w:rsid w:val="00571126"/>
    <w:rsid w:val="005C3362"/>
    <w:rsid w:val="005C57FD"/>
    <w:rsid w:val="005D04E3"/>
    <w:rsid w:val="005D17FC"/>
    <w:rsid w:val="005D2A58"/>
    <w:rsid w:val="005D39C8"/>
    <w:rsid w:val="005D7724"/>
    <w:rsid w:val="005E4CD4"/>
    <w:rsid w:val="005E6650"/>
    <w:rsid w:val="005E6671"/>
    <w:rsid w:val="005E7DD0"/>
    <w:rsid w:val="00606D44"/>
    <w:rsid w:val="00607655"/>
    <w:rsid w:val="00611A9B"/>
    <w:rsid w:val="00616119"/>
    <w:rsid w:val="00625DBC"/>
    <w:rsid w:val="00630DCF"/>
    <w:rsid w:val="0063194F"/>
    <w:rsid w:val="006367F2"/>
    <w:rsid w:val="00644A5B"/>
    <w:rsid w:val="00654F19"/>
    <w:rsid w:val="0067093E"/>
    <w:rsid w:val="00671FCA"/>
    <w:rsid w:val="0068112F"/>
    <w:rsid w:val="0068234E"/>
    <w:rsid w:val="00686907"/>
    <w:rsid w:val="00691997"/>
    <w:rsid w:val="006A04BB"/>
    <w:rsid w:val="006A1246"/>
    <w:rsid w:val="006A4502"/>
    <w:rsid w:val="006A7B5F"/>
    <w:rsid w:val="006A7E23"/>
    <w:rsid w:val="006B6E47"/>
    <w:rsid w:val="006B7339"/>
    <w:rsid w:val="006C1960"/>
    <w:rsid w:val="006C5BD2"/>
    <w:rsid w:val="006D64C3"/>
    <w:rsid w:val="006D711E"/>
    <w:rsid w:val="006E0BD0"/>
    <w:rsid w:val="006E4115"/>
    <w:rsid w:val="006E4294"/>
    <w:rsid w:val="006F1EB5"/>
    <w:rsid w:val="006F2310"/>
    <w:rsid w:val="006F6438"/>
    <w:rsid w:val="006F77EC"/>
    <w:rsid w:val="00707F35"/>
    <w:rsid w:val="00710F7D"/>
    <w:rsid w:val="0071237E"/>
    <w:rsid w:val="00732BD8"/>
    <w:rsid w:val="00733983"/>
    <w:rsid w:val="00742F65"/>
    <w:rsid w:val="00745044"/>
    <w:rsid w:val="00747D7A"/>
    <w:rsid w:val="0074F548"/>
    <w:rsid w:val="00755FDF"/>
    <w:rsid w:val="00757062"/>
    <w:rsid w:val="00764FFA"/>
    <w:rsid w:val="00773EEA"/>
    <w:rsid w:val="00786648"/>
    <w:rsid w:val="007A4BCD"/>
    <w:rsid w:val="007B09B4"/>
    <w:rsid w:val="007B3A24"/>
    <w:rsid w:val="007C12D1"/>
    <w:rsid w:val="007C68AA"/>
    <w:rsid w:val="007D282C"/>
    <w:rsid w:val="007E3B9D"/>
    <w:rsid w:val="007E7E98"/>
    <w:rsid w:val="0080080A"/>
    <w:rsid w:val="00823064"/>
    <w:rsid w:val="008247CA"/>
    <w:rsid w:val="00832765"/>
    <w:rsid w:val="008332B2"/>
    <w:rsid w:val="008360A1"/>
    <w:rsid w:val="00841744"/>
    <w:rsid w:val="00847708"/>
    <w:rsid w:val="00860196"/>
    <w:rsid w:val="008602FD"/>
    <w:rsid w:val="00864E54"/>
    <w:rsid w:val="0086690D"/>
    <w:rsid w:val="0087417A"/>
    <w:rsid w:val="00874269"/>
    <w:rsid w:val="00881363"/>
    <w:rsid w:val="00882CB3"/>
    <w:rsid w:val="0088703F"/>
    <w:rsid w:val="008930E6"/>
    <w:rsid w:val="008C3ABC"/>
    <w:rsid w:val="008D31CF"/>
    <w:rsid w:val="008D32E3"/>
    <w:rsid w:val="008D7645"/>
    <w:rsid w:val="008F4D1F"/>
    <w:rsid w:val="008F72E2"/>
    <w:rsid w:val="00902E5A"/>
    <w:rsid w:val="00913709"/>
    <w:rsid w:val="00922FC4"/>
    <w:rsid w:val="00926239"/>
    <w:rsid w:val="009276C0"/>
    <w:rsid w:val="009308FB"/>
    <w:rsid w:val="00935001"/>
    <w:rsid w:val="0094266B"/>
    <w:rsid w:val="009457A3"/>
    <w:rsid w:val="00952158"/>
    <w:rsid w:val="0095241B"/>
    <w:rsid w:val="009669A5"/>
    <w:rsid w:val="00971FF4"/>
    <w:rsid w:val="00973840"/>
    <w:rsid w:val="00982BAB"/>
    <w:rsid w:val="0098548C"/>
    <w:rsid w:val="00985970"/>
    <w:rsid w:val="009867EF"/>
    <w:rsid w:val="009A4C56"/>
    <w:rsid w:val="009B249B"/>
    <w:rsid w:val="009B67BF"/>
    <w:rsid w:val="009C36FB"/>
    <w:rsid w:val="009C38DD"/>
    <w:rsid w:val="009D2463"/>
    <w:rsid w:val="009D5FC0"/>
    <w:rsid w:val="009E6D77"/>
    <w:rsid w:val="009F5255"/>
    <w:rsid w:val="009F60A8"/>
    <w:rsid w:val="009F6C3C"/>
    <w:rsid w:val="00A00C41"/>
    <w:rsid w:val="00A01613"/>
    <w:rsid w:val="00A03D0C"/>
    <w:rsid w:val="00A0610B"/>
    <w:rsid w:val="00A10AB6"/>
    <w:rsid w:val="00A11364"/>
    <w:rsid w:val="00A16AEC"/>
    <w:rsid w:val="00A16F99"/>
    <w:rsid w:val="00A25C6B"/>
    <w:rsid w:val="00A479F2"/>
    <w:rsid w:val="00A56D8D"/>
    <w:rsid w:val="00A57A55"/>
    <w:rsid w:val="00A633B5"/>
    <w:rsid w:val="00A63B5D"/>
    <w:rsid w:val="00A64700"/>
    <w:rsid w:val="00A65C5F"/>
    <w:rsid w:val="00A81C64"/>
    <w:rsid w:val="00A83EBF"/>
    <w:rsid w:val="00A86442"/>
    <w:rsid w:val="00A86751"/>
    <w:rsid w:val="00A93368"/>
    <w:rsid w:val="00A93B0A"/>
    <w:rsid w:val="00AA28B1"/>
    <w:rsid w:val="00AA6B3B"/>
    <w:rsid w:val="00AB18AD"/>
    <w:rsid w:val="00AB585A"/>
    <w:rsid w:val="00AB6151"/>
    <w:rsid w:val="00AC076F"/>
    <w:rsid w:val="00AC4F19"/>
    <w:rsid w:val="00AC77E4"/>
    <w:rsid w:val="00AD0F5A"/>
    <w:rsid w:val="00AE1115"/>
    <w:rsid w:val="00AF1A55"/>
    <w:rsid w:val="00AF3477"/>
    <w:rsid w:val="00AF7E5B"/>
    <w:rsid w:val="00B17A87"/>
    <w:rsid w:val="00B21A4D"/>
    <w:rsid w:val="00B22EBC"/>
    <w:rsid w:val="00B239A2"/>
    <w:rsid w:val="00B24A7C"/>
    <w:rsid w:val="00B25A74"/>
    <w:rsid w:val="00B300B7"/>
    <w:rsid w:val="00B30BCB"/>
    <w:rsid w:val="00B36F72"/>
    <w:rsid w:val="00B52576"/>
    <w:rsid w:val="00B525A4"/>
    <w:rsid w:val="00B52D2F"/>
    <w:rsid w:val="00B535A9"/>
    <w:rsid w:val="00B60588"/>
    <w:rsid w:val="00B67BF2"/>
    <w:rsid w:val="00B71780"/>
    <w:rsid w:val="00B72950"/>
    <w:rsid w:val="00B775D3"/>
    <w:rsid w:val="00B77E6B"/>
    <w:rsid w:val="00B81722"/>
    <w:rsid w:val="00B821D0"/>
    <w:rsid w:val="00B91A3C"/>
    <w:rsid w:val="00BA2833"/>
    <w:rsid w:val="00BA4E58"/>
    <w:rsid w:val="00BB4252"/>
    <w:rsid w:val="00BB62EF"/>
    <w:rsid w:val="00BB7BD0"/>
    <w:rsid w:val="00BD13D3"/>
    <w:rsid w:val="00BD3AF7"/>
    <w:rsid w:val="00BD6B14"/>
    <w:rsid w:val="00BF2DF7"/>
    <w:rsid w:val="00BF5229"/>
    <w:rsid w:val="00BF53A6"/>
    <w:rsid w:val="00BF5563"/>
    <w:rsid w:val="00BF5A59"/>
    <w:rsid w:val="00C0303E"/>
    <w:rsid w:val="00C04B02"/>
    <w:rsid w:val="00C05CB9"/>
    <w:rsid w:val="00C17321"/>
    <w:rsid w:val="00C22306"/>
    <w:rsid w:val="00C26FCF"/>
    <w:rsid w:val="00C42292"/>
    <w:rsid w:val="00C47F8F"/>
    <w:rsid w:val="00C63964"/>
    <w:rsid w:val="00C64C9A"/>
    <w:rsid w:val="00C74DA9"/>
    <w:rsid w:val="00C74FE4"/>
    <w:rsid w:val="00C75820"/>
    <w:rsid w:val="00C92291"/>
    <w:rsid w:val="00C945CF"/>
    <w:rsid w:val="00C94E1E"/>
    <w:rsid w:val="00CA0DDF"/>
    <w:rsid w:val="00CA2B91"/>
    <w:rsid w:val="00CA334F"/>
    <w:rsid w:val="00CA3D60"/>
    <w:rsid w:val="00CB236E"/>
    <w:rsid w:val="00CB44E7"/>
    <w:rsid w:val="00CE3054"/>
    <w:rsid w:val="00CE6818"/>
    <w:rsid w:val="00CE75D3"/>
    <w:rsid w:val="00CF6AEA"/>
    <w:rsid w:val="00D06083"/>
    <w:rsid w:val="00D06D51"/>
    <w:rsid w:val="00D1087F"/>
    <w:rsid w:val="00D11A3F"/>
    <w:rsid w:val="00D15631"/>
    <w:rsid w:val="00D170E6"/>
    <w:rsid w:val="00D27AEF"/>
    <w:rsid w:val="00D3051D"/>
    <w:rsid w:val="00D30968"/>
    <w:rsid w:val="00D3170B"/>
    <w:rsid w:val="00D3269B"/>
    <w:rsid w:val="00D36408"/>
    <w:rsid w:val="00D365EB"/>
    <w:rsid w:val="00D55654"/>
    <w:rsid w:val="00D65C0C"/>
    <w:rsid w:val="00D66E55"/>
    <w:rsid w:val="00D67942"/>
    <w:rsid w:val="00D67AA3"/>
    <w:rsid w:val="00D7241E"/>
    <w:rsid w:val="00D81672"/>
    <w:rsid w:val="00D836DD"/>
    <w:rsid w:val="00D87F3A"/>
    <w:rsid w:val="00D908CA"/>
    <w:rsid w:val="00D92027"/>
    <w:rsid w:val="00D92AED"/>
    <w:rsid w:val="00D94104"/>
    <w:rsid w:val="00DA0BAA"/>
    <w:rsid w:val="00DA0D89"/>
    <w:rsid w:val="00DA2014"/>
    <w:rsid w:val="00DA352A"/>
    <w:rsid w:val="00DA3FC1"/>
    <w:rsid w:val="00DB444D"/>
    <w:rsid w:val="00DC1747"/>
    <w:rsid w:val="00DC1F26"/>
    <w:rsid w:val="00DC34C0"/>
    <w:rsid w:val="00DC418D"/>
    <w:rsid w:val="00DD057D"/>
    <w:rsid w:val="00DD4D35"/>
    <w:rsid w:val="00DD623F"/>
    <w:rsid w:val="00DD71AD"/>
    <w:rsid w:val="00DE27E5"/>
    <w:rsid w:val="00DF11A6"/>
    <w:rsid w:val="00DF4FA5"/>
    <w:rsid w:val="00E050BB"/>
    <w:rsid w:val="00E06CFD"/>
    <w:rsid w:val="00E06F9C"/>
    <w:rsid w:val="00E1018A"/>
    <w:rsid w:val="00E20CED"/>
    <w:rsid w:val="00E240BF"/>
    <w:rsid w:val="00E309C4"/>
    <w:rsid w:val="00E517A5"/>
    <w:rsid w:val="00E640F9"/>
    <w:rsid w:val="00E712C2"/>
    <w:rsid w:val="00E82FD1"/>
    <w:rsid w:val="00E84730"/>
    <w:rsid w:val="00E86529"/>
    <w:rsid w:val="00E910A0"/>
    <w:rsid w:val="00E923BC"/>
    <w:rsid w:val="00EA2713"/>
    <w:rsid w:val="00EA3B17"/>
    <w:rsid w:val="00EB1AB8"/>
    <w:rsid w:val="00EB3C1F"/>
    <w:rsid w:val="00EB4E8F"/>
    <w:rsid w:val="00EB4F94"/>
    <w:rsid w:val="00EC0006"/>
    <w:rsid w:val="00EC0FD9"/>
    <w:rsid w:val="00EC1F78"/>
    <w:rsid w:val="00EC3218"/>
    <w:rsid w:val="00EC66EB"/>
    <w:rsid w:val="00EC7057"/>
    <w:rsid w:val="00ED1B3C"/>
    <w:rsid w:val="00EE030B"/>
    <w:rsid w:val="00EE3EF7"/>
    <w:rsid w:val="00EE443D"/>
    <w:rsid w:val="00EE4B69"/>
    <w:rsid w:val="00EE7B16"/>
    <w:rsid w:val="00EF07C7"/>
    <w:rsid w:val="00EF1E33"/>
    <w:rsid w:val="00EF5CA2"/>
    <w:rsid w:val="00F02CCF"/>
    <w:rsid w:val="00F04F55"/>
    <w:rsid w:val="00F127A1"/>
    <w:rsid w:val="00F17BAA"/>
    <w:rsid w:val="00F2093E"/>
    <w:rsid w:val="00F20A33"/>
    <w:rsid w:val="00F230CC"/>
    <w:rsid w:val="00F31D48"/>
    <w:rsid w:val="00F31D9E"/>
    <w:rsid w:val="00F350E2"/>
    <w:rsid w:val="00F3728A"/>
    <w:rsid w:val="00F464AC"/>
    <w:rsid w:val="00F600F0"/>
    <w:rsid w:val="00F67655"/>
    <w:rsid w:val="00F757E6"/>
    <w:rsid w:val="00F80728"/>
    <w:rsid w:val="00F81EE1"/>
    <w:rsid w:val="00F82D6B"/>
    <w:rsid w:val="00F86DE5"/>
    <w:rsid w:val="00F873E0"/>
    <w:rsid w:val="00F91E0D"/>
    <w:rsid w:val="00F93F53"/>
    <w:rsid w:val="00FA11BE"/>
    <w:rsid w:val="00FA2CF7"/>
    <w:rsid w:val="00FA2F1F"/>
    <w:rsid w:val="00FA58EA"/>
    <w:rsid w:val="00FB1BDD"/>
    <w:rsid w:val="00FB2B55"/>
    <w:rsid w:val="00FC1BF1"/>
    <w:rsid w:val="00FD525C"/>
    <w:rsid w:val="00FE4484"/>
    <w:rsid w:val="00FE4D6C"/>
    <w:rsid w:val="01CFA79D"/>
    <w:rsid w:val="0211925C"/>
    <w:rsid w:val="08133F30"/>
    <w:rsid w:val="08556055"/>
    <w:rsid w:val="09013302"/>
    <w:rsid w:val="093EF35E"/>
    <w:rsid w:val="0A5123B2"/>
    <w:rsid w:val="0AA7135F"/>
    <w:rsid w:val="0C0E254B"/>
    <w:rsid w:val="0CFF3E33"/>
    <w:rsid w:val="0E183073"/>
    <w:rsid w:val="0FA06BE7"/>
    <w:rsid w:val="0FC798AE"/>
    <w:rsid w:val="0FE9F2CF"/>
    <w:rsid w:val="10B39759"/>
    <w:rsid w:val="10DBD8E5"/>
    <w:rsid w:val="10EBEBB9"/>
    <w:rsid w:val="111C01BF"/>
    <w:rsid w:val="1220F230"/>
    <w:rsid w:val="12249A8D"/>
    <w:rsid w:val="13340184"/>
    <w:rsid w:val="13548A12"/>
    <w:rsid w:val="13E1CD59"/>
    <w:rsid w:val="1645CDDC"/>
    <w:rsid w:val="166333E8"/>
    <w:rsid w:val="16C054C0"/>
    <w:rsid w:val="1843CB8F"/>
    <w:rsid w:val="18B8EE7D"/>
    <w:rsid w:val="196EAD4F"/>
    <w:rsid w:val="19A648D1"/>
    <w:rsid w:val="1A615590"/>
    <w:rsid w:val="1AC07007"/>
    <w:rsid w:val="1B62DD10"/>
    <w:rsid w:val="1C4DC3AF"/>
    <w:rsid w:val="1CB02DD8"/>
    <w:rsid w:val="1CE704E3"/>
    <w:rsid w:val="1E031338"/>
    <w:rsid w:val="1E896D59"/>
    <w:rsid w:val="1F02D234"/>
    <w:rsid w:val="1F26B9AF"/>
    <w:rsid w:val="20CD81A6"/>
    <w:rsid w:val="230DD1D3"/>
    <w:rsid w:val="2395A852"/>
    <w:rsid w:val="23A3B4F0"/>
    <w:rsid w:val="2596FAEE"/>
    <w:rsid w:val="279D4C73"/>
    <w:rsid w:val="2997867D"/>
    <w:rsid w:val="2A84C1F6"/>
    <w:rsid w:val="2A9CABFF"/>
    <w:rsid w:val="2C153708"/>
    <w:rsid w:val="2D7CECCD"/>
    <w:rsid w:val="2DBDCB04"/>
    <w:rsid w:val="30C5172F"/>
    <w:rsid w:val="310454B8"/>
    <w:rsid w:val="31629228"/>
    <w:rsid w:val="32E88361"/>
    <w:rsid w:val="33EEB2E5"/>
    <w:rsid w:val="34EDEF56"/>
    <w:rsid w:val="352AF4B3"/>
    <w:rsid w:val="359F2277"/>
    <w:rsid w:val="394327A5"/>
    <w:rsid w:val="3A51A67E"/>
    <w:rsid w:val="3B3F16A1"/>
    <w:rsid w:val="3EE47891"/>
    <w:rsid w:val="3EE4BD0E"/>
    <w:rsid w:val="41A1CF93"/>
    <w:rsid w:val="42503E82"/>
    <w:rsid w:val="43696BD7"/>
    <w:rsid w:val="43F1F9F1"/>
    <w:rsid w:val="44CDFA02"/>
    <w:rsid w:val="463BF208"/>
    <w:rsid w:val="47193946"/>
    <w:rsid w:val="480E2FC6"/>
    <w:rsid w:val="49954BE7"/>
    <w:rsid w:val="49994C26"/>
    <w:rsid w:val="4B02CD6B"/>
    <w:rsid w:val="4B6FB4AF"/>
    <w:rsid w:val="4BCB8E1D"/>
    <w:rsid w:val="4BEE26E9"/>
    <w:rsid w:val="4C5011A3"/>
    <w:rsid w:val="4D57DA57"/>
    <w:rsid w:val="4DD6E2D5"/>
    <w:rsid w:val="4E0601E1"/>
    <w:rsid w:val="4E7F7D95"/>
    <w:rsid w:val="4F15B809"/>
    <w:rsid w:val="4F1F1CE0"/>
    <w:rsid w:val="5008F7DB"/>
    <w:rsid w:val="50A72836"/>
    <w:rsid w:val="5112CCFB"/>
    <w:rsid w:val="517F6102"/>
    <w:rsid w:val="51EFE891"/>
    <w:rsid w:val="528B3E41"/>
    <w:rsid w:val="54857831"/>
    <w:rsid w:val="57B977F4"/>
    <w:rsid w:val="57EA7DB2"/>
    <w:rsid w:val="581F45B9"/>
    <w:rsid w:val="58B9BCD3"/>
    <w:rsid w:val="58CB8F1E"/>
    <w:rsid w:val="594E6602"/>
    <w:rsid w:val="59D33BC6"/>
    <w:rsid w:val="5A4EDB62"/>
    <w:rsid w:val="5AAEDC68"/>
    <w:rsid w:val="5AC3481A"/>
    <w:rsid w:val="5B5B4D5D"/>
    <w:rsid w:val="5B90F735"/>
    <w:rsid w:val="5BB3ACC1"/>
    <w:rsid w:val="5BCEA5FB"/>
    <w:rsid w:val="5CEA5814"/>
    <w:rsid w:val="5D948ED6"/>
    <w:rsid w:val="5E14ACED"/>
    <w:rsid w:val="5E80BA43"/>
    <w:rsid w:val="5EE5248C"/>
    <w:rsid w:val="5EEA44FB"/>
    <w:rsid w:val="6195E11F"/>
    <w:rsid w:val="63898308"/>
    <w:rsid w:val="65880678"/>
    <w:rsid w:val="691F8F1D"/>
    <w:rsid w:val="69953AE4"/>
    <w:rsid w:val="6A4E1DFE"/>
    <w:rsid w:val="6B6F14D8"/>
    <w:rsid w:val="6D0B4067"/>
    <w:rsid w:val="6DB6992A"/>
    <w:rsid w:val="6DBC6A96"/>
    <w:rsid w:val="6F536B17"/>
    <w:rsid w:val="6FF8E713"/>
    <w:rsid w:val="701D1D7B"/>
    <w:rsid w:val="7087ED0A"/>
    <w:rsid w:val="712BA081"/>
    <w:rsid w:val="721E0790"/>
    <w:rsid w:val="739E8CEF"/>
    <w:rsid w:val="744B087D"/>
    <w:rsid w:val="74724D5C"/>
    <w:rsid w:val="74B6AFA2"/>
    <w:rsid w:val="74EA45EF"/>
    <w:rsid w:val="758A3645"/>
    <w:rsid w:val="75E471F6"/>
    <w:rsid w:val="76B72B75"/>
    <w:rsid w:val="76E8424B"/>
    <w:rsid w:val="77AF4428"/>
    <w:rsid w:val="77B53FA6"/>
    <w:rsid w:val="77BDAB4D"/>
    <w:rsid w:val="781806B2"/>
    <w:rsid w:val="7882C1E0"/>
    <w:rsid w:val="7AB4092A"/>
    <w:rsid w:val="7C305999"/>
    <w:rsid w:val="7C7EF0F8"/>
    <w:rsid w:val="7D50806F"/>
    <w:rsid w:val="7DC7A2E8"/>
    <w:rsid w:val="7E5E634F"/>
    <w:rsid w:val="7EB7DF17"/>
    <w:rsid w:val="7FD7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34E93"/>
  <w15:chartTrackingRefBased/>
  <w15:docId w15:val="{418B8A10-3B18-47CB-83CE-1F20A5B1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55"/>
    <w:rPr>
      <w:rFonts w:eastAsia="Times New Roman" w:cs="Times New Roman"/>
      <w:kern w:val="0"/>
      <w:szCs w:val="24"/>
      <w14:ligatures w14:val="none"/>
    </w:rPr>
  </w:style>
  <w:style w:type="paragraph" w:styleId="Heading1">
    <w:name w:val="heading 1"/>
    <w:basedOn w:val="Normal"/>
    <w:next w:val="Normal"/>
    <w:link w:val="Heading1Char"/>
    <w:uiPriority w:val="9"/>
    <w:qFormat/>
    <w:rsid w:val="00A57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A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A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7A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7A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7A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7A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7A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A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A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7A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7A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7A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7A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7A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7A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A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A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7A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7A55"/>
    <w:rPr>
      <w:i/>
      <w:iCs/>
      <w:color w:val="404040" w:themeColor="text1" w:themeTint="BF"/>
    </w:rPr>
  </w:style>
  <w:style w:type="paragraph" w:styleId="ListParagraph">
    <w:name w:val="List Paragraph"/>
    <w:basedOn w:val="Normal"/>
    <w:uiPriority w:val="34"/>
    <w:qFormat/>
    <w:rsid w:val="00A57A55"/>
    <w:pPr>
      <w:ind w:left="720"/>
      <w:contextualSpacing/>
    </w:pPr>
  </w:style>
  <w:style w:type="character" w:styleId="IntenseEmphasis">
    <w:name w:val="Intense Emphasis"/>
    <w:basedOn w:val="DefaultParagraphFont"/>
    <w:uiPriority w:val="21"/>
    <w:qFormat/>
    <w:rsid w:val="00A57A55"/>
    <w:rPr>
      <w:i/>
      <w:iCs/>
      <w:color w:val="0F4761" w:themeColor="accent1" w:themeShade="BF"/>
    </w:rPr>
  </w:style>
  <w:style w:type="paragraph" w:styleId="IntenseQuote">
    <w:name w:val="Intense Quote"/>
    <w:basedOn w:val="Normal"/>
    <w:next w:val="Normal"/>
    <w:link w:val="IntenseQuoteChar"/>
    <w:uiPriority w:val="30"/>
    <w:qFormat/>
    <w:rsid w:val="00A57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A55"/>
    <w:rPr>
      <w:i/>
      <w:iCs/>
      <w:color w:val="0F4761" w:themeColor="accent1" w:themeShade="BF"/>
    </w:rPr>
  </w:style>
  <w:style w:type="character" w:styleId="IntenseReference">
    <w:name w:val="Intense Reference"/>
    <w:basedOn w:val="DefaultParagraphFont"/>
    <w:uiPriority w:val="32"/>
    <w:qFormat/>
    <w:rsid w:val="00A57A55"/>
    <w:rPr>
      <w:b/>
      <w:bCs/>
      <w:smallCaps/>
      <w:color w:val="0F4761" w:themeColor="accent1" w:themeShade="BF"/>
      <w:spacing w:val="5"/>
    </w:rPr>
  </w:style>
  <w:style w:type="paragraph" w:styleId="NormalWeb">
    <w:name w:val="Normal (Web)"/>
    <w:basedOn w:val="Normal"/>
    <w:uiPriority w:val="99"/>
    <w:unhideWhenUsed/>
    <w:rsid w:val="00A57A55"/>
    <w:pPr>
      <w:spacing w:before="100" w:beforeAutospacing="1" w:after="100" w:afterAutospacing="1"/>
    </w:pPr>
  </w:style>
  <w:style w:type="paragraph" w:styleId="Header">
    <w:name w:val="header"/>
    <w:basedOn w:val="Normal"/>
    <w:link w:val="HeaderChar"/>
    <w:uiPriority w:val="99"/>
    <w:unhideWhenUsed/>
    <w:rsid w:val="00A57A55"/>
    <w:pPr>
      <w:tabs>
        <w:tab w:val="center" w:pos="4680"/>
        <w:tab w:val="right" w:pos="9360"/>
      </w:tabs>
    </w:pPr>
  </w:style>
  <w:style w:type="character" w:customStyle="1" w:styleId="HeaderChar">
    <w:name w:val="Header Char"/>
    <w:basedOn w:val="DefaultParagraphFont"/>
    <w:link w:val="Header"/>
    <w:uiPriority w:val="99"/>
    <w:rsid w:val="00A57A55"/>
    <w:rPr>
      <w:rFonts w:eastAsia="Times New Roman" w:cs="Times New Roman"/>
      <w:kern w:val="0"/>
      <w:szCs w:val="24"/>
      <w14:ligatures w14:val="none"/>
    </w:rPr>
  </w:style>
  <w:style w:type="paragraph" w:styleId="Footer">
    <w:name w:val="footer"/>
    <w:basedOn w:val="Normal"/>
    <w:link w:val="FooterChar"/>
    <w:uiPriority w:val="99"/>
    <w:unhideWhenUsed/>
    <w:rsid w:val="00A57A55"/>
    <w:pPr>
      <w:tabs>
        <w:tab w:val="center" w:pos="4680"/>
        <w:tab w:val="right" w:pos="9360"/>
      </w:tabs>
    </w:pPr>
  </w:style>
  <w:style w:type="character" w:customStyle="1" w:styleId="FooterChar">
    <w:name w:val="Footer Char"/>
    <w:basedOn w:val="DefaultParagraphFont"/>
    <w:link w:val="Footer"/>
    <w:uiPriority w:val="99"/>
    <w:rsid w:val="00A57A55"/>
    <w:rPr>
      <w:rFonts w:eastAsia="Times New Roman" w:cs="Times New Roman"/>
      <w:kern w:val="0"/>
      <w:szCs w:val="24"/>
      <w14:ligatures w14:val="none"/>
    </w:rPr>
  </w:style>
  <w:style w:type="paragraph" w:styleId="PlainText">
    <w:name w:val="Plain Text"/>
    <w:basedOn w:val="Normal"/>
    <w:link w:val="PlainTextChar"/>
    <w:uiPriority w:val="99"/>
    <w:unhideWhenUsed/>
    <w:rsid w:val="00A57A5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57A55"/>
    <w:rPr>
      <w:rFonts w:ascii="Calibri" w:hAnsi="Calibri"/>
      <w:kern w:val="0"/>
      <w:sz w:val="22"/>
      <w:szCs w:val="21"/>
      <w14:ligatures w14:val="none"/>
    </w:rPr>
  </w:style>
  <w:style w:type="paragraph" w:styleId="BalloonText">
    <w:name w:val="Balloon Text"/>
    <w:basedOn w:val="Normal"/>
    <w:link w:val="BalloonTextChar"/>
    <w:uiPriority w:val="99"/>
    <w:semiHidden/>
    <w:unhideWhenUsed/>
    <w:rsid w:val="00483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EBB"/>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9C38DD"/>
    <w:rPr>
      <w:sz w:val="16"/>
      <w:szCs w:val="16"/>
    </w:rPr>
  </w:style>
  <w:style w:type="paragraph" w:styleId="CommentText">
    <w:name w:val="annotation text"/>
    <w:basedOn w:val="Normal"/>
    <w:link w:val="CommentTextChar"/>
    <w:uiPriority w:val="99"/>
    <w:unhideWhenUsed/>
    <w:rsid w:val="009C38DD"/>
    <w:rPr>
      <w:sz w:val="20"/>
      <w:szCs w:val="20"/>
    </w:rPr>
  </w:style>
  <w:style w:type="character" w:customStyle="1" w:styleId="CommentTextChar">
    <w:name w:val="Comment Text Char"/>
    <w:basedOn w:val="DefaultParagraphFont"/>
    <w:link w:val="CommentText"/>
    <w:uiPriority w:val="99"/>
    <w:rsid w:val="009C38DD"/>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38DD"/>
    <w:rPr>
      <w:b/>
      <w:bCs/>
    </w:rPr>
  </w:style>
  <w:style w:type="character" w:customStyle="1" w:styleId="CommentSubjectChar">
    <w:name w:val="Comment Subject Char"/>
    <w:basedOn w:val="CommentTextChar"/>
    <w:link w:val="CommentSubject"/>
    <w:uiPriority w:val="99"/>
    <w:semiHidden/>
    <w:rsid w:val="009C38DD"/>
    <w:rPr>
      <w:rFonts w:eastAsia="Times New Roman" w:cs="Times New Roman"/>
      <w:b/>
      <w:bCs/>
      <w:kern w:val="0"/>
      <w:sz w:val="20"/>
      <w:szCs w:val="20"/>
      <w14:ligatures w14:val="none"/>
    </w:rPr>
  </w:style>
  <w:style w:type="paragraph" w:styleId="FootnoteText">
    <w:name w:val="footnote text"/>
    <w:basedOn w:val="Normal"/>
    <w:link w:val="FootnoteTextChar"/>
    <w:uiPriority w:val="99"/>
    <w:semiHidden/>
    <w:unhideWhenUsed/>
    <w:rsid w:val="00A83EBF"/>
    <w:rPr>
      <w:sz w:val="20"/>
      <w:szCs w:val="20"/>
    </w:rPr>
  </w:style>
  <w:style w:type="character" w:customStyle="1" w:styleId="FootnoteTextChar">
    <w:name w:val="Footnote Text Char"/>
    <w:basedOn w:val="DefaultParagraphFont"/>
    <w:link w:val="FootnoteText"/>
    <w:uiPriority w:val="99"/>
    <w:semiHidden/>
    <w:rsid w:val="00A83EBF"/>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A83EBF"/>
    <w:rPr>
      <w:vertAlign w:val="superscript"/>
    </w:rPr>
  </w:style>
  <w:style w:type="paragraph" w:styleId="Revision">
    <w:name w:val="Revision"/>
    <w:hidden/>
    <w:uiPriority w:val="99"/>
    <w:semiHidden/>
    <w:rsid w:val="0088703F"/>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51384">
      <w:bodyDiv w:val="1"/>
      <w:marLeft w:val="0"/>
      <w:marRight w:val="0"/>
      <w:marTop w:val="0"/>
      <w:marBottom w:val="0"/>
      <w:divBdr>
        <w:top w:val="none" w:sz="0" w:space="0" w:color="auto"/>
        <w:left w:val="none" w:sz="0" w:space="0" w:color="auto"/>
        <w:bottom w:val="none" w:sz="0" w:space="0" w:color="auto"/>
        <w:right w:val="none" w:sz="0" w:space="0" w:color="auto"/>
      </w:divBdr>
    </w:div>
    <w:div w:id="734401588">
      <w:bodyDiv w:val="1"/>
      <w:marLeft w:val="0"/>
      <w:marRight w:val="0"/>
      <w:marTop w:val="0"/>
      <w:marBottom w:val="0"/>
      <w:divBdr>
        <w:top w:val="none" w:sz="0" w:space="0" w:color="auto"/>
        <w:left w:val="none" w:sz="0" w:space="0" w:color="auto"/>
        <w:bottom w:val="none" w:sz="0" w:space="0" w:color="auto"/>
        <w:right w:val="none" w:sz="0" w:space="0" w:color="auto"/>
      </w:divBdr>
    </w:div>
    <w:div w:id="836194275">
      <w:bodyDiv w:val="1"/>
      <w:marLeft w:val="0"/>
      <w:marRight w:val="0"/>
      <w:marTop w:val="0"/>
      <w:marBottom w:val="0"/>
      <w:divBdr>
        <w:top w:val="none" w:sz="0" w:space="0" w:color="auto"/>
        <w:left w:val="none" w:sz="0" w:space="0" w:color="auto"/>
        <w:bottom w:val="none" w:sz="0" w:space="0" w:color="auto"/>
        <w:right w:val="none" w:sz="0" w:space="0" w:color="auto"/>
      </w:divBdr>
    </w:div>
    <w:div w:id="855193730">
      <w:bodyDiv w:val="1"/>
      <w:marLeft w:val="0"/>
      <w:marRight w:val="0"/>
      <w:marTop w:val="0"/>
      <w:marBottom w:val="0"/>
      <w:divBdr>
        <w:top w:val="none" w:sz="0" w:space="0" w:color="auto"/>
        <w:left w:val="none" w:sz="0" w:space="0" w:color="auto"/>
        <w:bottom w:val="none" w:sz="0" w:space="0" w:color="auto"/>
        <w:right w:val="none" w:sz="0" w:space="0" w:color="auto"/>
      </w:divBdr>
    </w:div>
    <w:div w:id="1326201877">
      <w:bodyDiv w:val="1"/>
      <w:marLeft w:val="0"/>
      <w:marRight w:val="0"/>
      <w:marTop w:val="0"/>
      <w:marBottom w:val="0"/>
      <w:divBdr>
        <w:top w:val="none" w:sz="0" w:space="0" w:color="auto"/>
        <w:left w:val="none" w:sz="0" w:space="0" w:color="auto"/>
        <w:bottom w:val="none" w:sz="0" w:space="0" w:color="auto"/>
        <w:right w:val="none" w:sz="0" w:space="0" w:color="auto"/>
      </w:divBdr>
    </w:div>
    <w:div w:id="1788308730">
      <w:bodyDiv w:val="1"/>
      <w:marLeft w:val="0"/>
      <w:marRight w:val="0"/>
      <w:marTop w:val="0"/>
      <w:marBottom w:val="0"/>
      <w:divBdr>
        <w:top w:val="none" w:sz="0" w:space="0" w:color="auto"/>
        <w:left w:val="none" w:sz="0" w:space="0" w:color="auto"/>
        <w:bottom w:val="none" w:sz="0" w:space="0" w:color="auto"/>
        <w:right w:val="none" w:sz="0" w:space="0" w:color="auto"/>
      </w:divBdr>
    </w:div>
    <w:div w:id="1933859386">
      <w:bodyDiv w:val="1"/>
      <w:marLeft w:val="0"/>
      <w:marRight w:val="0"/>
      <w:marTop w:val="0"/>
      <w:marBottom w:val="0"/>
      <w:divBdr>
        <w:top w:val="none" w:sz="0" w:space="0" w:color="auto"/>
        <w:left w:val="none" w:sz="0" w:space="0" w:color="auto"/>
        <w:bottom w:val="none" w:sz="0" w:space="0" w:color="auto"/>
        <w:right w:val="none" w:sz="0" w:space="0" w:color="auto"/>
      </w:divBdr>
    </w:div>
    <w:div w:id="1944528067">
      <w:bodyDiv w:val="1"/>
      <w:marLeft w:val="0"/>
      <w:marRight w:val="0"/>
      <w:marTop w:val="0"/>
      <w:marBottom w:val="0"/>
      <w:divBdr>
        <w:top w:val="none" w:sz="0" w:space="0" w:color="auto"/>
        <w:left w:val="none" w:sz="0" w:space="0" w:color="auto"/>
        <w:bottom w:val="none" w:sz="0" w:space="0" w:color="auto"/>
        <w:right w:val="none" w:sz="0" w:space="0" w:color="auto"/>
      </w:divBdr>
    </w:div>
    <w:div w:id="201125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Props1.xml><?xml version="1.0" encoding="utf-8"?>
<ds:datastoreItem xmlns:ds="http://schemas.openxmlformats.org/officeDocument/2006/customXml" ds:itemID="{F09C3EB3-28E4-4EC4-8FF0-2A51C710D6CA}">
  <ds:schemaRefs>
    <ds:schemaRef ds:uri="http://schemas.openxmlformats.org/officeDocument/2006/bibliography"/>
  </ds:schemaRefs>
</ds:datastoreItem>
</file>

<file path=customXml/itemProps2.xml><?xml version="1.0" encoding="utf-8"?>
<ds:datastoreItem xmlns:ds="http://schemas.openxmlformats.org/officeDocument/2006/customXml" ds:itemID="{508B85BA-93DB-4CA8-AD5C-C930D32E23BC}">
  <ds:schemaRefs>
    <ds:schemaRef ds:uri="http://schemas.microsoft.com/sharepoint/v3/contenttype/forms"/>
  </ds:schemaRefs>
</ds:datastoreItem>
</file>

<file path=customXml/itemProps3.xml><?xml version="1.0" encoding="utf-8"?>
<ds:datastoreItem xmlns:ds="http://schemas.openxmlformats.org/officeDocument/2006/customXml" ds:itemID="{7124DC6E-C080-46EA-AA50-DD64274B3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EBE4C-A2A5-44AD-90A8-DB6754D32CF4}">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Wale</dc:creator>
  <cp:keywords/>
  <dc:description/>
  <cp:lastModifiedBy>Andrea Trantham</cp:lastModifiedBy>
  <cp:revision>2</cp:revision>
  <cp:lastPrinted>2026-02-23T20:22:00Z</cp:lastPrinted>
  <dcterms:created xsi:type="dcterms:W3CDTF">2026-04-21T15:27:00Z</dcterms:created>
  <dcterms:modified xsi:type="dcterms:W3CDTF">2026-04-21T15:27:00Z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c27bedd9821ebd6b220c9ac7077bd88f39683b76e14b3d20d59a59c133cd7bfc</vt:lpwstr>
  </property>
  <property fmtid="{D5CDD505-2E9C-101B-9397-08002B2CF9AE}" pid="3" name="ContentTypeId">
    <vt:lpwstr>0x010100ACCACEBDA99D264FB1F19C372BC27B75</vt:lpwstr>
  </property>
  <property fmtid="{D5CDD505-2E9C-101B-9397-08002B2CF9AE}" pid="4" name="MediaServiceImageTags">
    <vt:lpwstr/>
  </property>
</Properties>
</file>