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D1294" w14:textId="2FB17B0F" w:rsidR="00331741" w:rsidRDefault="00E243ED" w:rsidP="00331741">
      <w:pPr>
        <w:jc w:val="center"/>
        <w:rPr>
          <w:b/>
          <w:bCs/>
          <w:sz w:val="28"/>
          <w:szCs w:val="28"/>
        </w:rPr>
      </w:pPr>
      <w:r w:rsidRPr="007B6004">
        <w:rPr>
          <w:sz w:val="24"/>
          <w:szCs w:val="24"/>
        </w:rPr>
        <w:tab/>
      </w:r>
    </w:p>
    <w:p w14:paraId="4BEE89E3" w14:textId="77777777" w:rsidR="00331741" w:rsidRPr="00504372" w:rsidRDefault="00331741" w:rsidP="00331741">
      <w:pPr>
        <w:jc w:val="both"/>
        <w:rPr>
          <w:b/>
          <w:bCs/>
          <w:sz w:val="24"/>
          <w:szCs w:val="24"/>
        </w:rPr>
      </w:pPr>
      <w:r w:rsidRPr="00504372">
        <w:rPr>
          <w:noProof/>
          <w:sz w:val="24"/>
        </w:rPr>
        <w:drawing>
          <wp:anchor distT="0" distB="0" distL="114300" distR="114300" simplePos="0" relativeHeight="251661312" behindDoc="0" locked="0" layoutInCell="1" allowOverlap="1" wp14:anchorId="76D58098" wp14:editId="77B32C25">
            <wp:simplePos x="0" y="0"/>
            <wp:positionH relativeFrom="margin">
              <wp:align>center</wp:align>
            </wp:positionH>
            <wp:positionV relativeFrom="paragraph">
              <wp:posOffset>-198657</wp:posOffset>
            </wp:positionV>
            <wp:extent cx="6007608" cy="10424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2CA64E" w14:textId="77777777" w:rsidR="00331741" w:rsidRPr="00504372" w:rsidRDefault="00331741" w:rsidP="00331741">
      <w:pPr>
        <w:jc w:val="both"/>
        <w:rPr>
          <w:sz w:val="24"/>
          <w:szCs w:val="24"/>
        </w:rPr>
      </w:pPr>
    </w:p>
    <w:p w14:paraId="60F4B3D5" w14:textId="77777777" w:rsidR="00331741" w:rsidRPr="00504372" w:rsidRDefault="00331741" w:rsidP="00331741">
      <w:pPr>
        <w:jc w:val="both"/>
        <w:rPr>
          <w:b/>
          <w:bCs/>
          <w:color w:val="313131"/>
          <w:sz w:val="24"/>
          <w:szCs w:val="24"/>
        </w:rPr>
      </w:pPr>
    </w:p>
    <w:p w14:paraId="26A3E6BF" w14:textId="77777777" w:rsidR="00331741" w:rsidRPr="00504372" w:rsidRDefault="00331741" w:rsidP="00331741">
      <w:pPr>
        <w:jc w:val="center"/>
        <w:rPr>
          <w:b/>
          <w:bCs/>
          <w:smallCaps/>
          <w:color w:val="313131"/>
          <w:sz w:val="28"/>
          <w:szCs w:val="28"/>
        </w:rPr>
      </w:pPr>
    </w:p>
    <w:p w14:paraId="78D7E43B" w14:textId="77777777" w:rsidR="00331741" w:rsidRPr="00504372" w:rsidRDefault="00331741" w:rsidP="00331741">
      <w:pPr>
        <w:jc w:val="center"/>
        <w:rPr>
          <w:b/>
          <w:bCs/>
          <w:smallCaps/>
          <w:color w:val="313131"/>
          <w:sz w:val="28"/>
          <w:szCs w:val="28"/>
        </w:rPr>
      </w:pPr>
    </w:p>
    <w:p w14:paraId="0D5BAA24" w14:textId="77777777" w:rsidR="00331741" w:rsidRPr="00504372" w:rsidRDefault="00331741" w:rsidP="00331741">
      <w:pPr>
        <w:jc w:val="center"/>
        <w:rPr>
          <w:b/>
          <w:bCs/>
          <w:smallCaps/>
          <w:color w:val="313131"/>
          <w:sz w:val="28"/>
          <w:szCs w:val="28"/>
        </w:rPr>
      </w:pPr>
    </w:p>
    <w:p w14:paraId="109AE08D" w14:textId="77777777" w:rsidR="00331741" w:rsidRPr="00504372" w:rsidRDefault="00331741" w:rsidP="00331741">
      <w:pPr>
        <w:jc w:val="center"/>
        <w:rPr>
          <w:b/>
          <w:bCs/>
          <w:smallCaps/>
          <w:color w:val="1F1F1F"/>
          <w:sz w:val="28"/>
          <w:szCs w:val="28"/>
        </w:rPr>
      </w:pPr>
      <w:r w:rsidRPr="00504372">
        <w:rPr>
          <w:b/>
          <w:bCs/>
          <w:smallCaps/>
          <w:color w:val="313131"/>
          <w:sz w:val="28"/>
          <w:szCs w:val="28"/>
        </w:rPr>
        <w:t xml:space="preserve">Executive </w:t>
      </w:r>
      <w:r w:rsidRPr="00504372">
        <w:rPr>
          <w:b/>
          <w:bCs/>
          <w:smallCaps/>
          <w:color w:val="1F1F1F"/>
          <w:sz w:val="28"/>
          <w:szCs w:val="28"/>
        </w:rPr>
        <w:t>Department</w:t>
      </w:r>
    </w:p>
    <w:p w14:paraId="20A540EA" w14:textId="77777777" w:rsidR="00331741" w:rsidRPr="00504372" w:rsidRDefault="00331741" w:rsidP="00331741">
      <w:pPr>
        <w:jc w:val="center"/>
        <w:rPr>
          <w:b/>
          <w:bCs/>
          <w:smallCaps/>
          <w:color w:val="1F1F1F"/>
          <w:sz w:val="28"/>
          <w:szCs w:val="28"/>
        </w:rPr>
      </w:pPr>
      <w:r>
        <w:rPr>
          <w:b/>
          <w:bCs/>
          <w:smallCaps/>
          <w:color w:val="1F1F1F"/>
          <w:sz w:val="28"/>
          <w:szCs w:val="28"/>
        </w:rPr>
        <w:t xml:space="preserve">Office of the </w:t>
      </w:r>
      <w:r w:rsidRPr="00397028">
        <w:rPr>
          <w:b/>
          <w:bCs/>
          <w:smallCaps/>
          <w:color w:val="1F1F1F"/>
          <w:sz w:val="28"/>
          <w:szCs w:val="28"/>
        </w:rPr>
        <w:t>Governor</w:t>
      </w:r>
    </w:p>
    <w:p w14:paraId="7EB8139E" w14:textId="4F4F177F" w:rsidR="00331741" w:rsidRPr="00504372" w:rsidRDefault="00331741" w:rsidP="00331741">
      <w:pPr>
        <w:jc w:val="center"/>
        <w:rPr>
          <w:sz w:val="28"/>
          <w:szCs w:val="28"/>
        </w:rPr>
      </w:pPr>
      <w:r>
        <w:rPr>
          <w:b/>
          <w:bCs/>
          <w:smallCaps/>
          <w:color w:val="1F1F1F"/>
          <w:w w:val="105"/>
          <w:sz w:val="28"/>
          <w:szCs w:val="28"/>
        </w:rPr>
        <w:t>Executive Order</w:t>
      </w:r>
      <w:r w:rsidRPr="00504372">
        <w:rPr>
          <w:b/>
          <w:bCs/>
          <w:smallCaps/>
          <w:color w:val="1F1F1F"/>
          <w:w w:val="105"/>
          <w:sz w:val="28"/>
          <w:szCs w:val="28"/>
        </w:rPr>
        <w:t xml:space="preserve"> Number</w:t>
      </w:r>
      <w:r>
        <w:rPr>
          <w:b/>
          <w:bCs/>
          <w:smallCaps/>
          <w:color w:val="1F1F1F"/>
          <w:w w:val="105"/>
          <w:sz w:val="28"/>
          <w:szCs w:val="28"/>
        </w:rPr>
        <w:t xml:space="preserve"> JML 24</w:t>
      </w:r>
      <w:r w:rsidR="00A243B3">
        <w:rPr>
          <w:b/>
          <w:bCs/>
          <w:smallCaps/>
          <w:color w:val="1F1F1F"/>
          <w:w w:val="105"/>
          <w:sz w:val="28"/>
          <w:szCs w:val="28"/>
        </w:rPr>
        <w:t>-47</w:t>
      </w:r>
    </w:p>
    <w:p w14:paraId="3B33855D" w14:textId="62AA1B7A" w:rsidR="005C783A" w:rsidRPr="007B6004" w:rsidRDefault="00B543E7" w:rsidP="00331741">
      <w:pPr>
        <w:rPr>
          <w:sz w:val="24"/>
          <w:szCs w:val="24"/>
        </w:rPr>
      </w:pPr>
      <w:r w:rsidRPr="007B6004">
        <w:rPr>
          <w:b/>
          <w:bCs/>
          <w:sz w:val="24"/>
          <w:szCs w:val="24"/>
        </w:rPr>
        <w:t>______________</w:t>
      </w:r>
      <w:r w:rsidR="005C783A" w:rsidRPr="007B6004">
        <w:rPr>
          <w:b/>
          <w:bCs/>
          <w:sz w:val="24"/>
          <w:szCs w:val="24"/>
        </w:rPr>
        <w:t>________________________________________________________________</w:t>
      </w:r>
    </w:p>
    <w:p w14:paraId="42900F9C" w14:textId="77777777" w:rsidR="005C783A" w:rsidRPr="007B6004" w:rsidRDefault="005C783A" w:rsidP="00B543E7">
      <w:pPr>
        <w:jc w:val="center"/>
        <w:rPr>
          <w:b/>
          <w:i/>
          <w:sz w:val="24"/>
          <w:szCs w:val="24"/>
        </w:rPr>
      </w:pPr>
    </w:p>
    <w:p w14:paraId="60C034B4" w14:textId="48B2C52B" w:rsidR="00E26AEA" w:rsidRDefault="00E26AEA" w:rsidP="00B522D2">
      <w:pPr>
        <w:jc w:val="center"/>
        <w:rPr>
          <w:b/>
          <w:i/>
          <w:sz w:val="32"/>
          <w:szCs w:val="32"/>
        </w:rPr>
      </w:pPr>
      <w:r>
        <w:rPr>
          <w:b/>
          <w:i/>
          <w:sz w:val="32"/>
          <w:szCs w:val="32"/>
        </w:rPr>
        <w:t xml:space="preserve">RENEWAL OF </w:t>
      </w:r>
      <w:r w:rsidR="005C783A" w:rsidRPr="00467AA8">
        <w:rPr>
          <w:b/>
          <w:i/>
          <w:sz w:val="32"/>
          <w:szCs w:val="32"/>
        </w:rPr>
        <w:t>STATE OF EMERGENCY –</w:t>
      </w:r>
    </w:p>
    <w:p w14:paraId="2BB3B0CF" w14:textId="6F7E70F4" w:rsidR="005C783A" w:rsidRPr="00467AA8" w:rsidRDefault="0080671C" w:rsidP="00B522D2">
      <w:pPr>
        <w:jc w:val="center"/>
        <w:rPr>
          <w:b/>
          <w:i/>
          <w:sz w:val="32"/>
          <w:szCs w:val="32"/>
        </w:rPr>
      </w:pPr>
      <w:r>
        <w:rPr>
          <w:b/>
          <w:i/>
          <w:sz w:val="32"/>
          <w:szCs w:val="32"/>
        </w:rPr>
        <w:t>HEAT-RELATED EMERGENCIES</w:t>
      </w:r>
    </w:p>
    <w:p w14:paraId="2792C693" w14:textId="77777777" w:rsidR="00B543E7" w:rsidRPr="007B6004" w:rsidRDefault="00B543E7" w:rsidP="00B543E7">
      <w:pPr>
        <w:jc w:val="center"/>
        <w:rPr>
          <w:sz w:val="24"/>
          <w:szCs w:val="24"/>
        </w:rPr>
      </w:pPr>
      <w:r w:rsidRPr="007B6004">
        <w:rPr>
          <w:b/>
          <w:bCs/>
          <w:sz w:val="24"/>
          <w:szCs w:val="24"/>
        </w:rPr>
        <w:t>______________________________________________________________________________</w:t>
      </w:r>
    </w:p>
    <w:p w14:paraId="44D8B2EB" w14:textId="77777777" w:rsidR="005C783A" w:rsidRPr="000917A5" w:rsidRDefault="005C783A" w:rsidP="00B543E7">
      <w:pPr>
        <w:rPr>
          <w:sz w:val="24"/>
          <w:szCs w:val="24"/>
        </w:rPr>
      </w:pPr>
    </w:p>
    <w:p w14:paraId="7659AFE1" w14:textId="3CF5C2B1" w:rsidR="00192E12" w:rsidRPr="00CA47EE" w:rsidRDefault="005C783A" w:rsidP="00CA47EE">
      <w:pPr>
        <w:widowControl/>
        <w:adjustRightInd w:val="0"/>
        <w:spacing w:line="480" w:lineRule="auto"/>
        <w:ind w:firstLine="720"/>
        <w:jc w:val="both"/>
        <w:rPr>
          <w:sz w:val="24"/>
          <w:szCs w:val="24"/>
        </w:rPr>
      </w:pPr>
      <w:r w:rsidRPr="00CA47EE">
        <w:rPr>
          <w:b/>
          <w:color w:val="1F1F1F"/>
          <w:sz w:val="24"/>
          <w:szCs w:val="24"/>
        </w:rPr>
        <w:t xml:space="preserve">WHEREAS, </w:t>
      </w:r>
      <w:r w:rsidRPr="00CA47EE">
        <w:rPr>
          <w:b/>
          <w:color w:val="1F1F1F"/>
          <w:sz w:val="24"/>
          <w:szCs w:val="24"/>
        </w:rPr>
        <w:tab/>
      </w:r>
      <w:r w:rsidR="003842D1" w:rsidRPr="00CA47EE">
        <w:rPr>
          <w:color w:val="1F1F1F"/>
          <w:sz w:val="24"/>
          <w:szCs w:val="24"/>
        </w:rPr>
        <w:t>pursuant to</w:t>
      </w:r>
      <w:r w:rsidR="003842D1" w:rsidRPr="00CA47EE">
        <w:rPr>
          <w:b/>
          <w:color w:val="1F1F1F"/>
          <w:sz w:val="24"/>
          <w:szCs w:val="24"/>
        </w:rPr>
        <w:t xml:space="preserve"> </w:t>
      </w:r>
      <w:r w:rsidR="003842D1" w:rsidRPr="00CA47EE">
        <w:rPr>
          <w:color w:val="1F1F1F"/>
          <w:sz w:val="24"/>
          <w:szCs w:val="24"/>
        </w:rPr>
        <w:t xml:space="preserve">the Louisiana Homeland Security and Emergency Assistance and Disaster Act, R.S. 29:721, </w:t>
      </w:r>
      <w:r w:rsidR="003842D1" w:rsidRPr="00CA47EE">
        <w:rPr>
          <w:i/>
          <w:color w:val="1F1F1F"/>
          <w:sz w:val="24"/>
          <w:szCs w:val="24"/>
        </w:rPr>
        <w:t xml:space="preserve">et seq., </w:t>
      </w:r>
      <w:r w:rsidR="003842D1" w:rsidRPr="00CA47EE">
        <w:rPr>
          <w:color w:val="1F1F1F"/>
          <w:sz w:val="24"/>
          <w:szCs w:val="24"/>
        </w:rPr>
        <w:t xml:space="preserve">a state of emergency was declared through Proclamation Number </w:t>
      </w:r>
      <w:r w:rsidR="00CA47EE" w:rsidRPr="00B543C1">
        <w:rPr>
          <w:color w:val="1F1F1F"/>
          <w:sz w:val="24"/>
          <w:szCs w:val="24"/>
        </w:rPr>
        <w:t>141</w:t>
      </w:r>
      <w:r w:rsidR="003842D1" w:rsidRPr="00B543C1">
        <w:rPr>
          <w:color w:val="1F1F1F"/>
          <w:sz w:val="24"/>
          <w:szCs w:val="24"/>
        </w:rPr>
        <w:t xml:space="preserve"> JBE 202</w:t>
      </w:r>
      <w:r w:rsidR="00CA47EE" w:rsidRPr="00B543C1">
        <w:rPr>
          <w:color w:val="1F1F1F"/>
          <w:sz w:val="24"/>
          <w:szCs w:val="24"/>
        </w:rPr>
        <w:t>3</w:t>
      </w:r>
      <w:r w:rsidR="00E853EC" w:rsidRPr="00CA47EE">
        <w:rPr>
          <w:color w:val="1F1F1F"/>
          <w:sz w:val="24"/>
          <w:szCs w:val="24"/>
        </w:rPr>
        <w:t xml:space="preserve"> </w:t>
      </w:r>
      <w:r w:rsidR="00CA47EE">
        <w:rPr>
          <w:color w:val="1F1F1F"/>
          <w:sz w:val="24"/>
          <w:szCs w:val="24"/>
        </w:rPr>
        <w:t xml:space="preserve">and has been renewed and extended every thirty (30) days through </w:t>
      </w:r>
      <w:r w:rsidR="00881945">
        <w:rPr>
          <w:color w:val="1F1F1F"/>
          <w:sz w:val="24"/>
          <w:szCs w:val="24"/>
        </w:rPr>
        <w:t>Executive Order Number JML 24-</w:t>
      </w:r>
      <w:r w:rsidR="006B173B">
        <w:rPr>
          <w:color w:val="1F1F1F"/>
          <w:sz w:val="24"/>
          <w:szCs w:val="24"/>
        </w:rPr>
        <w:t>28</w:t>
      </w:r>
      <w:r w:rsidR="00CA47EE">
        <w:rPr>
          <w:color w:val="1F1F1F"/>
          <w:sz w:val="24"/>
          <w:szCs w:val="24"/>
        </w:rPr>
        <w:t xml:space="preserve">, </w:t>
      </w:r>
      <w:r w:rsidR="00E853EC" w:rsidRPr="00CA47EE">
        <w:rPr>
          <w:color w:val="1F1F1F"/>
          <w:sz w:val="24"/>
          <w:szCs w:val="24"/>
        </w:rPr>
        <w:t xml:space="preserve">which expires </w:t>
      </w:r>
      <w:r w:rsidR="006D2E9B" w:rsidRPr="00CA47EE">
        <w:rPr>
          <w:color w:val="1F1F1F"/>
          <w:sz w:val="24"/>
          <w:szCs w:val="24"/>
        </w:rPr>
        <w:t>on</w:t>
      </w:r>
      <w:r w:rsidR="00CA47EE">
        <w:rPr>
          <w:color w:val="1F1F1F"/>
          <w:sz w:val="24"/>
          <w:szCs w:val="24"/>
        </w:rPr>
        <w:t xml:space="preserve"> </w:t>
      </w:r>
      <w:r w:rsidR="006B173B">
        <w:rPr>
          <w:color w:val="1F1F1F"/>
          <w:sz w:val="24"/>
          <w:szCs w:val="24"/>
        </w:rPr>
        <w:t>April</w:t>
      </w:r>
      <w:r w:rsidR="00CA47EE">
        <w:rPr>
          <w:color w:val="1F1F1F"/>
          <w:sz w:val="24"/>
          <w:szCs w:val="24"/>
        </w:rPr>
        <w:t xml:space="preserve"> </w:t>
      </w:r>
      <w:r w:rsidR="006B173B">
        <w:rPr>
          <w:color w:val="1F1F1F"/>
          <w:sz w:val="24"/>
          <w:szCs w:val="24"/>
        </w:rPr>
        <w:t>4</w:t>
      </w:r>
      <w:r w:rsidR="00CA47EE">
        <w:rPr>
          <w:color w:val="1F1F1F"/>
          <w:sz w:val="24"/>
          <w:szCs w:val="24"/>
        </w:rPr>
        <w:t>, 2024</w:t>
      </w:r>
      <w:r w:rsidR="003842D1" w:rsidRPr="00CA47EE">
        <w:rPr>
          <w:color w:val="1F1F1F"/>
          <w:sz w:val="24"/>
          <w:szCs w:val="24"/>
        </w:rPr>
        <w:t>;</w:t>
      </w:r>
    </w:p>
    <w:p w14:paraId="69BD4B2A" w14:textId="72B3741C" w:rsidR="00192E12" w:rsidRPr="00CA47EE" w:rsidRDefault="00B543E7" w:rsidP="00CA47EE">
      <w:pPr>
        <w:widowControl/>
        <w:adjustRightInd w:val="0"/>
        <w:spacing w:line="480" w:lineRule="auto"/>
        <w:ind w:firstLine="720"/>
        <w:jc w:val="both"/>
        <w:rPr>
          <w:b/>
          <w:color w:val="000000" w:themeColor="text1"/>
          <w:sz w:val="24"/>
          <w:szCs w:val="24"/>
        </w:rPr>
      </w:pPr>
      <w:r w:rsidRPr="00CA47EE">
        <w:rPr>
          <w:b/>
          <w:color w:val="000000" w:themeColor="text1"/>
          <w:sz w:val="24"/>
          <w:szCs w:val="24"/>
        </w:rPr>
        <w:t>W</w:t>
      </w:r>
      <w:r w:rsidR="00B543C1">
        <w:rPr>
          <w:b/>
          <w:color w:val="000000" w:themeColor="text1"/>
          <w:sz w:val="24"/>
          <w:szCs w:val="24"/>
        </w:rPr>
        <w:t xml:space="preserve">HEREAS, </w:t>
      </w:r>
      <w:r w:rsidR="0014091C" w:rsidRPr="00CA47EE">
        <w:rPr>
          <w:sz w:val="24"/>
          <w:szCs w:val="24"/>
        </w:rPr>
        <w:t xml:space="preserve">when the Governor determines that a disaster or emergency has occurred, or the threat thereof is </w:t>
      </w:r>
      <w:r w:rsidR="0014091C" w:rsidRPr="00CA47EE">
        <w:rPr>
          <w:color w:val="1F1F1F"/>
          <w:sz w:val="24"/>
          <w:szCs w:val="24"/>
        </w:rPr>
        <w:t>imminent</w:t>
      </w:r>
      <w:r w:rsidR="0014091C" w:rsidRPr="00CA47EE">
        <w:rPr>
          <w:sz w:val="24"/>
          <w:szCs w:val="24"/>
        </w:rPr>
        <w:t>,</w:t>
      </w:r>
      <w:r w:rsidR="00D16FE4">
        <w:rPr>
          <w:sz w:val="24"/>
          <w:szCs w:val="24"/>
        </w:rPr>
        <w:t xml:space="preserve"> </w:t>
      </w:r>
      <w:r w:rsidR="0014091C" w:rsidRPr="00CA47EE">
        <w:rPr>
          <w:sz w:val="24"/>
          <w:szCs w:val="24"/>
        </w:rPr>
        <w:t>R.S. 29:724(B)(l) empowers him to declare a state of emergency by executive order or proclamation, or both</w:t>
      </w:r>
      <w:r w:rsidR="00192E12" w:rsidRPr="00CA47EE">
        <w:rPr>
          <w:color w:val="000000" w:themeColor="text1"/>
          <w:sz w:val="24"/>
          <w:szCs w:val="24"/>
        </w:rPr>
        <w:t>;</w:t>
      </w:r>
    </w:p>
    <w:p w14:paraId="05704E84" w14:textId="7E6A3AD5" w:rsidR="00192E12" w:rsidRPr="00CA47EE" w:rsidRDefault="00B543E7" w:rsidP="00CA47EE">
      <w:pPr>
        <w:widowControl/>
        <w:adjustRightInd w:val="0"/>
        <w:spacing w:line="480" w:lineRule="auto"/>
        <w:ind w:firstLine="720"/>
        <w:jc w:val="both"/>
        <w:rPr>
          <w:color w:val="000000" w:themeColor="text1"/>
          <w:sz w:val="24"/>
          <w:szCs w:val="24"/>
        </w:rPr>
      </w:pPr>
      <w:r w:rsidRPr="00CA47EE">
        <w:rPr>
          <w:b/>
          <w:color w:val="000000" w:themeColor="text1"/>
          <w:sz w:val="24"/>
          <w:szCs w:val="24"/>
        </w:rPr>
        <w:t xml:space="preserve">WHEREAS, </w:t>
      </w:r>
      <w:r w:rsidR="0080671C" w:rsidRPr="00CA47EE">
        <w:rPr>
          <w:color w:val="000000" w:themeColor="text1"/>
          <w:sz w:val="24"/>
          <w:szCs w:val="24"/>
        </w:rPr>
        <w:t xml:space="preserve">the National Weather Service has issued </w:t>
      </w:r>
      <w:r w:rsidR="003D7CA0" w:rsidRPr="00CA47EE">
        <w:rPr>
          <w:color w:val="000000" w:themeColor="text1"/>
          <w:sz w:val="24"/>
          <w:szCs w:val="24"/>
        </w:rPr>
        <w:t xml:space="preserve">a record number of </w:t>
      </w:r>
      <w:r w:rsidR="0080671C" w:rsidRPr="00CA47EE">
        <w:rPr>
          <w:color w:val="000000" w:themeColor="text1"/>
          <w:sz w:val="24"/>
          <w:szCs w:val="24"/>
        </w:rPr>
        <w:t xml:space="preserve">excessive heat warnings, with heat </w:t>
      </w:r>
      <w:r w:rsidR="0080671C" w:rsidRPr="00CA47EE">
        <w:rPr>
          <w:color w:val="1F1F1F"/>
          <w:sz w:val="24"/>
          <w:szCs w:val="24"/>
        </w:rPr>
        <w:t>indices</w:t>
      </w:r>
      <w:r w:rsidR="0080671C" w:rsidRPr="00CA47EE">
        <w:rPr>
          <w:color w:val="000000" w:themeColor="text1"/>
          <w:sz w:val="24"/>
          <w:szCs w:val="24"/>
        </w:rPr>
        <w:t xml:space="preserve"> in the 100s, </w:t>
      </w:r>
      <w:r w:rsidR="006D2E9B" w:rsidRPr="00CA47EE">
        <w:rPr>
          <w:color w:val="000000" w:themeColor="text1"/>
          <w:sz w:val="24"/>
          <w:szCs w:val="24"/>
        </w:rPr>
        <w:t xml:space="preserve">through the summer and into the fall of </w:t>
      </w:r>
      <w:r w:rsidR="003D7CA0" w:rsidRPr="00CA47EE">
        <w:rPr>
          <w:color w:val="000000" w:themeColor="text1"/>
          <w:sz w:val="24"/>
          <w:szCs w:val="24"/>
        </w:rPr>
        <w:t>2023</w:t>
      </w:r>
      <w:r w:rsidR="00192E12" w:rsidRPr="00CA47EE">
        <w:rPr>
          <w:sz w:val="24"/>
          <w:szCs w:val="24"/>
        </w:rPr>
        <w:t>;</w:t>
      </w:r>
    </w:p>
    <w:p w14:paraId="39A30649" w14:textId="3532F17E" w:rsidR="00274992" w:rsidRPr="00CA47EE" w:rsidRDefault="00274992" w:rsidP="00CA47EE">
      <w:pPr>
        <w:widowControl/>
        <w:adjustRightInd w:val="0"/>
        <w:spacing w:line="480" w:lineRule="auto"/>
        <w:ind w:firstLine="720"/>
        <w:jc w:val="both"/>
        <w:rPr>
          <w:rFonts w:eastAsia="Calibri"/>
          <w:bCs/>
          <w:sz w:val="24"/>
          <w:szCs w:val="24"/>
        </w:rPr>
      </w:pPr>
      <w:r w:rsidRPr="00CA47EE">
        <w:rPr>
          <w:rFonts w:eastAsia="Calibri"/>
          <w:b/>
          <w:bCs/>
          <w:sz w:val="24"/>
          <w:szCs w:val="24"/>
        </w:rPr>
        <w:t>WHEREAS,</w:t>
      </w:r>
      <w:r w:rsidRPr="00CA47EE">
        <w:rPr>
          <w:rFonts w:eastAsia="Calibri"/>
          <w:bCs/>
          <w:sz w:val="24"/>
          <w:szCs w:val="24"/>
        </w:rPr>
        <w:t xml:space="preserve"> </w:t>
      </w:r>
      <w:r w:rsidRPr="00CA47EE">
        <w:rPr>
          <w:rFonts w:eastAsia="Calibri"/>
          <w:bCs/>
          <w:sz w:val="24"/>
          <w:szCs w:val="24"/>
        </w:rPr>
        <w:tab/>
      </w:r>
      <w:r w:rsidR="00C5681E" w:rsidRPr="00CA47EE">
        <w:rPr>
          <w:rFonts w:eastAsia="Calibri"/>
          <w:bCs/>
          <w:sz w:val="24"/>
          <w:szCs w:val="24"/>
        </w:rPr>
        <w:t>in addition to the extreme heat, minimal rainfall</w:t>
      </w:r>
      <w:r w:rsidR="006D2E9B" w:rsidRPr="00CA47EE">
        <w:rPr>
          <w:rFonts w:eastAsia="Calibri"/>
          <w:bCs/>
          <w:sz w:val="24"/>
          <w:szCs w:val="24"/>
        </w:rPr>
        <w:t xml:space="preserve"> during these months</w:t>
      </w:r>
      <w:r w:rsidR="00C5681E" w:rsidRPr="00CA47EE">
        <w:rPr>
          <w:rFonts w:eastAsia="Calibri"/>
          <w:bCs/>
          <w:sz w:val="24"/>
          <w:szCs w:val="24"/>
        </w:rPr>
        <w:t xml:space="preserve"> led to drought conditions throughout most of the state</w:t>
      </w:r>
      <w:r w:rsidR="003D7CA0" w:rsidRPr="00CA47EE">
        <w:rPr>
          <w:rFonts w:eastAsia="Calibri"/>
          <w:bCs/>
          <w:sz w:val="24"/>
          <w:szCs w:val="24"/>
        </w:rPr>
        <w:t>, stressing the abilities of water districts</w:t>
      </w:r>
      <w:r w:rsidR="00F57ADE" w:rsidRPr="00CA47EE">
        <w:rPr>
          <w:rFonts w:eastAsia="Calibri"/>
          <w:bCs/>
          <w:sz w:val="24"/>
          <w:szCs w:val="24"/>
        </w:rPr>
        <w:t xml:space="preserve"> to produce drinking </w:t>
      </w:r>
      <w:r w:rsidR="00F57ADE" w:rsidRPr="00CA47EE">
        <w:rPr>
          <w:color w:val="1F1F1F"/>
          <w:sz w:val="24"/>
          <w:szCs w:val="24"/>
        </w:rPr>
        <w:t>water</w:t>
      </w:r>
      <w:r w:rsidR="00F57ADE" w:rsidRPr="00CA47EE">
        <w:rPr>
          <w:rFonts w:eastAsia="Calibri"/>
          <w:bCs/>
          <w:sz w:val="24"/>
          <w:szCs w:val="24"/>
        </w:rPr>
        <w:t xml:space="preserve"> to its residents and businesses</w:t>
      </w:r>
      <w:r w:rsidR="003D7CA0" w:rsidRPr="00CA47EE">
        <w:rPr>
          <w:rFonts w:eastAsia="Calibri"/>
          <w:bCs/>
          <w:sz w:val="24"/>
          <w:szCs w:val="24"/>
        </w:rPr>
        <w:t xml:space="preserve"> and increasing the threat of wildfires</w:t>
      </w:r>
      <w:r w:rsidRPr="00CA47EE">
        <w:rPr>
          <w:rFonts w:eastAsia="Calibri"/>
          <w:bCs/>
          <w:sz w:val="24"/>
          <w:szCs w:val="24"/>
        </w:rPr>
        <w:t xml:space="preserve">; </w:t>
      </w:r>
    </w:p>
    <w:p w14:paraId="381089DE" w14:textId="3148B050" w:rsidR="000341DB" w:rsidRPr="00CA47EE" w:rsidRDefault="000341DB" w:rsidP="00B543C1">
      <w:pPr>
        <w:widowControl/>
        <w:adjustRightInd w:val="0"/>
        <w:spacing w:line="480" w:lineRule="auto"/>
        <w:ind w:firstLine="720"/>
        <w:jc w:val="both"/>
        <w:rPr>
          <w:b/>
          <w:color w:val="000000" w:themeColor="text1"/>
          <w:sz w:val="24"/>
          <w:szCs w:val="24"/>
        </w:rPr>
      </w:pPr>
      <w:r w:rsidRPr="00CA47EE">
        <w:rPr>
          <w:rFonts w:eastAsia="Calibri"/>
          <w:b/>
          <w:bCs/>
          <w:sz w:val="24"/>
          <w:szCs w:val="24"/>
        </w:rPr>
        <w:t>WHEREAS,</w:t>
      </w:r>
      <w:r w:rsidR="00B543C1">
        <w:rPr>
          <w:rFonts w:eastAsia="Calibri"/>
          <w:bCs/>
          <w:sz w:val="24"/>
          <w:szCs w:val="24"/>
        </w:rPr>
        <w:t xml:space="preserve"> </w:t>
      </w:r>
      <w:r w:rsidR="0014091C" w:rsidRPr="00CA47EE">
        <w:rPr>
          <w:color w:val="000000" w:themeColor="text1"/>
          <w:sz w:val="24"/>
          <w:szCs w:val="24"/>
        </w:rPr>
        <w:t xml:space="preserve">the Office of Public Health advised that several water systems have experienced water </w:t>
      </w:r>
      <w:r w:rsidR="0014091C" w:rsidRPr="00CA47EE">
        <w:rPr>
          <w:color w:val="1F1F1F"/>
          <w:sz w:val="24"/>
          <w:szCs w:val="24"/>
        </w:rPr>
        <w:t>outages</w:t>
      </w:r>
      <w:r w:rsidR="00F57ADE" w:rsidRPr="00CA47EE">
        <w:rPr>
          <w:color w:val="000000" w:themeColor="text1"/>
          <w:sz w:val="24"/>
          <w:szCs w:val="24"/>
        </w:rPr>
        <w:t>, equipment breakdown,</w:t>
      </w:r>
      <w:r w:rsidR="0014091C" w:rsidRPr="00CA47EE">
        <w:rPr>
          <w:color w:val="000000" w:themeColor="text1"/>
          <w:sz w:val="24"/>
          <w:szCs w:val="24"/>
        </w:rPr>
        <w:t xml:space="preserve"> and boil advisories due to the drought conditions</w:t>
      </w:r>
      <w:r w:rsidR="00F57ADE" w:rsidRPr="00CA47EE">
        <w:rPr>
          <w:color w:val="000000" w:themeColor="text1"/>
          <w:sz w:val="24"/>
          <w:szCs w:val="24"/>
        </w:rPr>
        <w:t>, saltwater intrusion,</w:t>
      </w:r>
      <w:r w:rsidR="0014091C" w:rsidRPr="00CA47EE">
        <w:rPr>
          <w:color w:val="000000" w:themeColor="text1"/>
          <w:sz w:val="24"/>
          <w:szCs w:val="24"/>
        </w:rPr>
        <w:t xml:space="preserve"> and increased water demand</w:t>
      </w:r>
      <w:r w:rsidR="0014091C" w:rsidRPr="00CA47EE">
        <w:rPr>
          <w:rFonts w:eastAsia="Calibri"/>
          <w:bCs/>
          <w:sz w:val="24"/>
          <w:szCs w:val="24"/>
        </w:rPr>
        <w:t>;</w:t>
      </w:r>
    </w:p>
    <w:p w14:paraId="435A5802" w14:textId="4CA0B704" w:rsidR="001C1D63" w:rsidRPr="00CA47EE" w:rsidRDefault="001C1D63" w:rsidP="00B543C1">
      <w:pPr>
        <w:widowControl/>
        <w:adjustRightInd w:val="0"/>
        <w:spacing w:line="480" w:lineRule="auto"/>
        <w:ind w:firstLine="720"/>
        <w:jc w:val="both"/>
        <w:rPr>
          <w:rFonts w:eastAsia="Calibri"/>
          <w:b/>
          <w:bCs/>
          <w:sz w:val="24"/>
          <w:szCs w:val="24"/>
        </w:rPr>
      </w:pPr>
      <w:r w:rsidRPr="00CA47EE">
        <w:rPr>
          <w:b/>
          <w:color w:val="000000" w:themeColor="text1"/>
          <w:sz w:val="24"/>
          <w:szCs w:val="24"/>
        </w:rPr>
        <w:t>WHEREAS,</w:t>
      </w:r>
      <w:r w:rsidRPr="00CA47EE">
        <w:rPr>
          <w:color w:val="000000" w:themeColor="text1"/>
          <w:sz w:val="24"/>
          <w:szCs w:val="24"/>
        </w:rPr>
        <w:tab/>
      </w:r>
      <w:r w:rsidR="0014091C" w:rsidRPr="00CA47EE">
        <w:rPr>
          <w:rFonts w:eastAsia="Calibri"/>
          <w:bCs/>
          <w:sz w:val="24"/>
          <w:szCs w:val="24"/>
        </w:rPr>
        <w:t>the Louisiana State Fire Marshal and the Commissioner of the Department of Agriculture and Forestry issued a statewide burn ban on August 7, 2023</w:t>
      </w:r>
      <w:r w:rsidR="006D2E9B" w:rsidRPr="00CA47EE">
        <w:rPr>
          <w:rFonts w:eastAsia="Calibri"/>
          <w:bCs/>
          <w:sz w:val="24"/>
          <w:szCs w:val="24"/>
        </w:rPr>
        <w:t xml:space="preserve"> that was extended through November 21, 2023</w:t>
      </w:r>
      <w:r w:rsidR="0014091C" w:rsidRPr="00CA47EE">
        <w:rPr>
          <w:rFonts w:eastAsia="Calibri"/>
          <w:bCs/>
          <w:sz w:val="24"/>
          <w:szCs w:val="24"/>
        </w:rPr>
        <w:t xml:space="preserve"> due to the extremely dry conditions;</w:t>
      </w:r>
    </w:p>
    <w:p w14:paraId="2F2FDB85" w14:textId="4C99F902" w:rsidR="00274992" w:rsidRPr="00CA47EE" w:rsidRDefault="00C5681E" w:rsidP="00B543C1">
      <w:pPr>
        <w:widowControl/>
        <w:adjustRightInd w:val="0"/>
        <w:spacing w:line="480" w:lineRule="auto"/>
        <w:ind w:firstLine="720"/>
        <w:jc w:val="both"/>
        <w:rPr>
          <w:rFonts w:eastAsia="Calibri"/>
          <w:bCs/>
          <w:sz w:val="24"/>
          <w:szCs w:val="24"/>
        </w:rPr>
      </w:pPr>
      <w:r w:rsidRPr="00CA47EE">
        <w:rPr>
          <w:b/>
          <w:color w:val="000000" w:themeColor="text1"/>
          <w:sz w:val="24"/>
          <w:szCs w:val="24"/>
        </w:rPr>
        <w:t>WHEREAS</w:t>
      </w:r>
      <w:r w:rsidRPr="00331741">
        <w:rPr>
          <w:b/>
          <w:color w:val="000000" w:themeColor="text1"/>
          <w:sz w:val="24"/>
          <w:szCs w:val="24"/>
        </w:rPr>
        <w:t>,</w:t>
      </w:r>
      <w:r w:rsidRPr="00CA47EE">
        <w:rPr>
          <w:color w:val="000000" w:themeColor="text1"/>
          <w:sz w:val="24"/>
          <w:szCs w:val="24"/>
        </w:rPr>
        <w:tab/>
      </w:r>
      <w:r w:rsidR="007F6C0C" w:rsidRPr="00CA47EE">
        <w:rPr>
          <w:color w:val="000000" w:themeColor="text1"/>
          <w:sz w:val="24"/>
          <w:szCs w:val="24"/>
        </w:rPr>
        <w:t xml:space="preserve">although the drought has lessened, </w:t>
      </w:r>
      <w:r w:rsidRPr="00CA47EE">
        <w:rPr>
          <w:rFonts w:eastAsia="Calibri"/>
          <w:bCs/>
          <w:sz w:val="24"/>
          <w:szCs w:val="24"/>
        </w:rPr>
        <w:t xml:space="preserve">heat-related </w:t>
      </w:r>
      <w:r w:rsidR="000905F7" w:rsidRPr="00CA47EE">
        <w:rPr>
          <w:rFonts w:eastAsia="Calibri"/>
          <w:bCs/>
          <w:sz w:val="24"/>
          <w:szCs w:val="24"/>
        </w:rPr>
        <w:t xml:space="preserve">emergencies </w:t>
      </w:r>
      <w:r w:rsidR="0014091C" w:rsidRPr="00CA47EE">
        <w:rPr>
          <w:rFonts w:eastAsia="Calibri"/>
          <w:bCs/>
          <w:sz w:val="24"/>
          <w:szCs w:val="24"/>
        </w:rPr>
        <w:t>continue</w:t>
      </w:r>
      <w:r w:rsidRPr="00CA47EE">
        <w:rPr>
          <w:rFonts w:eastAsia="Calibri"/>
          <w:bCs/>
          <w:sz w:val="24"/>
          <w:szCs w:val="24"/>
        </w:rPr>
        <w:t xml:space="preserve"> throughout Louisiana</w:t>
      </w:r>
      <w:r w:rsidR="00131C46" w:rsidRPr="00CA47EE">
        <w:rPr>
          <w:rFonts w:eastAsia="Calibri"/>
          <w:bCs/>
          <w:sz w:val="24"/>
          <w:szCs w:val="24"/>
        </w:rPr>
        <w:t>;</w:t>
      </w:r>
      <w:r w:rsidR="004202B9" w:rsidRPr="00CA47EE">
        <w:rPr>
          <w:rFonts w:eastAsia="Calibri"/>
          <w:bCs/>
          <w:sz w:val="24"/>
          <w:szCs w:val="24"/>
        </w:rPr>
        <w:t xml:space="preserve"> </w:t>
      </w:r>
    </w:p>
    <w:p w14:paraId="53EA1838" w14:textId="4D58BCE7" w:rsidR="00274992" w:rsidRPr="00CA47EE" w:rsidRDefault="00274992" w:rsidP="00CA47EE">
      <w:pPr>
        <w:widowControl/>
        <w:adjustRightInd w:val="0"/>
        <w:spacing w:line="480" w:lineRule="auto"/>
        <w:ind w:firstLine="720"/>
        <w:jc w:val="both"/>
        <w:rPr>
          <w:rFonts w:eastAsia="Calibri"/>
          <w:bCs/>
          <w:sz w:val="24"/>
          <w:szCs w:val="24"/>
        </w:rPr>
      </w:pPr>
      <w:r w:rsidRPr="00CA47EE">
        <w:rPr>
          <w:rFonts w:eastAsia="Calibri"/>
          <w:b/>
          <w:bCs/>
          <w:sz w:val="24"/>
          <w:szCs w:val="24"/>
        </w:rPr>
        <w:lastRenderedPageBreak/>
        <w:t>WHEREAS,</w:t>
      </w:r>
      <w:r w:rsidRPr="00CA47EE">
        <w:rPr>
          <w:rFonts w:eastAsia="Calibri"/>
          <w:bCs/>
          <w:sz w:val="24"/>
          <w:szCs w:val="24"/>
        </w:rPr>
        <w:t xml:space="preserve"> </w:t>
      </w:r>
      <w:r w:rsidRPr="00CA47EE">
        <w:rPr>
          <w:rFonts w:eastAsia="Calibri"/>
          <w:bCs/>
          <w:sz w:val="24"/>
          <w:szCs w:val="24"/>
        </w:rPr>
        <w:tab/>
      </w:r>
      <w:r w:rsidR="00C5681E" w:rsidRPr="00CA47EE">
        <w:rPr>
          <w:rFonts w:eastAsia="Calibri"/>
          <w:bCs/>
          <w:sz w:val="24"/>
          <w:szCs w:val="24"/>
        </w:rPr>
        <w:t>the parishes affected by these heat</w:t>
      </w:r>
      <w:r w:rsidR="00485C11" w:rsidRPr="00CA47EE">
        <w:rPr>
          <w:rFonts w:eastAsia="Calibri"/>
          <w:bCs/>
          <w:sz w:val="24"/>
          <w:szCs w:val="24"/>
        </w:rPr>
        <w:t>-</w:t>
      </w:r>
      <w:r w:rsidR="00C5681E" w:rsidRPr="00CA47EE">
        <w:rPr>
          <w:rFonts w:eastAsia="Calibri"/>
          <w:bCs/>
          <w:sz w:val="24"/>
          <w:szCs w:val="24"/>
        </w:rPr>
        <w:t xml:space="preserve">related </w:t>
      </w:r>
      <w:r w:rsidR="000905F7" w:rsidRPr="00CA47EE">
        <w:rPr>
          <w:rFonts w:eastAsia="Calibri"/>
          <w:bCs/>
          <w:sz w:val="24"/>
          <w:szCs w:val="24"/>
        </w:rPr>
        <w:t xml:space="preserve">emergencies </w:t>
      </w:r>
      <w:r w:rsidR="0014091C" w:rsidRPr="00CA47EE">
        <w:rPr>
          <w:rFonts w:eastAsia="Calibri"/>
          <w:bCs/>
          <w:sz w:val="24"/>
          <w:szCs w:val="24"/>
        </w:rPr>
        <w:t xml:space="preserve">continue to </w:t>
      </w:r>
      <w:r w:rsidR="00C5681E" w:rsidRPr="00CA47EE">
        <w:rPr>
          <w:rFonts w:eastAsia="Calibri"/>
          <w:bCs/>
          <w:sz w:val="24"/>
          <w:szCs w:val="24"/>
        </w:rPr>
        <w:t xml:space="preserve">require assistance </w:t>
      </w:r>
      <w:r w:rsidR="00C5681E" w:rsidRPr="00CA47EE">
        <w:rPr>
          <w:color w:val="000000" w:themeColor="text1"/>
          <w:sz w:val="24"/>
          <w:szCs w:val="24"/>
        </w:rPr>
        <w:t>from</w:t>
      </w:r>
      <w:r w:rsidR="00C5681E" w:rsidRPr="00CA47EE">
        <w:rPr>
          <w:rFonts w:eastAsia="Calibri"/>
          <w:bCs/>
          <w:sz w:val="24"/>
          <w:szCs w:val="24"/>
        </w:rPr>
        <w:t xml:space="preserve"> the State of Louisiana to </w:t>
      </w:r>
      <w:r w:rsidR="001C1D63" w:rsidRPr="00CA47EE">
        <w:rPr>
          <w:rFonts w:eastAsia="Calibri"/>
          <w:bCs/>
          <w:sz w:val="24"/>
          <w:szCs w:val="24"/>
        </w:rPr>
        <w:t>provide resources to combat the threats</w:t>
      </w:r>
      <w:r w:rsidR="0014091C" w:rsidRPr="00CA47EE">
        <w:rPr>
          <w:rFonts w:eastAsia="Calibri"/>
          <w:bCs/>
          <w:sz w:val="24"/>
          <w:szCs w:val="24"/>
        </w:rPr>
        <w:t xml:space="preserve"> in order to protect the life, safety, and welfare of the citizens of Louisiana</w:t>
      </w:r>
      <w:r w:rsidRPr="00CA47EE">
        <w:rPr>
          <w:rFonts w:eastAsia="Calibri"/>
          <w:bCs/>
          <w:sz w:val="24"/>
          <w:szCs w:val="24"/>
        </w:rPr>
        <w:t xml:space="preserve">; </w:t>
      </w:r>
    </w:p>
    <w:p w14:paraId="74E3AC08" w14:textId="45F8E3EE" w:rsidR="008C05DD" w:rsidRPr="00CA47EE" w:rsidRDefault="004373E9" w:rsidP="00B543C1">
      <w:pPr>
        <w:widowControl/>
        <w:adjustRightInd w:val="0"/>
        <w:spacing w:line="480" w:lineRule="auto"/>
        <w:ind w:firstLine="720"/>
        <w:jc w:val="both"/>
        <w:rPr>
          <w:rFonts w:eastAsia="Calibri"/>
          <w:b/>
          <w:bCs/>
          <w:sz w:val="24"/>
          <w:szCs w:val="24"/>
        </w:rPr>
      </w:pPr>
      <w:r w:rsidRPr="00CA47EE">
        <w:rPr>
          <w:rFonts w:eastAsia="Calibri"/>
          <w:b/>
          <w:bCs/>
          <w:sz w:val="24"/>
          <w:szCs w:val="24"/>
        </w:rPr>
        <w:t xml:space="preserve">WHEREAS, </w:t>
      </w:r>
      <w:r w:rsidRPr="00CA47EE">
        <w:rPr>
          <w:rFonts w:eastAsia="Calibri"/>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w:t>
      </w:r>
      <w:r w:rsidR="0014091C" w:rsidRPr="00CA47EE">
        <w:rPr>
          <w:rFonts w:eastAsia="Calibri"/>
          <w:bCs/>
          <w:sz w:val="24"/>
          <w:szCs w:val="24"/>
        </w:rPr>
        <w:t>n coping with the emergency,</w:t>
      </w:r>
      <w:r w:rsidR="00B17B08" w:rsidRPr="00CA47EE">
        <w:rPr>
          <w:rFonts w:eastAsia="Calibri"/>
          <w:bCs/>
          <w:sz w:val="24"/>
          <w:szCs w:val="24"/>
        </w:rPr>
        <w:t xml:space="preserve"> and</w:t>
      </w:r>
      <w:r w:rsidR="0014091C" w:rsidRPr="00CA47EE">
        <w:rPr>
          <w:rFonts w:eastAsia="Calibri"/>
          <w:bCs/>
          <w:sz w:val="24"/>
          <w:szCs w:val="24"/>
        </w:rPr>
        <w:t>;</w:t>
      </w:r>
    </w:p>
    <w:p w14:paraId="4B728F4A" w14:textId="2331B389" w:rsidR="005C783A" w:rsidRPr="00CA47EE" w:rsidRDefault="008C05DD" w:rsidP="00B543C1">
      <w:pPr>
        <w:widowControl/>
        <w:adjustRightInd w:val="0"/>
        <w:spacing w:line="480" w:lineRule="auto"/>
        <w:ind w:firstLine="720"/>
        <w:jc w:val="both"/>
        <w:rPr>
          <w:color w:val="1F1F1F"/>
          <w:sz w:val="24"/>
          <w:szCs w:val="24"/>
        </w:rPr>
      </w:pPr>
      <w:r w:rsidRPr="00CA47EE">
        <w:rPr>
          <w:rFonts w:eastAsia="Calibri"/>
          <w:b/>
          <w:bCs/>
          <w:sz w:val="24"/>
          <w:szCs w:val="24"/>
        </w:rPr>
        <w:t>WHEREAS,</w:t>
      </w:r>
      <w:r w:rsidRPr="00CA47EE">
        <w:rPr>
          <w:rFonts w:eastAsia="Calibri"/>
          <w:b/>
          <w:bCs/>
          <w:sz w:val="24"/>
          <w:szCs w:val="24"/>
        </w:rPr>
        <w:tab/>
      </w:r>
      <w:r w:rsidR="0014091C" w:rsidRPr="00CA47EE">
        <w:rPr>
          <w:rFonts w:eastAsia="Calibri"/>
          <w:bCs/>
          <w:sz w:val="24"/>
          <w:szCs w:val="24"/>
        </w:rPr>
        <w:t xml:space="preserve">it is necessary to continue the measures provided in Proclamation </w:t>
      </w:r>
      <w:r w:rsidR="0014091C" w:rsidRPr="00B543C1">
        <w:rPr>
          <w:rFonts w:eastAsia="Calibri"/>
          <w:bCs/>
          <w:sz w:val="24"/>
          <w:szCs w:val="24"/>
        </w:rPr>
        <w:t xml:space="preserve">Number </w:t>
      </w:r>
      <w:r w:rsidR="00B543C1" w:rsidRPr="00B543C1">
        <w:rPr>
          <w:rFonts w:eastAsia="Calibri"/>
          <w:bCs/>
          <w:sz w:val="24"/>
          <w:szCs w:val="24"/>
        </w:rPr>
        <w:t>141</w:t>
      </w:r>
      <w:r w:rsidR="0014091C" w:rsidRPr="00B543C1">
        <w:rPr>
          <w:rFonts w:eastAsia="Calibri"/>
          <w:bCs/>
          <w:sz w:val="24"/>
          <w:szCs w:val="24"/>
        </w:rPr>
        <w:t xml:space="preserve"> JBE 202</w:t>
      </w:r>
      <w:r w:rsidR="00B543C1" w:rsidRPr="00B543C1">
        <w:rPr>
          <w:rFonts w:eastAsia="Calibri"/>
          <w:bCs/>
          <w:sz w:val="24"/>
          <w:szCs w:val="24"/>
        </w:rPr>
        <w:t>3</w:t>
      </w:r>
      <w:r w:rsidR="0014091C" w:rsidRPr="00CA47EE">
        <w:rPr>
          <w:rFonts w:eastAsia="Calibri"/>
          <w:bCs/>
          <w:sz w:val="24"/>
          <w:szCs w:val="24"/>
        </w:rPr>
        <w:t xml:space="preserve"> to further protect the health and safety of the citizens of Louisiana</w:t>
      </w:r>
      <w:r w:rsidRPr="00CA47EE">
        <w:rPr>
          <w:rFonts w:eastAsia="Calibri"/>
          <w:bCs/>
          <w:sz w:val="24"/>
          <w:szCs w:val="24"/>
        </w:rPr>
        <w:t>.</w:t>
      </w:r>
    </w:p>
    <w:p w14:paraId="01DD836F" w14:textId="44C160AB" w:rsidR="00B543E7" w:rsidRPr="00CA47EE" w:rsidRDefault="00E243ED" w:rsidP="00B543C1">
      <w:pPr>
        <w:widowControl/>
        <w:adjustRightInd w:val="0"/>
        <w:spacing w:line="480" w:lineRule="auto"/>
        <w:ind w:firstLine="720"/>
        <w:jc w:val="both"/>
        <w:rPr>
          <w:sz w:val="24"/>
          <w:szCs w:val="24"/>
        </w:rPr>
      </w:pPr>
      <w:r w:rsidRPr="00CA47EE">
        <w:rPr>
          <w:b/>
          <w:color w:val="1F1F1F"/>
          <w:sz w:val="24"/>
          <w:szCs w:val="24"/>
        </w:rPr>
        <w:t>NOW THEREFORE, I,</w:t>
      </w:r>
      <w:r w:rsidRPr="00CA47EE">
        <w:rPr>
          <w:color w:val="1F1F1F"/>
          <w:sz w:val="24"/>
          <w:szCs w:val="24"/>
        </w:rPr>
        <w:t xml:space="preserve"> </w:t>
      </w:r>
      <w:r w:rsidR="007F6C0C" w:rsidRPr="00B543C1">
        <w:rPr>
          <w:b/>
          <w:color w:val="1F1F1F"/>
          <w:sz w:val="24"/>
          <w:szCs w:val="24"/>
        </w:rPr>
        <w:t>JEFF LANDRY</w:t>
      </w:r>
      <w:r w:rsidRPr="00B543C1">
        <w:rPr>
          <w:b/>
          <w:color w:val="1F1F1F"/>
          <w:sz w:val="24"/>
          <w:szCs w:val="24"/>
        </w:rPr>
        <w:t>,</w:t>
      </w:r>
      <w:r w:rsidRPr="00CA47EE">
        <w:rPr>
          <w:b/>
          <w:color w:val="1F1F1F"/>
          <w:sz w:val="24"/>
          <w:szCs w:val="24"/>
        </w:rPr>
        <w:t xml:space="preserve"> </w:t>
      </w:r>
      <w:r w:rsidRPr="00CA47EE">
        <w:rPr>
          <w:color w:val="1F1F1F"/>
          <w:sz w:val="24"/>
          <w:szCs w:val="24"/>
        </w:rPr>
        <w:t>Governor of the State of Louisiana, by virtue of the authority vested by the Constitution and the laws of the State of Louisiana, do hereby order and direct as</w:t>
      </w:r>
      <w:r w:rsidRPr="00CA47EE">
        <w:rPr>
          <w:color w:val="1F1F1F"/>
          <w:spacing w:val="-14"/>
          <w:sz w:val="24"/>
          <w:szCs w:val="24"/>
        </w:rPr>
        <w:t xml:space="preserve"> </w:t>
      </w:r>
      <w:r w:rsidRPr="00CA47EE">
        <w:rPr>
          <w:color w:val="1F1F1F"/>
          <w:sz w:val="24"/>
          <w:szCs w:val="24"/>
        </w:rPr>
        <w:t>follows:</w:t>
      </w:r>
    </w:p>
    <w:p w14:paraId="2A07F771" w14:textId="52E1015B" w:rsidR="00EA5984" w:rsidRPr="00CA47EE" w:rsidRDefault="00331741" w:rsidP="00CA47EE">
      <w:pPr>
        <w:widowControl/>
        <w:adjustRightInd w:val="0"/>
        <w:spacing w:line="480" w:lineRule="auto"/>
        <w:ind w:firstLine="720"/>
        <w:jc w:val="both"/>
        <w:rPr>
          <w:color w:val="000000"/>
          <w:sz w:val="24"/>
          <w:szCs w:val="24"/>
        </w:rPr>
      </w:pPr>
      <w:r w:rsidRPr="00331741">
        <w:rPr>
          <w:color w:val="000000"/>
          <w:sz w:val="24"/>
          <w:szCs w:val="24"/>
          <w:u w:val="single"/>
        </w:rPr>
        <w:t>Section 1:</w:t>
      </w:r>
      <w:r w:rsidR="00EA5984" w:rsidRPr="00CA47EE">
        <w:rPr>
          <w:color w:val="000000"/>
          <w:sz w:val="24"/>
          <w:szCs w:val="24"/>
        </w:rPr>
        <w:t xml:space="preserve"> </w:t>
      </w:r>
      <w:r w:rsidR="00CD059B" w:rsidRPr="00CA47EE">
        <w:rPr>
          <w:color w:val="000000"/>
          <w:sz w:val="24"/>
          <w:szCs w:val="24"/>
        </w:rPr>
        <w:tab/>
      </w:r>
      <w:r w:rsidR="00EA5984" w:rsidRPr="00CA47EE">
        <w:rPr>
          <w:color w:val="000000"/>
          <w:sz w:val="24"/>
          <w:szCs w:val="24"/>
        </w:rPr>
        <w:t>Pursuant to the Louisiana Homeland Security and Emergency Assistance and</w:t>
      </w:r>
      <w:r w:rsidR="00CD059B" w:rsidRPr="00CA47EE">
        <w:rPr>
          <w:color w:val="000000"/>
          <w:sz w:val="24"/>
          <w:szCs w:val="24"/>
        </w:rPr>
        <w:t xml:space="preserve"> </w:t>
      </w:r>
      <w:r w:rsidR="00EA5984" w:rsidRPr="00CA47EE">
        <w:rPr>
          <w:color w:val="000000"/>
          <w:sz w:val="24"/>
          <w:szCs w:val="24"/>
        </w:rPr>
        <w:t>Disaster Act,</w:t>
      </w:r>
      <w:r w:rsidR="00D16FE4">
        <w:rPr>
          <w:color w:val="000000"/>
          <w:sz w:val="24"/>
          <w:szCs w:val="24"/>
        </w:rPr>
        <w:t xml:space="preserve"> </w:t>
      </w:r>
      <w:r w:rsidR="00EA5984" w:rsidRPr="00CA47EE">
        <w:rPr>
          <w:color w:val="000000"/>
          <w:sz w:val="24"/>
          <w:szCs w:val="24"/>
        </w:rPr>
        <w:t xml:space="preserve">R.S. 29:721, </w:t>
      </w:r>
      <w:r w:rsidR="00EA5984" w:rsidRPr="00CA47EE">
        <w:rPr>
          <w:i/>
          <w:color w:val="000000"/>
          <w:sz w:val="24"/>
          <w:szCs w:val="24"/>
        </w:rPr>
        <w:t>e</w:t>
      </w:r>
      <w:r w:rsidR="00C94CED" w:rsidRPr="00CA47EE">
        <w:rPr>
          <w:i/>
          <w:color w:val="000000"/>
          <w:sz w:val="24"/>
          <w:szCs w:val="24"/>
        </w:rPr>
        <w:t>t</w:t>
      </w:r>
      <w:r w:rsidR="00EA5984" w:rsidRPr="00CA47EE">
        <w:rPr>
          <w:i/>
          <w:color w:val="000000"/>
          <w:sz w:val="24"/>
          <w:szCs w:val="24"/>
        </w:rPr>
        <w:t xml:space="preserve"> seq</w:t>
      </w:r>
      <w:r w:rsidR="00EA5984" w:rsidRPr="00CA47EE">
        <w:rPr>
          <w:color w:val="000000"/>
          <w:sz w:val="24"/>
          <w:szCs w:val="24"/>
        </w:rPr>
        <w:t>., a state of emergency is hereby declared to exist in the State of Louisiana as a result of the imminent threat of emergency conditions that threaten the lives and property of the citizens of the State.</w:t>
      </w:r>
    </w:p>
    <w:p w14:paraId="0EAC73C9" w14:textId="2324E02F" w:rsidR="00EA5984" w:rsidRPr="00CA47EE" w:rsidRDefault="00331741" w:rsidP="00CA47EE">
      <w:pPr>
        <w:widowControl/>
        <w:adjustRightInd w:val="0"/>
        <w:spacing w:line="480" w:lineRule="auto"/>
        <w:ind w:firstLine="720"/>
        <w:jc w:val="both"/>
        <w:rPr>
          <w:color w:val="000000"/>
          <w:sz w:val="24"/>
          <w:szCs w:val="24"/>
        </w:rPr>
      </w:pPr>
      <w:r w:rsidRPr="00331741">
        <w:rPr>
          <w:color w:val="000000"/>
          <w:sz w:val="24"/>
          <w:szCs w:val="24"/>
          <w:u w:val="single"/>
        </w:rPr>
        <w:t>Section 2:</w:t>
      </w:r>
      <w:r w:rsidR="00EA5984" w:rsidRPr="00CA47EE">
        <w:rPr>
          <w:color w:val="000000"/>
          <w:sz w:val="24"/>
          <w:szCs w:val="24"/>
        </w:rPr>
        <w:t xml:space="preserve"> </w:t>
      </w:r>
      <w:r w:rsidR="00CD059B" w:rsidRPr="00CA47EE">
        <w:rPr>
          <w:color w:val="000000"/>
          <w:sz w:val="24"/>
          <w:szCs w:val="24"/>
        </w:rPr>
        <w:tab/>
      </w:r>
      <w:r w:rsidR="00EA5984" w:rsidRPr="00CA47EE">
        <w:rPr>
          <w:color w:val="000000"/>
          <w:sz w:val="24"/>
          <w:szCs w:val="24"/>
        </w:rPr>
        <w:t>The Director of the Governor's Office of Homeland Security and Emergency Preparedness (GOHSEP) is hereby authorized to undertake any activity authorized by law which he deems appropriate in response to this declaration.</w:t>
      </w:r>
    </w:p>
    <w:p w14:paraId="08E2A650" w14:textId="54210142" w:rsidR="00EA5984" w:rsidRPr="00CA47EE" w:rsidRDefault="00331741" w:rsidP="00CA47EE">
      <w:pPr>
        <w:widowControl/>
        <w:adjustRightInd w:val="0"/>
        <w:spacing w:line="480" w:lineRule="auto"/>
        <w:ind w:firstLine="720"/>
        <w:jc w:val="both"/>
        <w:rPr>
          <w:color w:val="000000"/>
          <w:sz w:val="24"/>
          <w:szCs w:val="24"/>
        </w:rPr>
      </w:pPr>
      <w:r w:rsidRPr="00331741">
        <w:rPr>
          <w:color w:val="000000"/>
          <w:sz w:val="24"/>
          <w:szCs w:val="24"/>
          <w:u w:val="single"/>
        </w:rPr>
        <w:t>Section 3:</w:t>
      </w:r>
      <w:r w:rsidR="00EA5984" w:rsidRPr="00CA47EE">
        <w:rPr>
          <w:color w:val="000000"/>
          <w:sz w:val="24"/>
          <w:szCs w:val="24"/>
        </w:rPr>
        <w:t xml:space="preserve"> </w:t>
      </w:r>
      <w:r w:rsidR="00CD059B" w:rsidRPr="00CA47EE">
        <w:rPr>
          <w:color w:val="000000"/>
          <w:sz w:val="24"/>
          <w:szCs w:val="24"/>
        </w:rPr>
        <w:tab/>
      </w:r>
      <w:r w:rsidR="00EA5984" w:rsidRPr="00CA47EE">
        <w:rPr>
          <w:color w:val="000000"/>
          <w:sz w:val="24"/>
          <w:szCs w:val="24"/>
        </w:rPr>
        <w:t>Pursuant to R.S. 29:732</w:t>
      </w:r>
      <w:r>
        <w:rPr>
          <w:color w:val="000000"/>
          <w:sz w:val="24"/>
          <w:szCs w:val="24"/>
        </w:rPr>
        <w:t>,</w:t>
      </w:r>
      <w:r w:rsidR="00EA5984" w:rsidRPr="00CA47EE">
        <w:rPr>
          <w:color w:val="000000"/>
          <w:sz w:val="24"/>
          <w:szCs w:val="24"/>
        </w:rPr>
        <w:t xml:space="preserve">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7A12F8B1" w14:textId="12D78952" w:rsidR="00EA5984" w:rsidRPr="00CA47EE" w:rsidRDefault="00331741" w:rsidP="00CA47EE">
      <w:pPr>
        <w:widowControl/>
        <w:adjustRightInd w:val="0"/>
        <w:spacing w:line="480" w:lineRule="auto"/>
        <w:ind w:firstLine="720"/>
        <w:jc w:val="both"/>
        <w:rPr>
          <w:color w:val="000000"/>
          <w:sz w:val="24"/>
          <w:szCs w:val="24"/>
        </w:rPr>
      </w:pPr>
      <w:r w:rsidRPr="00331741">
        <w:rPr>
          <w:color w:val="000000"/>
          <w:sz w:val="24"/>
          <w:szCs w:val="24"/>
          <w:u w:val="single"/>
        </w:rPr>
        <w:t>Section 4:</w:t>
      </w:r>
      <w:r w:rsidR="00EA5984" w:rsidRPr="00CA47EE">
        <w:rPr>
          <w:color w:val="000000"/>
          <w:sz w:val="24"/>
          <w:szCs w:val="24"/>
        </w:rPr>
        <w:t xml:space="preserve"> </w:t>
      </w:r>
      <w:r w:rsidR="00CD059B" w:rsidRPr="00CA47EE">
        <w:rPr>
          <w:color w:val="000000"/>
          <w:sz w:val="24"/>
          <w:szCs w:val="24"/>
        </w:rPr>
        <w:tab/>
      </w:r>
      <w:r w:rsidR="00EA5984" w:rsidRPr="00CA47EE">
        <w:rPr>
          <w:color w:val="000000"/>
          <w:sz w:val="24"/>
          <w:szCs w:val="24"/>
        </w:rPr>
        <w:t>Pursuant to</w:t>
      </w:r>
      <w:r w:rsidR="00B543C1">
        <w:rPr>
          <w:color w:val="000000"/>
          <w:sz w:val="24"/>
          <w:szCs w:val="24"/>
        </w:rPr>
        <w:t xml:space="preserve"> </w:t>
      </w:r>
      <w:r w:rsidR="00EA5984" w:rsidRPr="00CA47EE">
        <w:rPr>
          <w:color w:val="000000"/>
          <w:sz w:val="24"/>
          <w:szCs w:val="24"/>
        </w:rPr>
        <w:t xml:space="preserve">R.S. 29:724(D)(l), the Louisiana Procurement Code (R.S. 39:1551. </w:t>
      </w:r>
      <w:r w:rsidR="00EA5984" w:rsidRPr="00CA47EE">
        <w:rPr>
          <w:i/>
          <w:color w:val="000000"/>
          <w:sz w:val="24"/>
          <w:szCs w:val="24"/>
        </w:rPr>
        <w:t>et seq</w:t>
      </w:r>
      <w:r w:rsidR="00EA5984" w:rsidRPr="00CA47EE">
        <w:rPr>
          <w:color w:val="000000"/>
          <w:sz w:val="24"/>
          <w:szCs w:val="24"/>
        </w:rPr>
        <w:t xml:space="preserve">.) and Louisiana Public Bid Law (R.S. 38:2211, </w:t>
      </w:r>
      <w:r w:rsidR="00EA5984" w:rsidRPr="00CA47EE">
        <w:rPr>
          <w:i/>
          <w:color w:val="000000"/>
          <w:sz w:val="24"/>
          <w:szCs w:val="24"/>
        </w:rPr>
        <w:t>et seq</w:t>
      </w:r>
      <w:r w:rsidR="00EA5984" w:rsidRPr="00CA47EE">
        <w:rPr>
          <w:color w:val="000000"/>
          <w:sz w:val="24"/>
          <w:szCs w:val="24"/>
        </w:rPr>
        <w:t xml:space="preserve">.) and their corresponding rules and regulations are hereby suspended for the purpose of the procurement of any good or </w:t>
      </w:r>
      <w:r w:rsidR="00EA5984" w:rsidRPr="00CA47EE">
        <w:rPr>
          <w:color w:val="000000"/>
          <w:sz w:val="24"/>
          <w:szCs w:val="24"/>
        </w:rPr>
        <w:lastRenderedPageBreak/>
        <w:t>services necessary to respond to this emergency, including emergency contracts, cooperativ</w:t>
      </w:r>
      <w:r w:rsidR="004C49B7" w:rsidRPr="00CA47EE">
        <w:rPr>
          <w:color w:val="000000"/>
          <w:sz w:val="24"/>
          <w:szCs w:val="24"/>
        </w:rPr>
        <w:t xml:space="preserve">e endeavor agreements, </w:t>
      </w:r>
      <w:r w:rsidR="00EA5984" w:rsidRPr="00CA47EE">
        <w:rPr>
          <w:color w:val="000000"/>
          <w:sz w:val="24"/>
          <w:szCs w:val="24"/>
        </w:rPr>
        <w:t>and any other emergency amendments to existing contracts.</w:t>
      </w:r>
    </w:p>
    <w:p w14:paraId="44DB8FE4" w14:textId="49707538" w:rsidR="00EA5984" w:rsidRPr="00CA47EE" w:rsidRDefault="00331741" w:rsidP="00CA47EE">
      <w:pPr>
        <w:widowControl/>
        <w:adjustRightInd w:val="0"/>
        <w:spacing w:line="480" w:lineRule="auto"/>
        <w:ind w:firstLine="720"/>
        <w:jc w:val="both"/>
        <w:rPr>
          <w:color w:val="000000"/>
          <w:sz w:val="24"/>
          <w:szCs w:val="24"/>
        </w:rPr>
      </w:pPr>
      <w:r w:rsidRPr="00331741">
        <w:rPr>
          <w:color w:val="000000"/>
          <w:sz w:val="24"/>
          <w:szCs w:val="24"/>
          <w:u w:val="single"/>
        </w:rPr>
        <w:t>Section 5:</w:t>
      </w:r>
      <w:r w:rsidR="00EA5984" w:rsidRPr="00CA47EE">
        <w:rPr>
          <w:color w:val="000000"/>
          <w:sz w:val="24"/>
          <w:szCs w:val="24"/>
        </w:rPr>
        <w:t xml:space="preserve"> </w:t>
      </w:r>
      <w:r w:rsidR="00CD059B" w:rsidRPr="00CA47EE">
        <w:rPr>
          <w:color w:val="000000"/>
          <w:sz w:val="24"/>
          <w:szCs w:val="24"/>
        </w:rPr>
        <w:tab/>
      </w:r>
      <w:r w:rsidR="00EA5984" w:rsidRPr="00CA47EE">
        <w:rPr>
          <w:color w:val="000000"/>
          <w:sz w:val="24"/>
          <w:szCs w:val="24"/>
        </w:rPr>
        <w:t xml:space="preserve">All departments, commissions, boards, agencies and officers of the State, or any political subdivision thereof, are authorized and directed to cooperate in actions the State may take in response to </w:t>
      </w:r>
      <w:r w:rsidR="0080671C" w:rsidRPr="00CA47EE">
        <w:rPr>
          <w:color w:val="000000"/>
          <w:sz w:val="24"/>
          <w:szCs w:val="24"/>
        </w:rPr>
        <w:t>this</w:t>
      </w:r>
      <w:r w:rsidR="00222F23" w:rsidRPr="00CA47EE">
        <w:rPr>
          <w:color w:val="000000"/>
          <w:sz w:val="24"/>
          <w:szCs w:val="24"/>
        </w:rPr>
        <w:t xml:space="preserve"> event</w:t>
      </w:r>
      <w:r w:rsidR="00EA5984" w:rsidRPr="00CA47EE">
        <w:rPr>
          <w:color w:val="000000"/>
          <w:sz w:val="24"/>
          <w:szCs w:val="24"/>
        </w:rPr>
        <w:t>.</w:t>
      </w:r>
    </w:p>
    <w:p w14:paraId="58001783" w14:textId="0A14BAC9" w:rsidR="00920504" w:rsidRPr="00304087" w:rsidRDefault="00331741" w:rsidP="00920504">
      <w:pPr>
        <w:widowControl/>
        <w:adjustRightInd w:val="0"/>
        <w:spacing w:after="120" w:line="480" w:lineRule="auto"/>
        <w:ind w:firstLine="720"/>
        <w:jc w:val="both"/>
        <w:rPr>
          <w:sz w:val="24"/>
          <w:szCs w:val="24"/>
        </w:rPr>
      </w:pPr>
      <w:r w:rsidRPr="00331741">
        <w:rPr>
          <w:color w:val="000000"/>
          <w:sz w:val="24"/>
          <w:szCs w:val="24"/>
          <w:u w:val="single"/>
        </w:rPr>
        <w:t>Section 6:</w:t>
      </w:r>
      <w:r w:rsidR="00EA5984" w:rsidRPr="00CA47EE">
        <w:rPr>
          <w:color w:val="000000"/>
          <w:sz w:val="24"/>
          <w:szCs w:val="24"/>
        </w:rPr>
        <w:t xml:space="preserve"> </w:t>
      </w:r>
      <w:r w:rsidR="00CD059B" w:rsidRPr="00CA47EE">
        <w:rPr>
          <w:color w:val="000000"/>
          <w:sz w:val="24"/>
          <w:szCs w:val="24"/>
        </w:rPr>
        <w:tab/>
      </w:r>
      <w:r w:rsidR="00920504" w:rsidRPr="00304087">
        <w:rPr>
          <w:sz w:val="24"/>
          <w:szCs w:val="24"/>
        </w:rPr>
        <w:t>This</w:t>
      </w:r>
      <w:r w:rsidR="00920504" w:rsidRPr="00304087">
        <w:rPr>
          <w:spacing w:val="-17"/>
          <w:sz w:val="24"/>
          <w:szCs w:val="24"/>
        </w:rPr>
        <w:t xml:space="preserve"> </w:t>
      </w:r>
      <w:r w:rsidR="00920504" w:rsidRPr="00304087">
        <w:rPr>
          <w:sz w:val="24"/>
          <w:szCs w:val="24"/>
        </w:rPr>
        <w:t>order</w:t>
      </w:r>
      <w:r w:rsidR="00920504" w:rsidRPr="00304087">
        <w:rPr>
          <w:spacing w:val="3"/>
          <w:sz w:val="24"/>
          <w:szCs w:val="24"/>
        </w:rPr>
        <w:t xml:space="preserve"> </w:t>
      </w:r>
      <w:r w:rsidR="00920504" w:rsidRPr="00304087">
        <w:rPr>
          <w:sz w:val="24"/>
          <w:szCs w:val="24"/>
        </w:rPr>
        <w:t>is</w:t>
      </w:r>
      <w:r w:rsidR="00920504" w:rsidRPr="00304087">
        <w:rPr>
          <w:spacing w:val="-12"/>
          <w:sz w:val="24"/>
          <w:szCs w:val="24"/>
        </w:rPr>
        <w:t xml:space="preserve"> </w:t>
      </w:r>
      <w:r w:rsidR="00920504" w:rsidRPr="00304087">
        <w:rPr>
          <w:sz w:val="24"/>
          <w:szCs w:val="24"/>
        </w:rPr>
        <w:t>effective</w:t>
      </w:r>
      <w:r w:rsidR="00920504" w:rsidRPr="00304087">
        <w:rPr>
          <w:spacing w:val="-7"/>
          <w:sz w:val="24"/>
          <w:szCs w:val="24"/>
        </w:rPr>
        <w:t xml:space="preserve"> </w:t>
      </w:r>
      <w:r w:rsidR="00920504" w:rsidRPr="00304087">
        <w:rPr>
          <w:sz w:val="24"/>
          <w:szCs w:val="24"/>
        </w:rPr>
        <w:t>upon</w:t>
      </w:r>
      <w:r w:rsidR="00920504" w:rsidRPr="00304087">
        <w:rPr>
          <w:spacing w:val="-7"/>
          <w:sz w:val="24"/>
          <w:szCs w:val="24"/>
        </w:rPr>
        <w:t xml:space="preserve"> </w:t>
      </w:r>
      <w:r w:rsidR="00920504" w:rsidRPr="00304087">
        <w:rPr>
          <w:sz w:val="24"/>
          <w:szCs w:val="24"/>
        </w:rPr>
        <w:t>signature</w:t>
      </w:r>
      <w:r w:rsidR="00920504" w:rsidRPr="00304087">
        <w:rPr>
          <w:spacing w:val="-11"/>
          <w:sz w:val="24"/>
          <w:szCs w:val="24"/>
        </w:rPr>
        <w:t xml:space="preserve"> </w:t>
      </w:r>
      <w:r w:rsidR="00920504" w:rsidRPr="00304087">
        <w:rPr>
          <w:sz w:val="24"/>
          <w:szCs w:val="24"/>
        </w:rPr>
        <w:t>and shall</w:t>
      </w:r>
      <w:r w:rsidR="00920504" w:rsidRPr="00304087">
        <w:rPr>
          <w:spacing w:val="2"/>
          <w:sz w:val="24"/>
          <w:szCs w:val="24"/>
        </w:rPr>
        <w:t xml:space="preserve"> </w:t>
      </w:r>
      <w:r w:rsidR="00920504" w:rsidRPr="00304087">
        <w:rPr>
          <w:sz w:val="24"/>
          <w:szCs w:val="24"/>
        </w:rPr>
        <w:t>remain</w:t>
      </w:r>
      <w:r w:rsidR="00920504" w:rsidRPr="00304087">
        <w:rPr>
          <w:spacing w:val="1"/>
          <w:sz w:val="24"/>
          <w:szCs w:val="24"/>
        </w:rPr>
        <w:t xml:space="preserve"> </w:t>
      </w:r>
      <w:r w:rsidR="00920504" w:rsidRPr="00304087">
        <w:rPr>
          <w:sz w:val="24"/>
          <w:szCs w:val="24"/>
        </w:rPr>
        <w:t>in</w:t>
      </w:r>
      <w:r w:rsidR="00920504" w:rsidRPr="00304087">
        <w:rPr>
          <w:spacing w:val="-5"/>
          <w:sz w:val="24"/>
          <w:szCs w:val="24"/>
        </w:rPr>
        <w:t xml:space="preserve"> </w:t>
      </w:r>
      <w:r w:rsidR="00920504" w:rsidRPr="00304087">
        <w:rPr>
          <w:sz w:val="24"/>
          <w:szCs w:val="24"/>
        </w:rPr>
        <w:t>effect</w:t>
      </w:r>
      <w:r w:rsidR="00920504" w:rsidRPr="00304087">
        <w:rPr>
          <w:spacing w:val="2"/>
          <w:sz w:val="24"/>
          <w:szCs w:val="24"/>
        </w:rPr>
        <w:t xml:space="preserve"> </w:t>
      </w:r>
      <w:r w:rsidR="00920504" w:rsidRPr="00304087">
        <w:rPr>
          <w:sz w:val="24"/>
          <w:szCs w:val="24"/>
        </w:rPr>
        <w:t xml:space="preserve">from </w:t>
      </w:r>
      <w:r w:rsidR="00293655" w:rsidRPr="00293655">
        <w:rPr>
          <w:color w:val="1F1F1F"/>
          <w:sz w:val="24"/>
          <w:szCs w:val="24"/>
        </w:rPr>
        <w:t xml:space="preserve">Thursday, </w:t>
      </w:r>
      <w:r w:rsidR="006B173B">
        <w:rPr>
          <w:color w:val="1F1F1F"/>
          <w:sz w:val="24"/>
          <w:szCs w:val="24"/>
        </w:rPr>
        <w:t>April</w:t>
      </w:r>
      <w:r w:rsidR="00293655" w:rsidRPr="00293655">
        <w:rPr>
          <w:color w:val="1F1F1F"/>
          <w:sz w:val="24"/>
          <w:szCs w:val="24"/>
        </w:rPr>
        <w:t xml:space="preserve"> </w:t>
      </w:r>
      <w:r w:rsidR="006B173B">
        <w:rPr>
          <w:color w:val="1F1F1F"/>
          <w:sz w:val="24"/>
          <w:szCs w:val="24"/>
        </w:rPr>
        <w:t>4</w:t>
      </w:r>
      <w:r w:rsidR="00293655" w:rsidRPr="00293655">
        <w:rPr>
          <w:color w:val="1F1F1F"/>
          <w:sz w:val="24"/>
          <w:szCs w:val="24"/>
        </w:rPr>
        <w:t xml:space="preserve">, 2024 to </w:t>
      </w:r>
      <w:r w:rsidR="006B173B">
        <w:rPr>
          <w:color w:val="1F1F1F"/>
          <w:sz w:val="24"/>
          <w:szCs w:val="24"/>
        </w:rPr>
        <w:t>Saturday</w:t>
      </w:r>
      <w:r w:rsidR="00293655" w:rsidRPr="00293655">
        <w:rPr>
          <w:color w:val="1F1F1F"/>
          <w:sz w:val="24"/>
          <w:szCs w:val="24"/>
        </w:rPr>
        <w:t xml:space="preserve">, </w:t>
      </w:r>
      <w:r w:rsidR="006B173B">
        <w:rPr>
          <w:color w:val="1F1F1F"/>
          <w:sz w:val="24"/>
          <w:szCs w:val="24"/>
        </w:rPr>
        <w:t>May</w:t>
      </w:r>
      <w:r w:rsidR="00293655" w:rsidRPr="00293655">
        <w:rPr>
          <w:color w:val="1F1F1F"/>
          <w:sz w:val="24"/>
          <w:szCs w:val="24"/>
        </w:rPr>
        <w:t xml:space="preserve"> 4, 2024</w:t>
      </w:r>
      <w:r w:rsidR="00920504" w:rsidRPr="00304087">
        <w:rPr>
          <w:sz w:val="24"/>
          <w:szCs w:val="24"/>
        </w:rPr>
        <w:t>, unless terminated</w:t>
      </w:r>
      <w:r w:rsidR="00920504" w:rsidRPr="00304087">
        <w:rPr>
          <w:spacing w:val="-17"/>
          <w:sz w:val="24"/>
          <w:szCs w:val="24"/>
        </w:rPr>
        <w:t xml:space="preserve"> </w:t>
      </w:r>
      <w:r w:rsidR="00920504" w:rsidRPr="00304087">
        <w:rPr>
          <w:sz w:val="24"/>
          <w:szCs w:val="24"/>
        </w:rPr>
        <w:t>sooner.</w:t>
      </w:r>
    </w:p>
    <w:p w14:paraId="51E5947B" w14:textId="7F9D7E38" w:rsidR="00224C02" w:rsidRPr="00CA47EE" w:rsidRDefault="00224C02" w:rsidP="00920504">
      <w:pPr>
        <w:adjustRightInd w:val="0"/>
        <w:spacing w:line="480" w:lineRule="auto"/>
        <w:ind w:firstLine="720"/>
        <w:jc w:val="both"/>
        <w:rPr>
          <w:b/>
          <w:bCs/>
          <w:sz w:val="24"/>
          <w:szCs w:val="24"/>
        </w:rPr>
      </w:pPr>
    </w:p>
    <w:p w14:paraId="6F7E0494" w14:textId="28746086" w:rsidR="007B6004" w:rsidRPr="00CA47EE" w:rsidRDefault="007B6004" w:rsidP="007B6004">
      <w:pPr>
        <w:adjustRightInd w:val="0"/>
        <w:ind w:left="4320"/>
        <w:jc w:val="both"/>
        <w:rPr>
          <w:sz w:val="24"/>
          <w:szCs w:val="24"/>
        </w:rPr>
      </w:pPr>
      <w:r w:rsidRPr="00920504">
        <w:rPr>
          <w:b/>
          <w:bCs/>
          <w:sz w:val="24"/>
          <w:szCs w:val="24"/>
        </w:rPr>
        <w:t xml:space="preserve">IN WITNESS WHEREOF, </w:t>
      </w:r>
      <w:r w:rsidRPr="00920504">
        <w:rPr>
          <w:sz w:val="24"/>
          <w:szCs w:val="24"/>
        </w:rPr>
        <w:t xml:space="preserve">I have set my hand officially and caused to be affixed the Great Seal of Louisiana in the City of Baton Rouge, on this </w:t>
      </w:r>
      <w:r w:rsidR="006B173B" w:rsidRPr="00A243B3">
        <w:rPr>
          <w:sz w:val="24"/>
          <w:szCs w:val="24"/>
        </w:rPr>
        <w:t>4</w:t>
      </w:r>
      <w:r w:rsidR="00CA47EE" w:rsidRPr="00A243B3">
        <w:rPr>
          <w:sz w:val="24"/>
          <w:szCs w:val="24"/>
          <w:vertAlign w:val="superscript"/>
        </w:rPr>
        <w:t>th</w:t>
      </w:r>
      <w:r w:rsidR="00CA47EE" w:rsidRPr="00A243B3">
        <w:rPr>
          <w:sz w:val="24"/>
          <w:szCs w:val="24"/>
        </w:rPr>
        <w:t xml:space="preserve"> </w:t>
      </w:r>
      <w:r w:rsidRPr="00A243B3">
        <w:rPr>
          <w:sz w:val="24"/>
          <w:szCs w:val="24"/>
        </w:rPr>
        <w:t xml:space="preserve">day of </w:t>
      </w:r>
      <w:r w:rsidR="006B173B" w:rsidRPr="00A243B3">
        <w:rPr>
          <w:sz w:val="24"/>
          <w:szCs w:val="24"/>
        </w:rPr>
        <w:t>April</w:t>
      </w:r>
      <w:r w:rsidR="00920504" w:rsidRPr="00A243B3">
        <w:rPr>
          <w:sz w:val="24"/>
          <w:szCs w:val="24"/>
        </w:rPr>
        <w:t xml:space="preserve"> </w:t>
      </w:r>
      <w:r w:rsidR="00995934" w:rsidRPr="00A243B3">
        <w:rPr>
          <w:sz w:val="24"/>
          <w:szCs w:val="24"/>
        </w:rPr>
        <w:t>202</w:t>
      </w:r>
      <w:r w:rsidR="0036784E" w:rsidRPr="00A243B3">
        <w:rPr>
          <w:sz w:val="24"/>
          <w:szCs w:val="24"/>
        </w:rPr>
        <w:t>4</w:t>
      </w:r>
      <w:r w:rsidRPr="00A243B3">
        <w:rPr>
          <w:sz w:val="24"/>
          <w:szCs w:val="24"/>
        </w:rPr>
        <w:t>.</w:t>
      </w:r>
      <w:bookmarkStart w:id="0" w:name="_GoBack"/>
      <w:bookmarkEnd w:id="0"/>
    </w:p>
    <w:p w14:paraId="5082900F" w14:textId="77777777" w:rsidR="007B6004" w:rsidRPr="00CA47EE" w:rsidRDefault="007B6004" w:rsidP="007B6004">
      <w:pPr>
        <w:adjustRightInd w:val="0"/>
        <w:ind w:left="4320"/>
        <w:jc w:val="both"/>
        <w:rPr>
          <w:b/>
          <w:sz w:val="24"/>
          <w:szCs w:val="24"/>
        </w:rPr>
      </w:pPr>
    </w:p>
    <w:p w14:paraId="3BDD77AD" w14:textId="77777777" w:rsidR="007B6004" w:rsidRPr="00CA47EE" w:rsidRDefault="007B6004" w:rsidP="007B6004">
      <w:pPr>
        <w:adjustRightInd w:val="0"/>
        <w:ind w:left="4320"/>
        <w:jc w:val="both"/>
        <w:rPr>
          <w:b/>
          <w:sz w:val="24"/>
          <w:szCs w:val="24"/>
        </w:rPr>
      </w:pPr>
    </w:p>
    <w:p w14:paraId="3A44F4BA" w14:textId="77777777" w:rsidR="007B6004" w:rsidRPr="00CA47EE" w:rsidRDefault="007B6004" w:rsidP="007B6004">
      <w:pPr>
        <w:adjustRightInd w:val="0"/>
        <w:ind w:left="4320"/>
        <w:jc w:val="both"/>
        <w:rPr>
          <w:b/>
          <w:sz w:val="24"/>
          <w:szCs w:val="24"/>
        </w:rPr>
      </w:pPr>
    </w:p>
    <w:p w14:paraId="7C216A3E" w14:textId="77777777" w:rsidR="00CA47EE" w:rsidRPr="00CA47EE" w:rsidRDefault="00B57C1B" w:rsidP="00B57C1B">
      <w:pPr>
        <w:adjustRightInd w:val="0"/>
        <w:ind w:left="4320"/>
        <w:jc w:val="both"/>
        <w:rPr>
          <w:b/>
          <w:bCs/>
          <w:sz w:val="24"/>
          <w:szCs w:val="24"/>
        </w:rPr>
      </w:pPr>
      <w:r w:rsidRPr="00CA47EE">
        <w:rPr>
          <w:b/>
          <w:bCs/>
          <w:sz w:val="24"/>
          <w:szCs w:val="24"/>
        </w:rPr>
        <w:t>_</w:t>
      </w:r>
      <w:r w:rsidR="007B6004" w:rsidRPr="00CA47EE">
        <w:rPr>
          <w:b/>
          <w:bCs/>
          <w:sz w:val="24"/>
          <w:szCs w:val="24"/>
        </w:rPr>
        <w:t>__________</w:t>
      </w:r>
      <w:r w:rsidRPr="00CA47EE">
        <w:rPr>
          <w:b/>
          <w:bCs/>
          <w:sz w:val="24"/>
          <w:szCs w:val="24"/>
        </w:rPr>
        <w:t>_______________________________</w:t>
      </w:r>
      <w:r w:rsidR="00CA47EE" w:rsidRPr="00CA47EE">
        <w:rPr>
          <w:b/>
          <w:bCs/>
          <w:sz w:val="24"/>
          <w:szCs w:val="24"/>
        </w:rPr>
        <w:t>Jeff Landry</w:t>
      </w:r>
    </w:p>
    <w:p w14:paraId="026D44FD" w14:textId="225A454D" w:rsidR="007B6004" w:rsidRPr="00CA47EE" w:rsidRDefault="007B6004" w:rsidP="00B57C1B">
      <w:pPr>
        <w:adjustRightInd w:val="0"/>
        <w:ind w:left="4320"/>
        <w:jc w:val="both"/>
        <w:rPr>
          <w:b/>
          <w:bCs/>
          <w:sz w:val="24"/>
          <w:szCs w:val="24"/>
        </w:rPr>
      </w:pPr>
      <w:r w:rsidRPr="00CA47EE">
        <w:rPr>
          <w:b/>
          <w:bCs/>
          <w:sz w:val="24"/>
          <w:szCs w:val="24"/>
        </w:rPr>
        <w:t>GOVERNOR OF LOUISIANA</w:t>
      </w:r>
    </w:p>
    <w:p w14:paraId="34FC40FA" w14:textId="77777777" w:rsidR="00081110" w:rsidRPr="00CA47EE" w:rsidRDefault="00081110" w:rsidP="007B6004">
      <w:pPr>
        <w:adjustRightInd w:val="0"/>
        <w:ind w:left="4320"/>
        <w:jc w:val="both"/>
        <w:rPr>
          <w:b/>
          <w:bCs/>
          <w:sz w:val="24"/>
          <w:szCs w:val="24"/>
        </w:rPr>
      </w:pPr>
    </w:p>
    <w:p w14:paraId="4C5590F6" w14:textId="77777777" w:rsidR="00224C02" w:rsidRPr="00CA47EE" w:rsidRDefault="00224C02" w:rsidP="007B6004">
      <w:pPr>
        <w:adjustRightInd w:val="0"/>
        <w:jc w:val="both"/>
        <w:rPr>
          <w:b/>
          <w:bCs/>
          <w:sz w:val="24"/>
          <w:szCs w:val="24"/>
        </w:rPr>
      </w:pPr>
    </w:p>
    <w:p w14:paraId="09A70B8E" w14:textId="77777777" w:rsidR="00224C02" w:rsidRPr="00CA47EE" w:rsidRDefault="00224C02" w:rsidP="007B6004">
      <w:pPr>
        <w:adjustRightInd w:val="0"/>
        <w:jc w:val="both"/>
        <w:rPr>
          <w:b/>
          <w:bCs/>
          <w:sz w:val="24"/>
          <w:szCs w:val="24"/>
        </w:rPr>
      </w:pPr>
    </w:p>
    <w:p w14:paraId="6873066C" w14:textId="77777777" w:rsidR="00224C02" w:rsidRPr="00CA47EE" w:rsidRDefault="00224C02" w:rsidP="007B6004">
      <w:pPr>
        <w:adjustRightInd w:val="0"/>
        <w:jc w:val="both"/>
        <w:rPr>
          <w:b/>
          <w:bCs/>
          <w:sz w:val="24"/>
          <w:szCs w:val="24"/>
        </w:rPr>
      </w:pPr>
    </w:p>
    <w:p w14:paraId="1FCA5426" w14:textId="77777777" w:rsidR="007B6004" w:rsidRPr="00CA47EE" w:rsidRDefault="007B6004" w:rsidP="007B6004">
      <w:pPr>
        <w:adjustRightInd w:val="0"/>
        <w:jc w:val="both"/>
        <w:rPr>
          <w:b/>
          <w:bCs/>
          <w:sz w:val="24"/>
          <w:szCs w:val="24"/>
        </w:rPr>
      </w:pPr>
      <w:r w:rsidRPr="00CA47EE">
        <w:rPr>
          <w:b/>
          <w:bCs/>
          <w:sz w:val="24"/>
          <w:szCs w:val="24"/>
        </w:rPr>
        <w:t xml:space="preserve">ATTEST BY THE SECRETARY </w:t>
      </w:r>
    </w:p>
    <w:p w14:paraId="300AF366" w14:textId="77777777" w:rsidR="007B6004" w:rsidRPr="00CA47EE" w:rsidRDefault="007B6004" w:rsidP="007B6004">
      <w:pPr>
        <w:adjustRightInd w:val="0"/>
        <w:jc w:val="both"/>
        <w:rPr>
          <w:b/>
          <w:bCs/>
          <w:sz w:val="24"/>
          <w:szCs w:val="24"/>
        </w:rPr>
      </w:pPr>
      <w:r w:rsidRPr="00CA47EE">
        <w:rPr>
          <w:b/>
          <w:bCs/>
          <w:sz w:val="24"/>
          <w:szCs w:val="24"/>
        </w:rPr>
        <w:t>OF STATE</w:t>
      </w:r>
    </w:p>
    <w:p w14:paraId="2F284F5F" w14:textId="77777777" w:rsidR="007B6004" w:rsidRPr="00CA47EE" w:rsidRDefault="007B6004" w:rsidP="007B6004">
      <w:pPr>
        <w:adjustRightInd w:val="0"/>
        <w:jc w:val="both"/>
        <w:rPr>
          <w:b/>
          <w:bCs/>
          <w:sz w:val="24"/>
          <w:szCs w:val="24"/>
        </w:rPr>
      </w:pPr>
    </w:p>
    <w:p w14:paraId="3879B5A5" w14:textId="77777777" w:rsidR="007B6004" w:rsidRPr="00CA47EE" w:rsidRDefault="007B6004" w:rsidP="007B6004">
      <w:pPr>
        <w:adjustRightInd w:val="0"/>
        <w:jc w:val="both"/>
        <w:rPr>
          <w:b/>
          <w:bCs/>
          <w:sz w:val="24"/>
          <w:szCs w:val="24"/>
        </w:rPr>
      </w:pPr>
    </w:p>
    <w:p w14:paraId="303A5562" w14:textId="77777777" w:rsidR="007B6004" w:rsidRPr="00CA47EE" w:rsidRDefault="007B6004" w:rsidP="007B6004">
      <w:pPr>
        <w:adjustRightInd w:val="0"/>
        <w:jc w:val="both"/>
        <w:rPr>
          <w:b/>
          <w:bCs/>
          <w:sz w:val="24"/>
          <w:szCs w:val="24"/>
        </w:rPr>
      </w:pPr>
    </w:p>
    <w:p w14:paraId="48EA4D4B" w14:textId="77777777" w:rsidR="007B6004" w:rsidRPr="00CA47EE" w:rsidRDefault="007B6004" w:rsidP="007B6004">
      <w:pPr>
        <w:adjustRightInd w:val="0"/>
        <w:jc w:val="both"/>
        <w:rPr>
          <w:b/>
          <w:bCs/>
          <w:sz w:val="24"/>
          <w:szCs w:val="24"/>
        </w:rPr>
      </w:pPr>
      <w:r w:rsidRPr="00CA47EE">
        <w:rPr>
          <w:b/>
          <w:bCs/>
          <w:sz w:val="24"/>
          <w:szCs w:val="24"/>
        </w:rPr>
        <w:t>__________________________________</w:t>
      </w:r>
    </w:p>
    <w:p w14:paraId="4DF44E32" w14:textId="77777777" w:rsidR="00CA47EE" w:rsidRPr="00CA47EE" w:rsidRDefault="00CA47EE" w:rsidP="00480CE8">
      <w:pPr>
        <w:adjustRightInd w:val="0"/>
        <w:jc w:val="both"/>
        <w:rPr>
          <w:b/>
          <w:bCs/>
          <w:sz w:val="24"/>
          <w:szCs w:val="24"/>
        </w:rPr>
      </w:pPr>
      <w:r w:rsidRPr="00CA47EE">
        <w:rPr>
          <w:b/>
          <w:bCs/>
          <w:sz w:val="24"/>
          <w:szCs w:val="24"/>
        </w:rPr>
        <w:t>Nancy Landry</w:t>
      </w:r>
    </w:p>
    <w:p w14:paraId="5FA41507" w14:textId="773BD8AD" w:rsidR="007B6004" w:rsidRPr="00CA47EE" w:rsidRDefault="007B6004" w:rsidP="00480CE8">
      <w:pPr>
        <w:adjustRightInd w:val="0"/>
        <w:jc w:val="both"/>
        <w:rPr>
          <w:color w:val="1F1F1F"/>
          <w:w w:val="105"/>
          <w:sz w:val="24"/>
          <w:szCs w:val="24"/>
        </w:rPr>
      </w:pPr>
      <w:r w:rsidRPr="00CA47EE">
        <w:rPr>
          <w:b/>
          <w:bCs/>
          <w:sz w:val="24"/>
          <w:szCs w:val="24"/>
        </w:rPr>
        <w:t>SECRETARY OF STATE</w:t>
      </w:r>
    </w:p>
    <w:sectPr w:rsidR="007B6004" w:rsidRPr="00CA47EE" w:rsidSect="00331741">
      <w:type w:val="continuous"/>
      <w:pgSz w:w="12240" w:h="20160" w:code="5"/>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FE699" w16cex:dateUtc="2023-01-04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8ED17" w16cid:durableId="275FE6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AB1D" w14:textId="77777777" w:rsidR="00A676E1" w:rsidRDefault="00A676E1" w:rsidP="00884450">
      <w:r>
        <w:separator/>
      </w:r>
    </w:p>
  </w:endnote>
  <w:endnote w:type="continuationSeparator" w:id="0">
    <w:p w14:paraId="544FB21A" w14:textId="77777777" w:rsidR="00A676E1" w:rsidRDefault="00A676E1" w:rsidP="0088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18D3" w14:textId="77777777" w:rsidR="00A676E1" w:rsidRDefault="00A676E1" w:rsidP="00884450">
      <w:r>
        <w:separator/>
      </w:r>
    </w:p>
  </w:footnote>
  <w:footnote w:type="continuationSeparator" w:id="0">
    <w:p w14:paraId="2C60724E" w14:textId="77777777" w:rsidR="00A676E1" w:rsidRDefault="00A676E1" w:rsidP="0088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E3372"/>
    <w:multiLevelType w:val="hybridMultilevel"/>
    <w:tmpl w:val="2806B484"/>
    <w:lvl w:ilvl="0" w:tplc="582CFCC8">
      <w:start w:val="1"/>
      <w:numFmt w:val="upperLetter"/>
      <w:lvlText w:val="%1)"/>
      <w:lvlJc w:val="left"/>
      <w:pPr>
        <w:ind w:left="1080" w:hanging="360"/>
      </w:pPr>
      <w:rPr>
        <w:rFonts w:hint="default"/>
        <w:b/>
        <w:w w:val="1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sDQwMTIxMTc2N7RQ0lEKTi0uzszPAykwrgUAUxCBSywAAAA="/>
  </w:docVars>
  <w:rsids>
    <w:rsidRoot w:val="00024FE1"/>
    <w:rsid w:val="00007F5C"/>
    <w:rsid w:val="00012473"/>
    <w:rsid w:val="00024FE1"/>
    <w:rsid w:val="0003113E"/>
    <w:rsid w:val="000341DB"/>
    <w:rsid w:val="00042F33"/>
    <w:rsid w:val="00044FB1"/>
    <w:rsid w:val="00052435"/>
    <w:rsid w:val="00053C96"/>
    <w:rsid w:val="000559CF"/>
    <w:rsid w:val="00064D17"/>
    <w:rsid w:val="00081110"/>
    <w:rsid w:val="000905F7"/>
    <w:rsid w:val="000917A5"/>
    <w:rsid w:val="00096E1F"/>
    <w:rsid w:val="000B05A4"/>
    <w:rsid w:val="000B50A4"/>
    <w:rsid w:val="000B5571"/>
    <w:rsid w:val="000B5929"/>
    <w:rsid w:val="000F5CAC"/>
    <w:rsid w:val="00102002"/>
    <w:rsid w:val="001047D5"/>
    <w:rsid w:val="00107716"/>
    <w:rsid w:val="00131C46"/>
    <w:rsid w:val="00132E21"/>
    <w:rsid w:val="00133437"/>
    <w:rsid w:val="0013380A"/>
    <w:rsid w:val="00135ADA"/>
    <w:rsid w:val="0014091C"/>
    <w:rsid w:val="00180473"/>
    <w:rsid w:val="00190625"/>
    <w:rsid w:val="00192D7B"/>
    <w:rsid w:val="00192E12"/>
    <w:rsid w:val="001B0E4E"/>
    <w:rsid w:val="001C1D63"/>
    <w:rsid w:val="001D693F"/>
    <w:rsid w:val="001D7F33"/>
    <w:rsid w:val="00204319"/>
    <w:rsid w:val="002113CE"/>
    <w:rsid w:val="00221DB5"/>
    <w:rsid w:val="00222F23"/>
    <w:rsid w:val="00224C02"/>
    <w:rsid w:val="002422BA"/>
    <w:rsid w:val="00267E7C"/>
    <w:rsid w:val="00274992"/>
    <w:rsid w:val="002914D9"/>
    <w:rsid w:val="00293655"/>
    <w:rsid w:val="00297A83"/>
    <w:rsid w:val="00297E55"/>
    <w:rsid w:val="002B3473"/>
    <w:rsid w:val="002B45D1"/>
    <w:rsid w:val="002D0787"/>
    <w:rsid w:val="002D0D06"/>
    <w:rsid w:val="002E2955"/>
    <w:rsid w:val="002F3FA1"/>
    <w:rsid w:val="00324241"/>
    <w:rsid w:val="0032644C"/>
    <w:rsid w:val="00331741"/>
    <w:rsid w:val="00342603"/>
    <w:rsid w:val="00343029"/>
    <w:rsid w:val="00343BE3"/>
    <w:rsid w:val="003568B6"/>
    <w:rsid w:val="00364CEB"/>
    <w:rsid w:val="0036784E"/>
    <w:rsid w:val="00372B0A"/>
    <w:rsid w:val="003842D1"/>
    <w:rsid w:val="00385D12"/>
    <w:rsid w:val="00386254"/>
    <w:rsid w:val="00394016"/>
    <w:rsid w:val="0039795D"/>
    <w:rsid w:val="003A6EA1"/>
    <w:rsid w:val="003B7BD8"/>
    <w:rsid w:val="003C1CE0"/>
    <w:rsid w:val="003D3055"/>
    <w:rsid w:val="003D7CA0"/>
    <w:rsid w:val="00400149"/>
    <w:rsid w:val="00404C8B"/>
    <w:rsid w:val="004201D0"/>
    <w:rsid w:val="004202B9"/>
    <w:rsid w:val="0042758E"/>
    <w:rsid w:val="00433BFF"/>
    <w:rsid w:val="004373E9"/>
    <w:rsid w:val="00453DE5"/>
    <w:rsid w:val="0045445A"/>
    <w:rsid w:val="00467AA8"/>
    <w:rsid w:val="00473F52"/>
    <w:rsid w:val="00480CE8"/>
    <w:rsid w:val="00485C11"/>
    <w:rsid w:val="004950F5"/>
    <w:rsid w:val="00496FEB"/>
    <w:rsid w:val="00497F15"/>
    <w:rsid w:val="004B0DDC"/>
    <w:rsid w:val="004C49B7"/>
    <w:rsid w:val="004E4114"/>
    <w:rsid w:val="004F7E24"/>
    <w:rsid w:val="00520908"/>
    <w:rsid w:val="00520B0D"/>
    <w:rsid w:val="0052158E"/>
    <w:rsid w:val="00532705"/>
    <w:rsid w:val="00543BBB"/>
    <w:rsid w:val="00546314"/>
    <w:rsid w:val="00550F03"/>
    <w:rsid w:val="00553005"/>
    <w:rsid w:val="0057005A"/>
    <w:rsid w:val="005754B4"/>
    <w:rsid w:val="005838C0"/>
    <w:rsid w:val="00592320"/>
    <w:rsid w:val="005A5838"/>
    <w:rsid w:val="005C783A"/>
    <w:rsid w:val="005D43B5"/>
    <w:rsid w:val="005D5ED7"/>
    <w:rsid w:val="005E0750"/>
    <w:rsid w:val="005E354A"/>
    <w:rsid w:val="005E3686"/>
    <w:rsid w:val="005E4EB4"/>
    <w:rsid w:val="005E5AD7"/>
    <w:rsid w:val="005F3783"/>
    <w:rsid w:val="0062061E"/>
    <w:rsid w:val="0062347F"/>
    <w:rsid w:val="0062380C"/>
    <w:rsid w:val="006349CB"/>
    <w:rsid w:val="00635B61"/>
    <w:rsid w:val="00644383"/>
    <w:rsid w:val="00661053"/>
    <w:rsid w:val="00682C1E"/>
    <w:rsid w:val="00686FEA"/>
    <w:rsid w:val="006A7AC2"/>
    <w:rsid w:val="006B173B"/>
    <w:rsid w:val="006B201C"/>
    <w:rsid w:val="006B2EA3"/>
    <w:rsid w:val="006B5ED5"/>
    <w:rsid w:val="006B6DEE"/>
    <w:rsid w:val="006D04A7"/>
    <w:rsid w:val="006D294A"/>
    <w:rsid w:val="006D2E9B"/>
    <w:rsid w:val="006E3296"/>
    <w:rsid w:val="006F1D2C"/>
    <w:rsid w:val="00703566"/>
    <w:rsid w:val="00705A55"/>
    <w:rsid w:val="007066B7"/>
    <w:rsid w:val="00717EBC"/>
    <w:rsid w:val="007204AD"/>
    <w:rsid w:val="007302FD"/>
    <w:rsid w:val="00730E86"/>
    <w:rsid w:val="00743016"/>
    <w:rsid w:val="007612ED"/>
    <w:rsid w:val="0076382E"/>
    <w:rsid w:val="00771265"/>
    <w:rsid w:val="00776B7A"/>
    <w:rsid w:val="00794A9D"/>
    <w:rsid w:val="007A658D"/>
    <w:rsid w:val="007B552C"/>
    <w:rsid w:val="007B6004"/>
    <w:rsid w:val="007B62B0"/>
    <w:rsid w:val="007C1818"/>
    <w:rsid w:val="007C2D37"/>
    <w:rsid w:val="007D3EFE"/>
    <w:rsid w:val="007F1E43"/>
    <w:rsid w:val="007F6450"/>
    <w:rsid w:val="007F6C0C"/>
    <w:rsid w:val="007F6FDB"/>
    <w:rsid w:val="007F70D4"/>
    <w:rsid w:val="0080074B"/>
    <w:rsid w:val="0080671C"/>
    <w:rsid w:val="00846740"/>
    <w:rsid w:val="0087191A"/>
    <w:rsid w:val="00873770"/>
    <w:rsid w:val="00876C45"/>
    <w:rsid w:val="00881945"/>
    <w:rsid w:val="00881E46"/>
    <w:rsid w:val="00882E6B"/>
    <w:rsid w:val="00884450"/>
    <w:rsid w:val="00897F55"/>
    <w:rsid w:val="008C05DD"/>
    <w:rsid w:val="008C5FDA"/>
    <w:rsid w:val="008E4A95"/>
    <w:rsid w:val="008E7D0F"/>
    <w:rsid w:val="00900493"/>
    <w:rsid w:val="009144CC"/>
    <w:rsid w:val="00920504"/>
    <w:rsid w:val="0092636B"/>
    <w:rsid w:val="0093123A"/>
    <w:rsid w:val="00932133"/>
    <w:rsid w:val="00934637"/>
    <w:rsid w:val="009416C0"/>
    <w:rsid w:val="00947DD9"/>
    <w:rsid w:val="009570A7"/>
    <w:rsid w:val="00964205"/>
    <w:rsid w:val="009654DE"/>
    <w:rsid w:val="00973E34"/>
    <w:rsid w:val="0098033F"/>
    <w:rsid w:val="009803B2"/>
    <w:rsid w:val="00995934"/>
    <w:rsid w:val="009A03B9"/>
    <w:rsid w:val="009A78DF"/>
    <w:rsid w:val="009C21E6"/>
    <w:rsid w:val="009D150E"/>
    <w:rsid w:val="009E29F2"/>
    <w:rsid w:val="009E6338"/>
    <w:rsid w:val="009F3F62"/>
    <w:rsid w:val="00A243B3"/>
    <w:rsid w:val="00A2494D"/>
    <w:rsid w:val="00A31172"/>
    <w:rsid w:val="00A32D66"/>
    <w:rsid w:val="00A408FF"/>
    <w:rsid w:val="00A45608"/>
    <w:rsid w:val="00A468FF"/>
    <w:rsid w:val="00A576D0"/>
    <w:rsid w:val="00A63D35"/>
    <w:rsid w:val="00A676E1"/>
    <w:rsid w:val="00A70E90"/>
    <w:rsid w:val="00A71AF7"/>
    <w:rsid w:val="00A9102B"/>
    <w:rsid w:val="00A92218"/>
    <w:rsid w:val="00A94AE2"/>
    <w:rsid w:val="00A94F1C"/>
    <w:rsid w:val="00AB2BBA"/>
    <w:rsid w:val="00AC47CE"/>
    <w:rsid w:val="00AC7F56"/>
    <w:rsid w:val="00AD2E59"/>
    <w:rsid w:val="00AE7B97"/>
    <w:rsid w:val="00AF1354"/>
    <w:rsid w:val="00B10B76"/>
    <w:rsid w:val="00B17788"/>
    <w:rsid w:val="00B17B08"/>
    <w:rsid w:val="00B270EB"/>
    <w:rsid w:val="00B36D67"/>
    <w:rsid w:val="00B522D2"/>
    <w:rsid w:val="00B543C1"/>
    <w:rsid w:val="00B543E7"/>
    <w:rsid w:val="00B55FDB"/>
    <w:rsid w:val="00B57C1B"/>
    <w:rsid w:val="00B61BB0"/>
    <w:rsid w:val="00B635E2"/>
    <w:rsid w:val="00B726C5"/>
    <w:rsid w:val="00B74548"/>
    <w:rsid w:val="00B909E4"/>
    <w:rsid w:val="00BA1D3E"/>
    <w:rsid w:val="00BA7A31"/>
    <w:rsid w:val="00BB1BC0"/>
    <w:rsid w:val="00BD7201"/>
    <w:rsid w:val="00BE080E"/>
    <w:rsid w:val="00C11EA0"/>
    <w:rsid w:val="00C30FD9"/>
    <w:rsid w:val="00C5217E"/>
    <w:rsid w:val="00C5681E"/>
    <w:rsid w:val="00C65FA7"/>
    <w:rsid w:val="00C94CED"/>
    <w:rsid w:val="00CA47EE"/>
    <w:rsid w:val="00CD059B"/>
    <w:rsid w:val="00CD6C51"/>
    <w:rsid w:val="00CE027A"/>
    <w:rsid w:val="00CE209D"/>
    <w:rsid w:val="00D05233"/>
    <w:rsid w:val="00D122FA"/>
    <w:rsid w:val="00D16FE4"/>
    <w:rsid w:val="00D20B80"/>
    <w:rsid w:val="00D23972"/>
    <w:rsid w:val="00D5273E"/>
    <w:rsid w:val="00D60579"/>
    <w:rsid w:val="00D62962"/>
    <w:rsid w:val="00D65E7C"/>
    <w:rsid w:val="00D7545C"/>
    <w:rsid w:val="00DB7EA5"/>
    <w:rsid w:val="00DC6EB7"/>
    <w:rsid w:val="00DD53F4"/>
    <w:rsid w:val="00DD6BB0"/>
    <w:rsid w:val="00E01EF2"/>
    <w:rsid w:val="00E10424"/>
    <w:rsid w:val="00E10C53"/>
    <w:rsid w:val="00E11094"/>
    <w:rsid w:val="00E16F09"/>
    <w:rsid w:val="00E20098"/>
    <w:rsid w:val="00E243ED"/>
    <w:rsid w:val="00E26A69"/>
    <w:rsid w:val="00E26AEA"/>
    <w:rsid w:val="00E471A3"/>
    <w:rsid w:val="00E51A8E"/>
    <w:rsid w:val="00E72D5C"/>
    <w:rsid w:val="00E853EC"/>
    <w:rsid w:val="00E97BFD"/>
    <w:rsid w:val="00EA5984"/>
    <w:rsid w:val="00ED4623"/>
    <w:rsid w:val="00EF1804"/>
    <w:rsid w:val="00F264DA"/>
    <w:rsid w:val="00F4398C"/>
    <w:rsid w:val="00F525B1"/>
    <w:rsid w:val="00F57ADE"/>
    <w:rsid w:val="00F84A30"/>
    <w:rsid w:val="00FB24FD"/>
    <w:rsid w:val="00FC3187"/>
    <w:rsid w:val="00FC5CC4"/>
    <w:rsid w:val="00FE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2D9B4F"/>
  <w15:docId w15:val="{31D6AE1B-FAC9-4A99-B70A-7BE81A1E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8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0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FD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066B7"/>
    <w:rPr>
      <w:sz w:val="16"/>
      <w:szCs w:val="16"/>
    </w:rPr>
  </w:style>
  <w:style w:type="paragraph" w:styleId="CommentText">
    <w:name w:val="annotation text"/>
    <w:basedOn w:val="Normal"/>
    <w:link w:val="CommentTextChar"/>
    <w:uiPriority w:val="99"/>
    <w:unhideWhenUsed/>
    <w:rsid w:val="007066B7"/>
    <w:rPr>
      <w:sz w:val="20"/>
      <w:szCs w:val="20"/>
    </w:rPr>
  </w:style>
  <w:style w:type="character" w:customStyle="1" w:styleId="CommentTextChar">
    <w:name w:val="Comment Text Char"/>
    <w:basedOn w:val="DefaultParagraphFont"/>
    <w:link w:val="CommentText"/>
    <w:uiPriority w:val="99"/>
    <w:rsid w:val="007066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6B7"/>
    <w:rPr>
      <w:b/>
      <w:bCs/>
    </w:rPr>
  </w:style>
  <w:style w:type="character" w:customStyle="1" w:styleId="CommentSubjectChar">
    <w:name w:val="Comment Subject Char"/>
    <w:basedOn w:val="CommentTextChar"/>
    <w:link w:val="CommentSubject"/>
    <w:uiPriority w:val="99"/>
    <w:semiHidden/>
    <w:rsid w:val="007066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4450"/>
    <w:pPr>
      <w:tabs>
        <w:tab w:val="center" w:pos="4680"/>
        <w:tab w:val="right" w:pos="9360"/>
      </w:tabs>
    </w:pPr>
  </w:style>
  <w:style w:type="character" w:customStyle="1" w:styleId="HeaderChar">
    <w:name w:val="Header Char"/>
    <w:basedOn w:val="DefaultParagraphFont"/>
    <w:link w:val="Header"/>
    <w:uiPriority w:val="99"/>
    <w:rsid w:val="00884450"/>
    <w:rPr>
      <w:rFonts w:ascii="Times New Roman" w:eastAsia="Times New Roman" w:hAnsi="Times New Roman" w:cs="Times New Roman"/>
    </w:rPr>
  </w:style>
  <w:style w:type="paragraph" w:styleId="Footer">
    <w:name w:val="footer"/>
    <w:basedOn w:val="Normal"/>
    <w:link w:val="FooterChar"/>
    <w:uiPriority w:val="99"/>
    <w:unhideWhenUsed/>
    <w:rsid w:val="00884450"/>
    <w:pPr>
      <w:tabs>
        <w:tab w:val="center" w:pos="4680"/>
        <w:tab w:val="right" w:pos="9360"/>
      </w:tabs>
    </w:pPr>
  </w:style>
  <w:style w:type="character" w:customStyle="1" w:styleId="FooterChar">
    <w:name w:val="Footer Char"/>
    <w:basedOn w:val="DefaultParagraphFont"/>
    <w:link w:val="Footer"/>
    <w:uiPriority w:val="99"/>
    <w:rsid w:val="00884450"/>
    <w:rPr>
      <w:rFonts w:ascii="Times New Roman" w:eastAsia="Times New Roman" w:hAnsi="Times New Roman" w:cs="Times New Roman"/>
    </w:rPr>
  </w:style>
  <w:style w:type="paragraph" w:styleId="Revision">
    <w:name w:val="Revision"/>
    <w:hidden/>
    <w:uiPriority w:val="99"/>
    <w:semiHidden/>
    <w:rsid w:val="006D294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37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7AE7-93BB-44A7-8CD7-468B0359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OHSEP\Veronica.Sizer</dc:creator>
  <cp:lastModifiedBy>Monica Reed (Governor's Office)</cp:lastModifiedBy>
  <cp:revision>4</cp:revision>
  <cp:lastPrinted>2024-03-04T17:17:00Z</cp:lastPrinted>
  <dcterms:created xsi:type="dcterms:W3CDTF">2024-04-01T15:19:00Z</dcterms:created>
  <dcterms:modified xsi:type="dcterms:W3CDTF">2024-04-03T20:57:00Z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Xerox AltaLink C8055</vt:lpwstr>
  </property>
  <property fmtid="{D5CDD505-2E9C-101B-9397-08002B2CF9AE}" pid="4" name="LastSaved">
    <vt:filetime>2020-05-13T00:00:00Z</vt:filetime>
  </property>
</Properties>
</file>