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40" w:rsidRPr="007D0840" w:rsidRDefault="007D0840" w:rsidP="00DC1536">
      <w:pPr>
        <w:pStyle w:val="Title"/>
        <w:jc w:val="center"/>
        <w:rPr>
          <w:sz w:val="36"/>
          <w:szCs w:val="36"/>
        </w:rPr>
      </w:pPr>
      <w:r w:rsidRPr="007D0840">
        <w:rPr>
          <w:sz w:val="36"/>
          <w:szCs w:val="36"/>
        </w:rPr>
        <w:t>Bank of America Works</w:t>
      </w:r>
    </w:p>
    <w:p w:rsidR="00DD0462" w:rsidRPr="007D0840" w:rsidRDefault="0050002C" w:rsidP="00DC1536">
      <w:pPr>
        <w:pStyle w:val="Title"/>
        <w:jc w:val="center"/>
        <w:rPr>
          <w:sz w:val="36"/>
          <w:szCs w:val="36"/>
        </w:rPr>
      </w:pPr>
      <w:r>
        <w:rPr>
          <w:sz w:val="36"/>
          <w:szCs w:val="36"/>
        </w:rPr>
        <w:t>Accountant</w:t>
      </w:r>
      <w:r w:rsidR="00DD0462" w:rsidRPr="007D0840">
        <w:rPr>
          <w:sz w:val="36"/>
          <w:szCs w:val="36"/>
        </w:rPr>
        <w:t xml:space="preserve"> </w:t>
      </w:r>
      <w:r w:rsidR="00045E59">
        <w:rPr>
          <w:sz w:val="36"/>
          <w:szCs w:val="36"/>
        </w:rPr>
        <w:t>Guide</w:t>
      </w:r>
    </w:p>
    <w:p w:rsidR="00052025" w:rsidRDefault="00052025" w:rsidP="00DD0462">
      <w:pPr>
        <w:pStyle w:val="ListParagraph"/>
        <w:ind w:left="0"/>
      </w:pPr>
    </w:p>
    <w:sdt>
      <w:sdtPr>
        <w:rPr>
          <w:rFonts w:asciiTheme="minorHAnsi" w:eastAsiaTheme="minorHAnsi" w:hAnsiTheme="minorHAnsi" w:cstheme="minorBidi"/>
          <w:color w:val="auto"/>
          <w:sz w:val="22"/>
          <w:szCs w:val="22"/>
        </w:rPr>
        <w:id w:val="-1856722149"/>
        <w:docPartObj>
          <w:docPartGallery w:val="Table of Contents"/>
          <w:docPartUnique/>
        </w:docPartObj>
      </w:sdtPr>
      <w:sdtEndPr>
        <w:rPr>
          <w:b/>
          <w:bCs/>
          <w:noProof/>
        </w:rPr>
      </w:sdtEndPr>
      <w:sdtContent>
        <w:p w:rsidR="00052025" w:rsidRDefault="00052025">
          <w:pPr>
            <w:pStyle w:val="TOCHeading"/>
          </w:pPr>
          <w:r>
            <w:t>Contents</w:t>
          </w:r>
        </w:p>
        <w:p w:rsidR="00EF0CF0" w:rsidRDefault="00052025">
          <w:pPr>
            <w:pStyle w:val="TOC1"/>
            <w:tabs>
              <w:tab w:val="right" w:leader="dot" w:pos="10790"/>
            </w:tabs>
            <w:rPr>
              <w:rFonts w:eastAsiaTheme="minorEastAsia"/>
              <w:noProof/>
            </w:rPr>
          </w:pPr>
          <w:r w:rsidRPr="00DC1536">
            <w:rPr>
              <w:rFonts w:ascii="Garamond" w:hAnsi="Garamond"/>
            </w:rPr>
            <w:fldChar w:fldCharType="begin"/>
          </w:r>
          <w:r w:rsidRPr="00DC1536">
            <w:rPr>
              <w:rFonts w:ascii="Garamond" w:hAnsi="Garamond"/>
            </w:rPr>
            <w:instrText xml:space="preserve"> TOC \o "1-3" \h \z \u </w:instrText>
          </w:r>
          <w:r w:rsidRPr="00DC1536">
            <w:rPr>
              <w:rFonts w:ascii="Garamond" w:hAnsi="Garamond"/>
            </w:rPr>
            <w:fldChar w:fldCharType="separate"/>
          </w:r>
          <w:hyperlink w:anchor="_Toc161666925" w:history="1">
            <w:r w:rsidR="00EF0CF0" w:rsidRPr="00A36937">
              <w:rPr>
                <w:rStyle w:val="Hyperlink"/>
                <w:noProof/>
              </w:rPr>
              <w:t>Bank of America Works Link</w:t>
            </w:r>
            <w:r w:rsidR="00EF0CF0">
              <w:rPr>
                <w:noProof/>
                <w:webHidden/>
              </w:rPr>
              <w:tab/>
            </w:r>
            <w:r w:rsidR="00EF0CF0">
              <w:rPr>
                <w:noProof/>
                <w:webHidden/>
              </w:rPr>
              <w:fldChar w:fldCharType="begin"/>
            </w:r>
            <w:r w:rsidR="00EF0CF0">
              <w:rPr>
                <w:noProof/>
                <w:webHidden/>
              </w:rPr>
              <w:instrText xml:space="preserve"> PAGEREF _Toc161666925 \h </w:instrText>
            </w:r>
            <w:r w:rsidR="00EF0CF0">
              <w:rPr>
                <w:noProof/>
                <w:webHidden/>
              </w:rPr>
            </w:r>
            <w:r w:rsidR="00EF0CF0">
              <w:rPr>
                <w:noProof/>
                <w:webHidden/>
              </w:rPr>
              <w:fldChar w:fldCharType="separate"/>
            </w:r>
            <w:r w:rsidR="00EF0CF0">
              <w:rPr>
                <w:noProof/>
                <w:webHidden/>
              </w:rPr>
              <w:t>2</w:t>
            </w:r>
            <w:r w:rsidR="00EF0CF0">
              <w:rPr>
                <w:noProof/>
                <w:webHidden/>
              </w:rPr>
              <w:fldChar w:fldCharType="end"/>
            </w:r>
          </w:hyperlink>
        </w:p>
        <w:p w:rsidR="00EF0CF0" w:rsidRDefault="00EF0CF0">
          <w:pPr>
            <w:pStyle w:val="TOC1"/>
            <w:tabs>
              <w:tab w:val="right" w:leader="dot" w:pos="10790"/>
            </w:tabs>
            <w:rPr>
              <w:rFonts w:eastAsiaTheme="minorEastAsia"/>
              <w:noProof/>
            </w:rPr>
          </w:pPr>
          <w:hyperlink w:anchor="_Toc161666926" w:history="1">
            <w:r w:rsidRPr="00A36937">
              <w:rPr>
                <w:rStyle w:val="Hyperlink"/>
                <w:noProof/>
              </w:rPr>
              <w:t>Initial Log In and Set up</w:t>
            </w:r>
            <w:r>
              <w:rPr>
                <w:noProof/>
                <w:webHidden/>
              </w:rPr>
              <w:tab/>
            </w:r>
            <w:r>
              <w:rPr>
                <w:noProof/>
                <w:webHidden/>
              </w:rPr>
              <w:fldChar w:fldCharType="begin"/>
            </w:r>
            <w:r>
              <w:rPr>
                <w:noProof/>
                <w:webHidden/>
              </w:rPr>
              <w:instrText xml:space="preserve"> PAGEREF _Toc161666926 \h </w:instrText>
            </w:r>
            <w:r>
              <w:rPr>
                <w:noProof/>
                <w:webHidden/>
              </w:rPr>
            </w:r>
            <w:r>
              <w:rPr>
                <w:noProof/>
                <w:webHidden/>
              </w:rPr>
              <w:fldChar w:fldCharType="separate"/>
            </w:r>
            <w:r>
              <w:rPr>
                <w:noProof/>
                <w:webHidden/>
              </w:rPr>
              <w:t>2</w:t>
            </w:r>
            <w:r>
              <w:rPr>
                <w:noProof/>
                <w:webHidden/>
              </w:rPr>
              <w:fldChar w:fldCharType="end"/>
            </w:r>
          </w:hyperlink>
        </w:p>
        <w:p w:rsidR="00EF0CF0" w:rsidRDefault="00EF0CF0">
          <w:pPr>
            <w:pStyle w:val="TOC1"/>
            <w:tabs>
              <w:tab w:val="right" w:leader="dot" w:pos="10790"/>
            </w:tabs>
            <w:rPr>
              <w:rFonts w:eastAsiaTheme="minorEastAsia"/>
              <w:noProof/>
            </w:rPr>
          </w:pPr>
          <w:hyperlink w:anchor="_Toc161666927" w:history="1">
            <w:r w:rsidRPr="00A36937">
              <w:rPr>
                <w:rStyle w:val="Hyperlink"/>
                <w:noProof/>
              </w:rPr>
              <w:t>Logging In</w:t>
            </w:r>
            <w:r>
              <w:rPr>
                <w:noProof/>
                <w:webHidden/>
              </w:rPr>
              <w:tab/>
            </w:r>
            <w:r>
              <w:rPr>
                <w:noProof/>
                <w:webHidden/>
              </w:rPr>
              <w:fldChar w:fldCharType="begin"/>
            </w:r>
            <w:r>
              <w:rPr>
                <w:noProof/>
                <w:webHidden/>
              </w:rPr>
              <w:instrText xml:space="preserve"> PAGEREF _Toc161666927 \h </w:instrText>
            </w:r>
            <w:r>
              <w:rPr>
                <w:noProof/>
                <w:webHidden/>
              </w:rPr>
            </w:r>
            <w:r>
              <w:rPr>
                <w:noProof/>
                <w:webHidden/>
              </w:rPr>
              <w:fldChar w:fldCharType="separate"/>
            </w:r>
            <w:r>
              <w:rPr>
                <w:noProof/>
                <w:webHidden/>
              </w:rPr>
              <w:t>2</w:t>
            </w:r>
            <w:r>
              <w:rPr>
                <w:noProof/>
                <w:webHidden/>
              </w:rPr>
              <w:fldChar w:fldCharType="end"/>
            </w:r>
          </w:hyperlink>
        </w:p>
        <w:p w:rsidR="00EF0CF0" w:rsidRDefault="00EF0CF0">
          <w:pPr>
            <w:pStyle w:val="TOC1"/>
            <w:tabs>
              <w:tab w:val="right" w:leader="dot" w:pos="10790"/>
            </w:tabs>
            <w:rPr>
              <w:rFonts w:eastAsiaTheme="minorEastAsia"/>
              <w:noProof/>
            </w:rPr>
          </w:pPr>
          <w:hyperlink w:anchor="_Toc161666928" w:history="1">
            <w:r w:rsidRPr="00A36937">
              <w:rPr>
                <w:rStyle w:val="Hyperlink"/>
                <w:noProof/>
              </w:rPr>
              <w:t>Logging Out</w:t>
            </w:r>
            <w:r>
              <w:rPr>
                <w:noProof/>
                <w:webHidden/>
              </w:rPr>
              <w:tab/>
            </w:r>
            <w:r>
              <w:rPr>
                <w:noProof/>
                <w:webHidden/>
              </w:rPr>
              <w:fldChar w:fldCharType="begin"/>
            </w:r>
            <w:r>
              <w:rPr>
                <w:noProof/>
                <w:webHidden/>
              </w:rPr>
              <w:instrText xml:space="preserve"> PAGEREF _Toc161666928 \h </w:instrText>
            </w:r>
            <w:r>
              <w:rPr>
                <w:noProof/>
                <w:webHidden/>
              </w:rPr>
            </w:r>
            <w:r>
              <w:rPr>
                <w:noProof/>
                <w:webHidden/>
              </w:rPr>
              <w:fldChar w:fldCharType="separate"/>
            </w:r>
            <w:r>
              <w:rPr>
                <w:noProof/>
                <w:webHidden/>
              </w:rPr>
              <w:t>2</w:t>
            </w:r>
            <w:r>
              <w:rPr>
                <w:noProof/>
                <w:webHidden/>
              </w:rPr>
              <w:fldChar w:fldCharType="end"/>
            </w:r>
          </w:hyperlink>
        </w:p>
        <w:p w:rsidR="00EF0CF0" w:rsidRDefault="00EF0CF0">
          <w:pPr>
            <w:pStyle w:val="TOC1"/>
            <w:tabs>
              <w:tab w:val="right" w:leader="dot" w:pos="10790"/>
            </w:tabs>
            <w:rPr>
              <w:rFonts w:eastAsiaTheme="minorEastAsia"/>
              <w:noProof/>
            </w:rPr>
          </w:pPr>
          <w:hyperlink w:anchor="_Toc161666929" w:history="1">
            <w:r w:rsidRPr="00A36937">
              <w:rPr>
                <w:rStyle w:val="Hyperlink"/>
                <w:noProof/>
              </w:rPr>
              <w:t>Works Overview</w:t>
            </w:r>
            <w:r>
              <w:rPr>
                <w:noProof/>
                <w:webHidden/>
              </w:rPr>
              <w:tab/>
            </w:r>
            <w:r>
              <w:rPr>
                <w:noProof/>
                <w:webHidden/>
              </w:rPr>
              <w:fldChar w:fldCharType="begin"/>
            </w:r>
            <w:r>
              <w:rPr>
                <w:noProof/>
                <w:webHidden/>
              </w:rPr>
              <w:instrText xml:space="preserve"> PAGEREF _Toc161666929 \h </w:instrText>
            </w:r>
            <w:r>
              <w:rPr>
                <w:noProof/>
                <w:webHidden/>
              </w:rPr>
            </w:r>
            <w:r>
              <w:rPr>
                <w:noProof/>
                <w:webHidden/>
              </w:rPr>
              <w:fldChar w:fldCharType="separate"/>
            </w:r>
            <w:r>
              <w:rPr>
                <w:noProof/>
                <w:webHidden/>
              </w:rPr>
              <w:t>2</w:t>
            </w:r>
            <w:r>
              <w:rPr>
                <w:noProof/>
                <w:webHidden/>
              </w:rPr>
              <w:fldChar w:fldCharType="end"/>
            </w:r>
          </w:hyperlink>
        </w:p>
        <w:p w:rsidR="00EF0CF0" w:rsidRDefault="00EF0CF0">
          <w:pPr>
            <w:pStyle w:val="TOC1"/>
            <w:tabs>
              <w:tab w:val="right" w:leader="dot" w:pos="10790"/>
            </w:tabs>
            <w:rPr>
              <w:rFonts w:eastAsiaTheme="minorEastAsia"/>
              <w:noProof/>
            </w:rPr>
          </w:pPr>
          <w:hyperlink w:anchor="_Toc161666930" w:history="1">
            <w:r w:rsidRPr="00A36937">
              <w:rPr>
                <w:rStyle w:val="Hyperlink"/>
                <w:noProof/>
              </w:rPr>
              <w:t>Breadcrumb Trail</w:t>
            </w:r>
            <w:r>
              <w:rPr>
                <w:noProof/>
                <w:webHidden/>
              </w:rPr>
              <w:tab/>
            </w:r>
            <w:r>
              <w:rPr>
                <w:noProof/>
                <w:webHidden/>
              </w:rPr>
              <w:fldChar w:fldCharType="begin"/>
            </w:r>
            <w:r>
              <w:rPr>
                <w:noProof/>
                <w:webHidden/>
              </w:rPr>
              <w:instrText xml:space="preserve"> PAGEREF _Toc161666930 \h </w:instrText>
            </w:r>
            <w:r>
              <w:rPr>
                <w:noProof/>
                <w:webHidden/>
              </w:rPr>
            </w:r>
            <w:r>
              <w:rPr>
                <w:noProof/>
                <w:webHidden/>
              </w:rPr>
              <w:fldChar w:fldCharType="separate"/>
            </w:r>
            <w:r>
              <w:rPr>
                <w:noProof/>
                <w:webHidden/>
              </w:rPr>
              <w:t>3</w:t>
            </w:r>
            <w:r>
              <w:rPr>
                <w:noProof/>
                <w:webHidden/>
              </w:rPr>
              <w:fldChar w:fldCharType="end"/>
            </w:r>
          </w:hyperlink>
        </w:p>
        <w:p w:rsidR="00EF0CF0" w:rsidRDefault="00EF0CF0">
          <w:pPr>
            <w:pStyle w:val="TOC1"/>
            <w:tabs>
              <w:tab w:val="right" w:leader="dot" w:pos="10790"/>
            </w:tabs>
            <w:rPr>
              <w:rFonts w:eastAsiaTheme="minorEastAsia"/>
              <w:noProof/>
            </w:rPr>
          </w:pPr>
          <w:hyperlink w:anchor="_Toc161666931" w:history="1">
            <w:r w:rsidRPr="00A36937">
              <w:rPr>
                <w:rStyle w:val="Hyperlink"/>
                <w:noProof/>
              </w:rPr>
              <w:t>Sweeping Transactions</w:t>
            </w:r>
            <w:r>
              <w:rPr>
                <w:noProof/>
                <w:webHidden/>
              </w:rPr>
              <w:tab/>
            </w:r>
            <w:r>
              <w:rPr>
                <w:noProof/>
                <w:webHidden/>
              </w:rPr>
              <w:fldChar w:fldCharType="begin"/>
            </w:r>
            <w:r>
              <w:rPr>
                <w:noProof/>
                <w:webHidden/>
              </w:rPr>
              <w:instrText xml:space="preserve"> PAGEREF _Toc161666931 \h </w:instrText>
            </w:r>
            <w:r>
              <w:rPr>
                <w:noProof/>
                <w:webHidden/>
              </w:rPr>
            </w:r>
            <w:r>
              <w:rPr>
                <w:noProof/>
                <w:webHidden/>
              </w:rPr>
              <w:fldChar w:fldCharType="separate"/>
            </w:r>
            <w:r>
              <w:rPr>
                <w:noProof/>
                <w:webHidden/>
              </w:rPr>
              <w:t>3</w:t>
            </w:r>
            <w:r>
              <w:rPr>
                <w:noProof/>
                <w:webHidden/>
              </w:rPr>
              <w:fldChar w:fldCharType="end"/>
            </w:r>
          </w:hyperlink>
        </w:p>
        <w:p w:rsidR="00EF0CF0" w:rsidRDefault="00EF0CF0">
          <w:pPr>
            <w:pStyle w:val="TOC2"/>
            <w:tabs>
              <w:tab w:val="right" w:leader="dot" w:pos="10790"/>
            </w:tabs>
            <w:rPr>
              <w:rFonts w:eastAsiaTheme="minorEastAsia"/>
              <w:noProof/>
            </w:rPr>
          </w:pPr>
          <w:hyperlink w:anchor="_Toc161666932" w:history="1">
            <w:r w:rsidRPr="00A36937">
              <w:rPr>
                <w:rStyle w:val="Hyperlink"/>
                <w:noProof/>
              </w:rPr>
              <w:t>Allocate/Edit a Transaction</w:t>
            </w:r>
            <w:r>
              <w:rPr>
                <w:noProof/>
                <w:webHidden/>
              </w:rPr>
              <w:tab/>
            </w:r>
            <w:r>
              <w:rPr>
                <w:noProof/>
                <w:webHidden/>
              </w:rPr>
              <w:fldChar w:fldCharType="begin"/>
            </w:r>
            <w:r>
              <w:rPr>
                <w:noProof/>
                <w:webHidden/>
              </w:rPr>
              <w:instrText xml:space="preserve"> PAGEREF _Toc161666932 \h </w:instrText>
            </w:r>
            <w:r>
              <w:rPr>
                <w:noProof/>
                <w:webHidden/>
              </w:rPr>
            </w:r>
            <w:r>
              <w:rPr>
                <w:noProof/>
                <w:webHidden/>
              </w:rPr>
              <w:fldChar w:fldCharType="separate"/>
            </w:r>
            <w:r>
              <w:rPr>
                <w:noProof/>
                <w:webHidden/>
              </w:rPr>
              <w:t>3</w:t>
            </w:r>
            <w:r>
              <w:rPr>
                <w:noProof/>
                <w:webHidden/>
              </w:rPr>
              <w:fldChar w:fldCharType="end"/>
            </w:r>
          </w:hyperlink>
        </w:p>
        <w:p w:rsidR="00EF0CF0" w:rsidRDefault="00EF0CF0">
          <w:pPr>
            <w:pStyle w:val="TOC1"/>
            <w:tabs>
              <w:tab w:val="right" w:leader="dot" w:pos="10790"/>
            </w:tabs>
            <w:rPr>
              <w:rFonts w:eastAsiaTheme="minorEastAsia"/>
              <w:noProof/>
            </w:rPr>
          </w:pPr>
          <w:hyperlink w:anchor="_Toc161666933" w:history="1">
            <w:r w:rsidRPr="00A36937">
              <w:rPr>
                <w:rStyle w:val="Hyperlink"/>
                <w:noProof/>
              </w:rPr>
              <w:t>Managing Flagged Transactions</w:t>
            </w:r>
            <w:r>
              <w:rPr>
                <w:noProof/>
                <w:webHidden/>
              </w:rPr>
              <w:tab/>
            </w:r>
            <w:r>
              <w:rPr>
                <w:noProof/>
                <w:webHidden/>
              </w:rPr>
              <w:fldChar w:fldCharType="begin"/>
            </w:r>
            <w:r>
              <w:rPr>
                <w:noProof/>
                <w:webHidden/>
              </w:rPr>
              <w:instrText xml:space="preserve"> PAGEREF _Toc161666933 \h </w:instrText>
            </w:r>
            <w:r>
              <w:rPr>
                <w:noProof/>
                <w:webHidden/>
              </w:rPr>
            </w:r>
            <w:r>
              <w:rPr>
                <w:noProof/>
                <w:webHidden/>
              </w:rPr>
              <w:fldChar w:fldCharType="separate"/>
            </w:r>
            <w:r>
              <w:rPr>
                <w:noProof/>
                <w:webHidden/>
              </w:rPr>
              <w:t>4</w:t>
            </w:r>
            <w:r>
              <w:rPr>
                <w:noProof/>
                <w:webHidden/>
              </w:rPr>
              <w:fldChar w:fldCharType="end"/>
            </w:r>
          </w:hyperlink>
        </w:p>
        <w:p w:rsidR="00EF0CF0" w:rsidRDefault="00EF0CF0">
          <w:pPr>
            <w:pStyle w:val="TOC2"/>
            <w:tabs>
              <w:tab w:val="right" w:leader="dot" w:pos="10790"/>
            </w:tabs>
            <w:rPr>
              <w:rFonts w:eastAsiaTheme="minorEastAsia"/>
              <w:noProof/>
            </w:rPr>
          </w:pPr>
          <w:hyperlink w:anchor="_Toc161666934" w:history="1">
            <w:r w:rsidRPr="00A36937">
              <w:rPr>
                <w:rStyle w:val="Hyperlink"/>
                <w:noProof/>
              </w:rPr>
              <w:t>Raising a Flag</w:t>
            </w:r>
            <w:r>
              <w:rPr>
                <w:noProof/>
                <w:webHidden/>
              </w:rPr>
              <w:tab/>
            </w:r>
            <w:r>
              <w:rPr>
                <w:noProof/>
                <w:webHidden/>
              </w:rPr>
              <w:fldChar w:fldCharType="begin"/>
            </w:r>
            <w:r>
              <w:rPr>
                <w:noProof/>
                <w:webHidden/>
              </w:rPr>
              <w:instrText xml:space="preserve"> PAGEREF _Toc161666934 \h </w:instrText>
            </w:r>
            <w:r>
              <w:rPr>
                <w:noProof/>
                <w:webHidden/>
              </w:rPr>
            </w:r>
            <w:r>
              <w:rPr>
                <w:noProof/>
                <w:webHidden/>
              </w:rPr>
              <w:fldChar w:fldCharType="separate"/>
            </w:r>
            <w:r>
              <w:rPr>
                <w:noProof/>
                <w:webHidden/>
              </w:rPr>
              <w:t>4</w:t>
            </w:r>
            <w:r>
              <w:rPr>
                <w:noProof/>
                <w:webHidden/>
              </w:rPr>
              <w:fldChar w:fldCharType="end"/>
            </w:r>
          </w:hyperlink>
        </w:p>
        <w:p w:rsidR="00EF0CF0" w:rsidRDefault="00EF0CF0">
          <w:pPr>
            <w:pStyle w:val="TOC2"/>
            <w:tabs>
              <w:tab w:val="right" w:leader="dot" w:pos="10790"/>
            </w:tabs>
            <w:rPr>
              <w:rFonts w:eastAsiaTheme="minorEastAsia"/>
              <w:noProof/>
            </w:rPr>
          </w:pPr>
          <w:hyperlink w:anchor="_Toc161666935" w:history="1">
            <w:r w:rsidRPr="00A36937">
              <w:rPr>
                <w:rStyle w:val="Hyperlink"/>
                <w:noProof/>
              </w:rPr>
              <w:t>Removing a Flag</w:t>
            </w:r>
            <w:r>
              <w:rPr>
                <w:noProof/>
                <w:webHidden/>
              </w:rPr>
              <w:tab/>
            </w:r>
            <w:r>
              <w:rPr>
                <w:noProof/>
                <w:webHidden/>
              </w:rPr>
              <w:fldChar w:fldCharType="begin"/>
            </w:r>
            <w:r>
              <w:rPr>
                <w:noProof/>
                <w:webHidden/>
              </w:rPr>
              <w:instrText xml:space="preserve"> PAGEREF _Toc161666935 \h </w:instrText>
            </w:r>
            <w:r>
              <w:rPr>
                <w:noProof/>
                <w:webHidden/>
              </w:rPr>
            </w:r>
            <w:r>
              <w:rPr>
                <w:noProof/>
                <w:webHidden/>
              </w:rPr>
              <w:fldChar w:fldCharType="separate"/>
            </w:r>
            <w:r>
              <w:rPr>
                <w:noProof/>
                <w:webHidden/>
              </w:rPr>
              <w:t>4</w:t>
            </w:r>
            <w:r>
              <w:rPr>
                <w:noProof/>
                <w:webHidden/>
              </w:rPr>
              <w:fldChar w:fldCharType="end"/>
            </w:r>
          </w:hyperlink>
        </w:p>
        <w:p w:rsidR="00052025" w:rsidRDefault="00052025">
          <w:r w:rsidRPr="00DC1536">
            <w:rPr>
              <w:rFonts w:ascii="Garamond" w:hAnsi="Garamond"/>
              <w:b/>
              <w:bCs/>
              <w:noProof/>
            </w:rPr>
            <w:fldChar w:fldCharType="end"/>
          </w:r>
        </w:p>
      </w:sdtContent>
    </w:sdt>
    <w:p w:rsidR="00E32CC8" w:rsidRPr="00E32CC8" w:rsidRDefault="00E32CC8" w:rsidP="00E32CC8">
      <w:pPr>
        <w:pStyle w:val="NoSpacing"/>
        <w:rPr>
          <w:rFonts w:ascii="Garamond" w:hAnsi="Garamond"/>
          <w:b/>
          <w:i/>
          <w:sz w:val="24"/>
          <w:szCs w:val="24"/>
        </w:rPr>
      </w:pPr>
      <w:bookmarkStart w:id="0" w:name="_Toc112763223"/>
      <w:r w:rsidRPr="00E32CC8">
        <w:rPr>
          <w:rFonts w:ascii="Garamond" w:hAnsi="Garamond"/>
          <w:b/>
          <w:i/>
          <w:sz w:val="24"/>
          <w:szCs w:val="24"/>
        </w:rPr>
        <w:t>This guide gives brief step-by-step instructions for required tasks performed within the Works application</w:t>
      </w:r>
      <w:r w:rsidR="002349D0">
        <w:rPr>
          <w:rFonts w:ascii="Garamond" w:hAnsi="Garamond"/>
          <w:b/>
          <w:i/>
          <w:sz w:val="24"/>
          <w:szCs w:val="24"/>
        </w:rPr>
        <w:t xml:space="preserve"> for </w:t>
      </w:r>
      <w:r w:rsidR="00EF0CF0">
        <w:rPr>
          <w:rFonts w:ascii="Garamond" w:hAnsi="Garamond"/>
          <w:b/>
          <w:i/>
          <w:sz w:val="24"/>
          <w:szCs w:val="24"/>
        </w:rPr>
        <w:t>accountant.</w:t>
      </w:r>
      <w:r w:rsidRPr="00E32CC8">
        <w:rPr>
          <w:rFonts w:ascii="Garamond" w:hAnsi="Garamond"/>
          <w:b/>
          <w:i/>
          <w:sz w:val="24"/>
          <w:szCs w:val="24"/>
        </w:rPr>
        <w:t xml:space="preserve"> </w:t>
      </w:r>
    </w:p>
    <w:p w:rsidR="00E32CC8" w:rsidRDefault="00E32CC8" w:rsidP="00E32CC8">
      <w:pPr>
        <w:pStyle w:val="NoSpacing"/>
        <w:rPr>
          <w:rFonts w:ascii="Garamond" w:hAnsi="Garamond"/>
          <w:b/>
          <w:i/>
          <w:sz w:val="24"/>
          <w:szCs w:val="24"/>
        </w:rPr>
      </w:pPr>
    </w:p>
    <w:bookmarkEnd w:id="0"/>
    <w:p w:rsidR="00EF0CF0" w:rsidRDefault="00EF0CF0" w:rsidP="00F85A37">
      <w:pPr>
        <w:pStyle w:val="Heading1"/>
      </w:pPr>
    </w:p>
    <w:p w:rsidR="00EF0CF0" w:rsidRDefault="00EF0CF0" w:rsidP="00F85A37">
      <w:pPr>
        <w:pStyle w:val="Heading1"/>
      </w:pPr>
    </w:p>
    <w:p w:rsidR="00EF0CF0" w:rsidRDefault="00EF0CF0" w:rsidP="00F85A37">
      <w:pPr>
        <w:pStyle w:val="Heading1"/>
      </w:pPr>
    </w:p>
    <w:p w:rsidR="00EF0CF0" w:rsidRDefault="00EF0CF0" w:rsidP="00F85A37">
      <w:pPr>
        <w:pStyle w:val="Heading1"/>
      </w:pPr>
    </w:p>
    <w:p w:rsidR="00EF0CF0" w:rsidRDefault="00EF0CF0" w:rsidP="00F85A37">
      <w:pPr>
        <w:pStyle w:val="Heading1"/>
      </w:pPr>
    </w:p>
    <w:p w:rsidR="00EF0CF0" w:rsidRDefault="00EF0CF0" w:rsidP="00F85A37">
      <w:pPr>
        <w:pStyle w:val="Heading1"/>
      </w:pPr>
    </w:p>
    <w:p w:rsidR="00EF0CF0" w:rsidRDefault="00EF0CF0" w:rsidP="00F85A37">
      <w:pPr>
        <w:pStyle w:val="Heading1"/>
      </w:pPr>
    </w:p>
    <w:p w:rsidR="00EF0CF0" w:rsidRDefault="00EF0CF0" w:rsidP="00F85A37">
      <w:pPr>
        <w:pStyle w:val="Heading1"/>
      </w:pPr>
    </w:p>
    <w:p w:rsidR="00EF0CF0" w:rsidRDefault="00EF0CF0">
      <w:pPr>
        <w:rPr>
          <w:rFonts w:asciiTheme="majorHAnsi" w:eastAsiaTheme="majorEastAsia" w:hAnsiTheme="majorHAnsi" w:cstheme="majorBidi"/>
          <w:color w:val="365F91" w:themeColor="accent1" w:themeShade="BF"/>
          <w:sz w:val="32"/>
          <w:szCs w:val="32"/>
        </w:rPr>
      </w:pPr>
      <w:r>
        <w:br w:type="page"/>
      </w:r>
    </w:p>
    <w:p w:rsidR="00F85A37" w:rsidRDefault="00F85A37" w:rsidP="00F85A37">
      <w:pPr>
        <w:pStyle w:val="Heading1"/>
      </w:pPr>
      <w:bookmarkStart w:id="1" w:name="_Toc161666925"/>
      <w:r>
        <w:lastRenderedPageBreak/>
        <w:t>Bank of America Works Link</w:t>
      </w:r>
      <w:bookmarkEnd w:id="1"/>
    </w:p>
    <w:p w:rsidR="00F85A37" w:rsidRPr="00F85A37" w:rsidRDefault="009B52D6" w:rsidP="00F85A37">
      <w:hyperlink r:id="rId8" w:history="1">
        <w:r w:rsidR="00F85A37" w:rsidRPr="00766136">
          <w:rPr>
            <w:rStyle w:val="Hyperlink"/>
          </w:rPr>
          <w:t>https://payment2.works.com/works/home</w:t>
        </w:r>
      </w:hyperlink>
      <w:r w:rsidR="00F85A37">
        <w:t xml:space="preserve"> </w:t>
      </w:r>
    </w:p>
    <w:p w:rsidR="00F85A37" w:rsidRDefault="00F85A37" w:rsidP="00F85A37">
      <w:pPr>
        <w:pStyle w:val="Heading1"/>
      </w:pPr>
      <w:bookmarkStart w:id="2" w:name="_Toc161666926"/>
      <w:r>
        <w:t>Initial Log In and Set up</w:t>
      </w:r>
      <w:bookmarkEnd w:id="2"/>
    </w:p>
    <w:p w:rsidR="00F85A37" w:rsidRPr="00F85A37" w:rsidRDefault="00F85A37" w:rsidP="00F85A37">
      <w:pPr>
        <w:rPr>
          <w:rFonts w:ascii="Garamond" w:hAnsi="Garamond"/>
          <w:sz w:val="20"/>
          <w:szCs w:val="20"/>
        </w:rPr>
      </w:pPr>
      <w:r w:rsidRPr="00F85A37">
        <w:rPr>
          <w:rFonts w:ascii="Garamond" w:hAnsi="Garamond"/>
          <w:sz w:val="20"/>
          <w:szCs w:val="20"/>
        </w:rPr>
        <w:t>Works will send a system generated email to the employee’s state email address. From the initial email, each user will be prompted to create a password and specify security questions and answers that will be used to validate the user’s identity if the user forgets the password.  Your user ID is in the welcome email</w:t>
      </w:r>
    </w:p>
    <w:p w:rsidR="00F85A37" w:rsidRPr="00F85A37" w:rsidRDefault="00F85A37" w:rsidP="00F85A37">
      <w:pPr>
        <w:rPr>
          <w:rFonts w:ascii="Garamond" w:hAnsi="Garamond"/>
          <w:sz w:val="20"/>
          <w:szCs w:val="20"/>
        </w:rPr>
      </w:pPr>
      <w:r w:rsidRPr="00F85A37">
        <w:rPr>
          <w:rFonts w:ascii="Garamond" w:hAnsi="Garamond"/>
          <w:sz w:val="20"/>
          <w:szCs w:val="20"/>
        </w:rPr>
        <w:t xml:space="preserve">Click the </w:t>
      </w:r>
      <w:r w:rsidRPr="00F85A37">
        <w:rPr>
          <w:rFonts w:ascii="Garamond" w:hAnsi="Garamond"/>
          <w:b/>
          <w:sz w:val="20"/>
          <w:szCs w:val="20"/>
        </w:rPr>
        <w:t>first link</w:t>
      </w:r>
      <w:r w:rsidRPr="00F85A37">
        <w:rPr>
          <w:rFonts w:ascii="Garamond" w:hAnsi="Garamond"/>
          <w:sz w:val="20"/>
          <w:szCs w:val="20"/>
        </w:rPr>
        <w:t xml:space="preserve"> in the email message to open the internet browser to the specified web site. An Initial Security Check screen prompts the user to enter an </w:t>
      </w:r>
      <w:r w:rsidRPr="00F85A37">
        <w:rPr>
          <w:rFonts w:ascii="Garamond" w:hAnsi="Garamond"/>
          <w:b/>
          <w:sz w:val="20"/>
          <w:szCs w:val="20"/>
        </w:rPr>
        <w:t xml:space="preserve">email address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Enter </w:t>
      </w:r>
      <w:r w:rsidRPr="00F85A37">
        <w:rPr>
          <w:rFonts w:ascii="Garamond" w:hAnsi="Garamond"/>
          <w:b/>
          <w:sz w:val="20"/>
          <w:szCs w:val="20"/>
        </w:rPr>
        <w:t>email address</w:t>
      </w:r>
      <w:r w:rsidRPr="00F85A37">
        <w:rPr>
          <w:rFonts w:ascii="Garamond" w:hAnsi="Garamond"/>
          <w:sz w:val="20"/>
          <w:szCs w:val="20"/>
        </w:rPr>
        <w:t xml:space="preserve">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Click </w:t>
      </w:r>
      <w:r w:rsidRPr="00F85A37">
        <w:rPr>
          <w:rFonts w:ascii="Garamond" w:hAnsi="Garamond"/>
          <w:b/>
          <w:sz w:val="20"/>
          <w:szCs w:val="20"/>
        </w:rPr>
        <w:t>OK</w:t>
      </w:r>
      <w:r w:rsidRPr="00F85A37">
        <w:rPr>
          <w:rFonts w:ascii="Garamond" w:hAnsi="Garamond"/>
          <w:sz w:val="20"/>
          <w:szCs w:val="20"/>
        </w:rPr>
        <w:t xml:space="preserve">. </w:t>
      </w:r>
    </w:p>
    <w:p w:rsidR="00F85A37" w:rsidRPr="00F85A37" w:rsidRDefault="00F85A37" w:rsidP="00F85A37">
      <w:pPr>
        <w:pStyle w:val="ListParagraph"/>
        <w:rPr>
          <w:rFonts w:ascii="Garamond" w:hAnsi="Garamond"/>
          <w:sz w:val="20"/>
          <w:szCs w:val="20"/>
        </w:rPr>
      </w:pPr>
      <w:r w:rsidRPr="00F85A37">
        <w:rPr>
          <w:rFonts w:ascii="Garamond" w:hAnsi="Garamond"/>
          <w:sz w:val="20"/>
          <w:szCs w:val="20"/>
        </w:rPr>
        <w:t>Note: The Initial Password Setup screen allows the user to create a password and answer three required security validation questions to provide additional security for the user’s account. Answers to the security questions must be provided for a user to reset a password in the future.</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Enter a password in </w:t>
      </w:r>
      <w:r w:rsidRPr="00F85A37">
        <w:rPr>
          <w:rFonts w:ascii="Garamond" w:hAnsi="Garamond"/>
          <w:b/>
          <w:sz w:val="20"/>
          <w:szCs w:val="20"/>
        </w:rPr>
        <w:t>New Password</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Enter the same password in Confirm Password.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Select a question from each Question drop-down menu. </w:t>
      </w:r>
    </w:p>
    <w:p w:rsidR="00F85A37" w:rsidRPr="00F85A37" w:rsidRDefault="00F85A37" w:rsidP="00F85A37">
      <w:pPr>
        <w:pStyle w:val="ListParagraph"/>
        <w:numPr>
          <w:ilvl w:val="1"/>
          <w:numId w:val="29"/>
        </w:numPr>
        <w:rPr>
          <w:rFonts w:ascii="Garamond" w:hAnsi="Garamond"/>
          <w:sz w:val="20"/>
          <w:szCs w:val="20"/>
        </w:rPr>
      </w:pPr>
      <w:r w:rsidRPr="00F85A37">
        <w:rPr>
          <w:rFonts w:ascii="Garamond" w:hAnsi="Garamond"/>
          <w:sz w:val="20"/>
          <w:szCs w:val="20"/>
        </w:rPr>
        <w:t xml:space="preserve">Enter an </w:t>
      </w:r>
      <w:r w:rsidRPr="00F85A37">
        <w:rPr>
          <w:rFonts w:ascii="Garamond" w:hAnsi="Garamond"/>
          <w:b/>
          <w:sz w:val="20"/>
          <w:szCs w:val="20"/>
        </w:rPr>
        <w:t>answer</w:t>
      </w:r>
      <w:r w:rsidRPr="00F85A37">
        <w:rPr>
          <w:rFonts w:ascii="Garamond" w:hAnsi="Garamond"/>
          <w:sz w:val="20"/>
          <w:szCs w:val="20"/>
        </w:rPr>
        <w:t xml:space="preserve"> in Answer </w:t>
      </w:r>
      <w:r w:rsidRPr="00F85A37">
        <w:rPr>
          <w:rFonts w:ascii="Garamond" w:hAnsi="Garamond"/>
          <w:b/>
          <w:sz w:val="20"/>
          <w:szCs w:val="20"/>
        </w:rPr>
        <w:t>1</w:t>
      </w:r>
      <w:r w:rsidRPr="00F85A37">
        <w:rPr>
          <w:rFonts w:ascii="Garamond" w:hAnsi="Garamond"/>
          <w:sz w:val="20"/>
          <w:szCs w:val="20"/>
        </w:rPr>
        <w:t xml:space="preserve"> </w:t>
      </w:r>
    </w:p>
    <w:p w:rsidR="00F85A37" w:rsidRPr="00F85A37" w:rsidRDefault="00F85A37" w:rsidP="00F85A37">
      <w:pPr>
        <w:pStyle w:val="ListParagraph"/>
        <w:numPr>
          <w:ilvl w:val="1"/>
          <w:numId w:val="29"/>
        </w:numPr>
        <w:rPr>
          <w:rFonts w:ascii="Garamond" w:hAnsi="Garamond"/>
          <w:sz w:val="20"/>
          <w:szCs w:val="20"/>
        </w:rPr>
      </w:pPr>
      <w:r w:rsidRPr="00F85A37">
        <w:rPr>
          <w:rFonts w:ascii="Garamond" w:hAnsi="Garamond"/>
          <w:sz w:val="20"/>
          <w:szCs w:val="20"/>
        </w:rPr>
        <w:t xml:space="preserve">Enter the </w:t>
      </w:r>
      <w:r w:rsidRPr="00F85A37">
        <w:rPr>
          <w:rFonts w:ascii="Garamond" w:hAnsi="Garamond"/>
          <w:b/>
          <w:sz w:val="20"/>
          <w:szCs w:val="20"/>
        </w:rPr>
        <w:t>answer</w:t>
      </w:r>
      <w:r w:rsidRPr="00F85A37">
        <w:rPr>
          <w:rFonts w:ascii="Garamond" w:hAnsi="Garamond"/>
          <w:sz w:val="20"/>
          <w:szCs w:val="20"/>
        </w:rPr>
        <w:t xml:space="preserve"> again in </w:t>
      </w:r>
      <w:r w:rsidRPr="00F85A37">
        <w:rPr>
          <w:rFonts w:ascii="Garamond" w:hAnsi="Garamond"/>
          <w:b/>
          <w:sz w:val="20"/>
          <w:szCs w:val="20"/>
        </w:rPr>
        <w:t>Confirm 1</w:t>
      </w:r>
      <w:r w:rsidRPr="00F85A37">
        <w:rPr>
          <w:rFonts w:ascii="Garamond" w:hAnsi="Garamond"/>
          <w:sz w:val="20"/>
          <w:szCs w:val="20"/>
        </w:rPr>
        <w:t xml:space="preserve">. </w:t>
      </w:r>
    </w:p>
    <w:p w:rsidR="00F85A37" w:rsidRPr="00F85A37" w:rsidRDefault="00F85A37" w:rsidP="00F85A37">
      <w:pPr>
        <w:pStyle w:val="ListParagraph"/>
        <w:numPr>
          <w:ilvl w:val="1"/>
          <w:numId w:val="29"/>
        </w:numPr>
        <w:rPr>
          <w:rFonts w:ascii="Garamond" w:hAnsi="Garamond"/>
          <w:sz w:val="20"/>
          <w:szCs w:val="20"/>
        </w:rPr>
      </w:pPr>
      <w:r w:rsidRPr="00F85A37">
        <w:rPr>
          <w:rFonts w:ascii="Garamond" w:hAnsi="Garamond"/>
          <w:sz w:val="20"/>
          <w:szCs w:val="20"/>
        </w:rPr>
        <w:t xml:space="preserve">Continue to select and answer two additional security validation questions.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Click </w:t>
      </w:r>
      <w:r w:rsidRPr="00F85A37">
        <w:rPr>
          <w:rFonts w:ascii="Garamond" w:hAnsi="Garamond"/>
          <w:b/>
          <w:sz w:val="20"/>
          <w:szCs w:val="20"/>
        </w:rPr>
        <w:t xml:space="preserve">OK </w:t>
      </w:r>
    </w:p>
    <w:p w:rsidR="009273C6" w:rsidRDefault="000C7239" w:rsidP="009273C6">
      <w:pPr>
        <w:pStyle w:val="Heading1"/>
      </w:pPr>
      <w:bookmarkStart w:id="3" w:name="_Toc161666927"/>
      <w:r>
        <w:t>Logging In</w:t>
      </w:r>
      <w:bookmarkEnd w:id="3"/>
    </w:p>
    <w:p w:rsidR="009273C6" w:rsidRDefault="009273C6" w:rsidP="009273C6">
      <w:pPr>
        <w:pStyle w:val="NoSpacing"/>
        <w:rPr>
          <w:rFonts w:ascii="Georgia" w:hAnsi="Georgia"/>
          <w:sz w:val="12"/>
          <w:szCs w:val="12"/>
        </w:rPr>
      </w:pPr>
    </w:p>
    <w:p w:rsidR="009273C6" w:rsidRPr="00F85A37" w:rsidRDefault="009273C6" w:rsidP="00494594">
      <w:pPr>
        <w:pStyle w:val="NoSpacing"/>
        <w:numPr>
          <w:ilvl w:val="0"/>
          <w:numId w:val="27"/>
        </w:numPr>
        <w:rPr>
          <w:rFonts w:ascii="Garamond" w:hAnsi="Garamond"/>
          <w:sz w:val="20"/>
          <w:szCs w:val="20"/>
        </w:rPr>
      </w:pPr>
      <w:r w:rsidRPr="00F85A37">
        <w:rPr>
          <w:rFonts w:ascii="Garamond" w:hAnsi="Garamond"/>
          <w:sz w:val="20"/>
          <w:szCs w:val="20"/>
        </w:rPr>
        <w:t xml:space="preserve">Enter email address in the Email field.  </w:t>
      </w:r>
    </w:p>
    <w:p w:rsidR="009273C6" w:rsidRPr="00F85A37" w:rsidRDefault="009273C6" w:rsidP="00494594">
      <w:pPr>
        <w:pStyle w:val="NoSpacing"/>
        <w:numPr>
          <w:ilvl w:val="0"/>
          <w:numId w:val="27"/>
        </w:numPr>
        <w:rPr>
          <w:rFonts w:ascii="Garamond" w:hAnsi="Garamond"/>
          <w:sz w:val="20"/>
          <w:szCs w:val="20"/>
        </w:rPr>
      </w:pPr>
      <w:r w:rsidRPr="00F85A37">
        <w:rPr>
          <w:rFonts w:ascii="Garamond" w:hAnsi="Garamond"/>
          <w:sz w:val="20"/>
          <w:szCs w:val="20"/>
        </w:rPr>
        <w:t>Enter Login Name</w:t>
      </w:r>
    </w:p>
    <w:p w:rsidR="000C7239" w:rsidRPr="00F85A37" w:rsidRDefault="009273C6" w:rsidP="000C7239">
      <w:pPr>
        <w:pStyle w:val="NoSpacing"/>
        <w:numPr>
          <w:ilvl w:val="0"/>
          <w:numId w:val="27"/>
        </w:numPr>
        <w:rPr>
          <w:rFonts w:ascii="Garamond" w:hAnsi="Garamond"/>
          <w:sz w:val="20"/>
          <w:szCs w:val="20"/>
        </w:rPr>
      </w:pPr>
      <w:r w:rsidRPr="00F85A37">
        <w:rPr>
          <w:rFonts w:ascii="Garamond" w:hAnsi="Garamond"/>
          <w:sz w:val="20"/>
          <w:szCs w:val="20"/>
        </w:rPr>
        <w:t>Enter Password</w:t>
      </w:r>
    </w:p>
    <w:p w:rsidR="009273C6" w:rsidRPr="00F85A37" w:rsidRDefault="009273C6" w:rsidP="009273C6">
      <w:pPr>
        <w:pStyle w:val="NoSpacing"/>
        <w:numPr>
          <w:ilvl w:val="0"/>
          <w:numId w:val="27"/>
        </w:numPr>
        <w:rPr>
          <w:rFonts w:ascii="Garamond" w:hAnsi="Garamond"/>
          <w:sz w:val="20"/>
          <w:szCs w:val="20"/>
        </w:rPr>
      </w:pPr>
      <w:r w:rsidRPr="00F85A37">
        <w:rPr>
          <w:rFonts w:ascii="Garamond" w:hAnsi="Garamond"/>
          <w:sz w:val="20"/>
          <w:szCs w:val="20"/>
        </w:rPr>
        <w:t>Click Login</w:t>
      </w:r>
    </w:p>
    <w:p w:rsidR="000C7239" w:rsidRDefault="000C7239" w:rsidP="000C7239">
      <w:pPr>
        <w:pStyle w:val="Heading1"/>
      </w:pPr>
      <w:bookmarkStart w:id="4" w:name="_Toc161666928"/>
      <w:r>
        <w:t>Logging Out</w:t>
      </w:r>
      <w:bookmarkEnd w:id="4"/>
    </w:p>
    <w:p w:rsidR="009273C6" w:rsidRPr="00F85A37" w:rsidRDefault="009273C6" w:rsidP="000C7239">
      <w:pPr>
        <w:pStyle w:val="NoSpacing"/>
        <w:rPr>
          <w:rFonts w:ascii="Garamond" w:hAnsi="Garamond"/>
          <w:sz w:val="20"/>
          <w:szCs w:val="20"/>
        </w:rPr>
      </w:pPr>
      <w:r w:rsidRPr="00F85A37">
        <w:rPr>
          <w:rFonts w:ascii="Garamond" w:hAnsi="Garamond"/>
          <w:sz w:val="20"/>
          <w:szCs w:val="20"/>
        </w:rPr>
        <w:t xml:space="preserve">From any screen in Works, click Log Out </w:t>
      </w:r>
      <w:r w:rsidRPr="00F85A37">
        <w:rPr>
          <w:rFonts w:ascii="Garamond" w:hAnsi="Garamond"/>
          <w:noProof/>
          <w:sz w:val="20"/>
          <w:szCs w:val="20"/>
        </w:rPr>
        <w:drawing>
          <wp:inline distT="0" distB="0" distL="0" distR="0" wp14:anchorId="797FCAC4" wp14:editId="3692AEE6">
            <wp:extent cx="103482" cy="886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195" cy="97025"/>
                    </a:xfrm>
                    <a:prstGeom prst="rect">
                      <a:avLst/>
                    </a:prstGeom>
                  </pic:spPr>
                </pic:pic>
              </a:graphicData>
            </a:graphic>
          </wp:inline>
        </w:drawing>
      </w:r>
      <w:r w:rsidRPr="00F85A37">
        <w:rPr>
          <w:rFonts w:ascii="Garamond" w:hAnsi="Garamond"/>
          <w:sz w:val="20"/>
          <w:szCs w:val="20"/>
        </w:rPr>
        <w:t xml:space="preserve"> link in the upper right hand corner of the screen</w:t>
      </w:r>
    </w:p>
    <w:p w:rsidR="00C967D7" w:rsidRDefault="00E32CC8" w:rsidP="00052025">
      <w:pPr>
        <w:pStyle w:val="Heading1"/>
      </w:pPr>
      <w:bookmarkStart w:id="5" w:name="_Toc161666929"/>
      <w:r>
        <w:t xml:space="preserve">Works </w:t>
      </w:r>
      <w:r w:rsidR="00C967D7">
        <w:t>Overview</w:t>
      </w:r>
      <w:bookmarkEnd w:id="5"/>
    </w:p>
    <w:p w:rsidR="00C555D1" w:rsidRPr="00DC1536" w:rsidRDefault="00C555D1" w:rsidP="00C555D1">
      <w:pPr>
        <w:rPr>
          <w:rFonts w:ascii="Garamond" w:hAnsi="Garamond" w:cs="Segoe UI"/>
          <w:sz w:val="20"/>
          <w:szCs w:val="20"/>
        </w:rPr>
      </w:pPr>
      <w:r w:rsidRPr="00DC1536">
        <w:rPr>
          <w:rFonts w:ascii="Garamond" w:hAnsi="Garamond" w:cs="Segoe UI"/>
          <w:sz w:val="20"/>
          <w:szCs w:val="20"/>
        </w:rPr>
        <w:t xml:space="preserve">You have three screen choices, </w:t>
      </w:r>
      <w:r w:rsidRPr="00C555D1">
        <w:rPr>
          <w:rFonts w:ascii="Garamond" w:hAnsi="Garamond" w:cs="Segoe UI"/>
          <w:b/>
          <w:sz w:val="20"/>
          <w:szCs w:val="20"/>
        </w:rPr>
        <w:t>Home</w:t>
      </w:r>
      <w:r w:rsidRPr="00DC1536">
        <w:rPr>
          <w:rFonts w:ascii="Garamond" w:hAnsi="Garamond" w:cs="Segoe UI"/>
          <w:sz w:val="20"/>
          <w:szCs w:val="20"/>
        </w:rPr>
        <w:t xml:space="preserve">, </w:t>
      </w:r>
      <w:r w:rsidRPr="00C555D1">
        <w:rPr>
          <w:rFonts w:ascii="Garamond" w:hAnsi="Garamond" w:cs="Segoe UI"/>
          <w:b/>
          <w:sz w:val="20"/>
          <w:szCs w:val="20"/>
        </w:rPr>
        <w:t>Expenses</w:t>
      </w:r>
      <w:r w:rsidRPr="00DC1536">
        <w:rPr>
          <w:rFonts w:ascii="Garamond" w:hAnsi="Garamond" w:cs="Segoe UI"/>
          <w:sz w:val="20"/>
          <w:szCs w:val="20"/>
        </w:rPr>
        <w:t xml:space="preserve">, and </w:t>
      </w:r>
      <w:r w:rsidRPr="00C555D1">
        <w:rPr>
          <w:rFonts w:ascii="Garamond" w:hAnsi="Garamond" w:cs="Segoe UI"/>
          <w:b/>
          <w:sz w:val="20"/>
          <w:szCs w:val="20"/>
        </w:rPr>
        <w:t>Reports</w:t>
      </w:r>
      <w:r w:rsidRPr="00DC1536">
        <w:rPr>
          <w:rFonts w:ascii="Garamond" w:hAnsi="Garamond" w:cs="Segoe UI"/>
          <w:sz w:val="20"/>
          <w:szCs w:val="20"/>
        </w:rPr>
        <w:t>. The Home screen is a summary of your account and shows what actions you need to take.</w:t>
      </w:r>
    </w:p>
    <w:p w:rsidR="00C555D1" w:rsidRDefault="00C967D7" w:rsidP="00C967D7">
      <w:pPr>
        <w:rPr>
          <w:rFonts w:ascii="Garamond" w:hAnsi="Garamond" w:cs="Segoe UI"/>
          <w:sz w:val="20"/>
          <w:szCs w:val="20"/>
        </w:rPr>
      </w:pPr>
      <w:r w:rsidRPr="00DC1536">
        <w:rPr>
          <w:rFonts w:ascii="Garamond" w:hAnsi="Garamond" w:cs="Segoe UI"/>
          <w:sz w:val="20"/>
          <w:szCs w:val="20"/>
        </w:rPr>
        <w:t xml:space="preserve">The first screen that you see in Works is your </w:t>
      </w:r>
      <w:r w:rsidRPr="00C555D1">
        <w:rPr>
          <w:rFonts w:ascii="Garamond" w:hAnsi="Garamond" w:cs="Segoe UI"/>
          <w:b/>
          <w:sz w:val="20"/>
          <w:szCs w:val="20"/>
        </w:rPr>
        <w:t>Home</w:t>
      </w:r>
      <w:r w:rsidRPr="00DC1536">
        <w:rPr>
          <w:rFonts w:ascii="Garamond" w:hAnsi="Garamond" w:cs="Segoe UI"/>
          <w:sz w:val="20"/>
          <w:szCs w:val="20"/>
        </w:rPr>
        <w:t xml:space="preserve"> screen. It will show you the actions that you need to perform (</w:t>
      </w:r>
      <w:r w:rsidRPr="00C555D1">
        <w:rPr>
          <w:rFonts w:ascii="Garamond" w:hAnsi="Garamond" w:cs="Segoe UI"/>
          <w:b/>
          <w:sz w:val="20"/>
          <w:szCs w:val="20"/>
        </w:rPr>
        <w:t>Action Items</w:t>
      </w:r>
      <w:r w:rsidRPr="00DC1536">
        <w:rPr>
          <w:rFonts w:ascii="Garamond" w:hAnsi="Garamond" w:cs="Segoe UI"/>
          <w:sz w:val="20"/>
          <w:szCs w:val="20"/>
        </w:rPr>
        <w:t>) and a summary of your card (</w:t>
      </w:r>
      <w:r w:rsidRPr="00C555D1">
        <w:rPr>
          <w:rFonts w:ascii="Garamond" w:hAnsi="Garamond" w:cs="Segoe UI"/>
          <w:b/>
          <w:sz w:val="20"/>
          <w:szCs w:val="20"/>
        </w:rPr>
        <w:t>Accounts Dashboard</w:t>
      </w:r>
      <w:r w:rsidRPr="00DC1536">
        <w:rPr>
          <w:rFonts w:ascii="Garamond" w:hAnsi="Garamond" w:cs="Segoe UI"/>
          <w:sz w:val="20"/>
          <w:szCs w:val="20"/>
        </w:rPr>
        <w:t xml:space="preserve">). Any </w:t>
      </w:r>
      <w:r w:rsidRPr="00C555D1">
        <w:rPr>
          <w:rFonts w:ascii="Garamond" w:hAnsi="Garamond" w:cs="Segoe UI"/>
          <w:b/>
          <w:sz w:val="20"/>
          <w:szCs w:val="20"/>
        </w:rPr>
        <w:t>announcements</w:t>
      </w:r>
      <w:r w:rsidRPr="00DC1536">
        <w:rPr>
          <w:rFonts w:ascii="Garamond" w:hAnsi="Garamond" w:cs="Segoe UI"/>
          <w:sz w:val="20"/>
          <w:szCs w:val="20"/>
        </w:rPr>
        <w:t xml:space="preserve"> added by your Program Administrator will also be on your Home screen.</w:t>
      </w:r>
    </w:p>
    <w:p w:rsidR="00BB4AA1" w:rsidRPr="00BB4AA1" w:rsidRDefault="00C555D1" w:rsidP="00BB4AA1">
      <w:pPr>
        <w:pStyle w:val="NoSpacing"/>
        <w:rPr>
          <w:rFonts w:ascii="Garamond" w:hAnsi="Garamond"/>
          <w:sz w:val="20"/>
          <w:szCs w:val="20"/>
        </w:rPr>
      </w:pPr>
      <w:r w:rsidRPr="00BB4AA1">
        <w:rPr>
          <w:rFonts w:ascii="Garamond" w:hAnsi="Garamond"/>
          <w:b/>
          <w:sz w:val="20"/>
          <w:szCs w:val="20"/>
        </w:rPr>
        <w:t>Home Page</w:t>
      </w:r>
      <w:r w:rsidR="00BB4AA1" w:rsidRPr="00BB4AA1">
        <w:rPr>
          <w:rFonts w:ascii="Garamond" w:hAnsi="Garamond"/>
          <w:b/>
          <w:sz w:val="20"/>
          <w:szCs w:val="20"/>
        </w:rPr>
        <w:t xml:space="preserve"> - </w:t>
      </w:r>
      <w:r w:rsidR="00BB4AA1" w:rsidRPr="00BB4AA1">
        <w:rPr>
          <w:rFonts w:ascii="Garamond" w:hAnsi="Garamond"/>
          <w:sz w:val="20"/>
          <w:szCs w:val="20"/>
        </w:rPr>
        <w:t xml:space="preserve">From the Home page, Cardholders can check the Action Items section for outstanding task that require action.  To perform a specific task, click </w:t>
      </w:r>
      <w:r w:rsidR="00BB4AA1" w:rsidRPr="00BB4AA1">
        <w:rPr>
          <w:rFonts w:ascii="Garamond" w:hAnsi="Garamond"/>
          <w:b/>
          <w:sz w:val="20"/>
          <w:szCs w:val="20"/>
        </w:rPr>
        <w:t>Current Status</w:t>
      </w:r>
      <w:r w:rsidR="00BB4AA1" w:rsidRPr="00BB4AA1">
        <w:rPr>
          <w:rFonts w:ascii="Garamond" w:hAnsi="Garamond"/>
          <w:sz w:val="20"/>
          <w:szCs w:val="20"/>
        </w:rPr>
        <w:t xml:space="preserve"> to link to the corresponding detail or work screen.  Click the Account ID under the Accounts Dashboard section to access links to View Full Details or View Auth Log</w:t>
      </w:r>
    </w:p>
    <w:p w:rsidR="00C555D1" w:rsidRPr="00BB4AA1" w:rsidRDefault="00C555D1" w:rsidP="00C555D1">
      <w:pPr>
        <w:pStyle w:val="NoSpacing"/>
        <w:rPr>
          <w:rFonts w:ascii="Garamond" w:hAnsi="Garamond"/>
          <w:b/>
          <w:sz w:val="20"/>
          <w:szCs w:val="20"/>
        </w:rPr>
      </w:pPr>
    </w:p>
    <w:p w:rsidR="00C555D1" w:rsidRPr="00BB4AA1" w:rsidRDefault="00C555D1" w:rsidP="00C555D1">
      <w:pPr>
        <w:pStyle w:val="NoSpacing"/>
        <w:rPr>
          <w:rFonts w:ascii="Garamond" w:hAnsi="Garamond"/>
          <w:sz w:val="20"/>
          <w:szCs w:val="20"/>
        </w:rPr>
      </w:pPr>
    </w:p>
    <w:p w:rsidR="00C555D1" w:rsidRPr="00BB4AA1" w:rsidRDefault="00C555D1" w:rsidP="00C555D1">
      <w:pPr>
        <w:pStyle w:val="NoSpacing"/>
        <w:ind w:firstLine="720"/>
        <w:rPr>
          <w:rFonts w:ascii="Garamond" w:hAnsi="Garamond"/>
          <w:b/>
          <w:sz w:val="20"/>
          <w:szCs w:val="20"/>
        </w:rPr>
      </w:pPr>
      <w:r w:rsidRPr="00BB4AA1">
        <w:rPr>
          <w:rFonts w:ascii="Garamond" w:hAnsi="Garamond"/>
          <w:b/>
          <w:sz w:val="20"/>
          <w:szCs w:val="20"/>
        </w:rPr>
        <w:t>Navigation Shortcuts</w:t>
      </w:r>
    </w:p>
    <w:p w:rsidR="00C555D1" w:rsidRPr="00BB4AA1" w:rsidRDefault="00C555D1" w:rsidP="00C555D1">
      <w:pPr>
        <w:pStyle w:val="NoSpacing"/>
        <w:ind w:left="720"/>
        <w:rPr>
          <w:rFonts w:ascii="Garamond" w:hAnsi="Garamond"/>
          <w:sz w:val="20"/>
          <w:szCs w:val="20"/>
        </w:rPr>
      </w:pPr>
      <w:r w:rsidRPr="00BB4AA1">
        <w:rPr>
          <w:rFonts w:ascii="Garamond" w:hAnsi="Garamond"/>
          <w:sz w:val="20"/>
          <w:szCs w:val="20"/>
        </w:rPr>
        <w:t>In the top-right corner of every screen in Works are icons that can be used either as shortcuts to move throughout Works or can provide users with helpful information.</w:t>
      </w:r>
    </w:p>
    <w:p w:rsidR="00C555D1" w:rsidRPr="00BB4AA1" w:rsidRDefault="00C555D1" w:rsidP="00494594">
      <w:pPr>
        <w:pStyle w:val="NoSpacing"/>
        <w:numPr>
          <w:ilvl w:val="0"/>
          <w:numId w:val="24"/>
        </w:numPr>
        <w:rPr>
          <w:rFonts w:ascii="Garamond" w:hAnsi="Garamond"/>
          <w:b/>
          <w:sz w:val="20"/>
          <w:szCs w:val="20"/>
        </w:rPr>
      </w:pPr>
      <w:r w:rsidRPr="00BB4AA1">
        <w:rPr>
          <w:rFonts w:ascii="Garamond" w:hAnsi="Garamond"/>
          <w:b/>
          <w:sz w:val="20"/>
          <w:szCs w:val="20"/>
        </w:rPr>
        <w:t xml:space="preserve">My Profile </w:t>
      </w:r>
      <w:r w:rsidRPr="00BB4AA1">
        <w:rPr>
          <w:rFonts w:ascii="Garamond" w:hAnsi="Garamond"/>
          <w:b/>
          <w:noProof/>
          <w:sz w:val="20"/>
          <w:szCs w:val="20"/>
        </w:rPr>
        <w:drawing>
          <wp:inline distT="0" distB="0" distL="0" distR="0" wp14:anchorId="0A2CF110" wp14:editId="7928BA71">
            <wp:extent cx="103439" cy="119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654" cy="129283"/>
                    </a:xfrm>
                    <a:prstGeom prst="rect">
                      <a:avLst/>
                    </a:prstGeom>
                  </pic:spPr>
                </pic:pic>
              </a:graphicData>
            </a:graphic>
          </wp:inline>
        </w:drawing>
      </w:r>
      <w:r w:rsidRPr="00BB4AA1">
        <w:rPr>
          <w:rFonts w:ascii="Garamond" w:hAnsi="Garamond"/>
          <w:b/>
          <w:sz w:val="20"/>
          <w:szCs w:val="20"/>
        </w:rPr>
        <w:t xml:space="preserve">– </w:t>
      </w:r>
      <w:r w:rsidRPr="00BB4AA1">
        <w:rPr>
          <w:rFonts w:ascii="Garamond" w:hAnsi="Garamond"/>
          <w:sz w:val="20"/>
          <w:szCs w:val="20"/>
        </w:rPr>
        <w:t>to access personal information on the User Details screen. On the User Details screen, the user can view name, email address, Login Name, and password. The user can also view assigned roles and group permissions, as well as reset passwords</w:t>
      </w:r>
    </w:p>
    <w:p w:rsidR="00C555D1" w:rsidRPr="00BB4AA1" w:rsidRDefault="00C555D1" w:rsidP="00494594">
      <w:pPr>
        <w:pStyle w:val="NoSpacing"/>
        <w:numPr>
          <w:ilvl w:val="0"/>
          <w:numId w:val="24"/>
        </w:numPr>
        <w:rPr>
          <w:rFonts w:ascii="Garamond" w:hAnsi="Garamond"/>
          <w:b/>
          <w:sz w:val="20"/>
          <w:szCs w:val="20"/>
        </w:rPr>
      </w:pPr>
      <w:r w:rsidRPr="00BB4AA1">
        <w:rPr>
          <w:rFonts w:ascii="Garamond" w:hAnsi="Garamond"/>
          <w:b/>
          <w:sz w:val="20"/>
          <w:szCs w:val="20"/>
        </w:rPr>
        <w:t xml:space="preserve">Help </w:t>
      </w:r>
      <w:r w:rsidRPr="00BB4AA1">
        <w:rPr>
          <w:rFonts w:ascii="Garamond" w:hAnsi="Garamond"/>
          <w:b/>
          <w:noProof/>
          <w:sz w:val="20"/>
          <w:szCs w:val="20"/>
        </w:rPr>
        <w:drawing>
          <wp:inline distT="0" distB="0" distL="0" distR="0" wp14:anchorId="2A8573C5" wp14:editId="5CB703A3">
            <wp:extent cx="74476" cy="87619"/>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759" cy="98540"/>
                    </a:xfrm>
                    <a:prstGeom prst="rect">
                      <a:avLst/>
                    </a:prstGeom>
                  </pic:spPr>
                </pic:pic>
              </a:graphicData>
            </a:graphic>
          </wp:inline>
        </w:drawing>
      </w:r>
      <w:r w:rsidRPr="00BB4AA1">
        <w:rPr>
          <w:rFonts w:ascii="Garamond" w:hAnsi="Garamond"/>
          <w:b/>
          <w:sz w:val="20"/>
          <w:szCs w:val="20"/>
        </w:rPr>
        <w:t xml:space="preserve"> – </w:t>
      </w:r>
      <w:r w:rsidRPr="00BB4AA1">
        <w:rPr>
          <w:rFonts w:ascii="Garamond" w:hAnsi="Garamond"/>
          <w:sz w:val="20"/>
          <w:szCs w:val="20"/>
        </w:rPr>
        <w:t>to access online help regarding functions and features for a specific screen.</w:t>
      </w:r>
    </w:p>
    <w:p w:rsidR="00C555D1" w:rsidRPr="00BB4AA1" w:rsidRDefault="00C555D1" w:rsidP="00494594">
      <w:pPr>
        <w:pStyle w:val="NoSpacing"/>
        <w:numPr>
          <w:ilvl w:val="0"/>
          <w:numId w:val="24"/>
        </w:numPr>
        <w:rPr>
          <w:rFonts w:ascii="Garamond" w:hAnsi="Garamond"/>
          <w:b/>
          <w:sz w:val="20"/>
          <w:szCs w:val="20"/>
        </w:rPr>
      </w:pPr>
      <w:r w:rsidRPr="00BB4AA1">
        <w:rPr>
          <w:rFonts w:ascii="Garamond" w:hAnsi="Garamond"/>
          <w:b/>
          <w:sz w:val="20"/>
          <w:szCs w:val="20"/>
        </w:rPr>
        <w:lastRenderedPageBreak/>
        <w:t xml:space="preserve">Contact Us </w:t>
      </w:r>
      <w:r w:rsidRPr="00BB4AA1">
        <w:rPr>
          <w:rFonts w:ascii="Garamond" w:hAnsi="Garamond"/>
          <w:b/>
          <w:noProof/>
          <w:sz w:val="20"/>
          <w:szCs w:val="20"/>
        </w:rPr>
        <w:drawing>
          <wp:inline distT="0" distB="0" distL="0" distR="0" wp14:anchorId="74137175" wp14:editId="28F48F44">
            <wp:extent cx="70338" cy="87922"/>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407" cy="94258"/>
                    </a:xfrm>
                    <a:prstGeom prst="rect">
                      <a:avLst/>
                    </a:prstGeom>
                  </pic:spPr>
                </pic:pic>
              </a:graphicData>
            </a:graphic>
          </wp:inline>
        </w:drawing>
      </w:r>
      <w:r w:rsidRPr="00BB4AA1">
        <w:rPr>
          <w:rFonts w:ascii="Garamond" w:hAnsi="Garamond"/>
          <w:b/>
          <w:sz w:val="20"/>
          <w:szCs w:val="20"/>
        </w:rPr>
        <w:t xml:space="preserve"> – </w:t>
      </w:r>
      <w:r w:rsidRPr="00BB4AA1">
        <w:rPr>
          <w:rFonts w:ascii="Garamond" w:hAnsi="Garamond"/>
          <w:sz w:val="20"/>
          <w:szCs w:val="20"/>
        </w:rPr>
        <w:t xml:space="preserve">to access telephone and email information for </w:t>
      </w:r>
      <w:r w:rsidR="002349D0">
        <w:rPr>
          <w:rFonts w:ascii="Garamond" w:hAnsi="Garamond"/>
          <w:sz w:val="20"/>
          <w:szCs w:val="20"/>
        </w:rPr>
        <w:t>Cardholder</w:t>
      </w:r>
      <w:r w:rsidRPr="00BB4AA1">
        <w:rPr>
          <w:rFonts w:ascii="Garamond" w:hAnsi="Garamond"/>
          <w:sz w:val="20"/>
          <w:szCs w:val="20"/>
        </w:rPr>
        <w:t xml:space="preserve"> Support Services, including Customer Service and Card Activation Assistance.</w:t>
      </w:r>
    </w:p>
    <w:p w:rsidR="00C555D1" w:rsidRPr="00BB4AA1" w:rsidRDefault="00C555D1" w:rsidP="00C555D1">
      <w:pPr>
        <w:pStyle w:val="NoSpacing"/>
        <w:rPr>
          <w:rFonts w:ascii="Garamond" w:hAnsi="Garamond"/>
          <w:b/>
          <w:sz w:val="20"/>
          <w:szCs w:val="20"/>
        </w:rPr>
      </w:pPr>
    </w:p>
    <w:p w:rsidR="00C555D1" w:rsidRPr="00BB4AA1" w:rsidRDefault="00C555D1" w:rsidP="00C555D1">
      <w:pPr>
        <w:pStyle w:val="NoSpacing"/>
        <w:ind w:firstLine="720"/>
        <w:rPr>
          <w:rFonts w:ascii="Garamond" w:hAnsi="Garamond"/>
          <w:b/>
          <w:sz w:val="20"/>
          <w:szCs w:val="20"/>
        </w:rPr>
      </w:pPr>
      <w:r w:rsidRPr="00BB4AA1">
        <w:rPr>
          <w:rFonts w:ascii="Garamond" w:hAnsi="Garamond"/>
          <w:b/>
          <w:sz w:val="20"/>
          <w:szCs w:val="20"/>
        </w:rPr>
        <w:t>Action Items</w:t>
      </w:r>
    </w:p>
    <w:p w:rsidR="00C555D1" w:rsidRPr="00BB4AA1" w:rsidRDefault="00C555D1" w:rsidP="00C555D1">
      <w:pPr>
        <w:pStyle w:val="NoSpacing"/>
        <w:ind w:left="720"/>
        <w:rPr>
          <w:rFonts w:ascii="Garamond" w:hAnsi="Garamond"/>
          <w:b/>
          <w:sz w:val="20"/>
          <w:szCs w:val="20"/>
        </w:rPr>
      </w:pPr>
      <w:r w:rsidRPr="00BB4AA1">
        <w:rPr>
          <w:rFonts w:ascii="Garamond" w:hAnsi="Garamond"/>
          <w:sz w:val="20"/>
          <w:szCs w:val="20"/>
        </w:rPr>
        <w:t>The Action Items section shows items requiring your attention and reports that are ready for download. The “Acting As” column indicates your role for that required action. Click “Pending” to go to the screen with transactions that are outstanding (pending your signoff).</w:t>
      </w:r>
    </w:p>
    <w:p w:rsidR="00C555D1" w:rsidRPr="00BB4AA1" w:rsidRDefault="00C555D1" w:rsidP="00C555D1">
      <w:pPr>
        <w:pStyle w:val="NoSpacing"/>
        <w:ind w:firstLine="720"/>
        <w:rPr>
          <w:rFonts w:ascii="Garamond" w:hAnsi="Garamond"/>
          <w:b/>
          <w:sz w:val="20"/>
          <w:szCs w:val="20"/>
        </w:rPr>
      </w:pPr>
    </w:p>
    <w:p w:rsidR="00C555D1" w:rsidRPr="00BB4AA1" w:rsidRDefault="00C555D1" w:rsidP="00C555D1">
      <w:pPr>
        <w:pStyle w:val="NoSpacing"/>
        <w:ind w:firstLine="720"/>
        <w:rPr>
          <w:rFonts w:ascii="Garamond" w:hAnsi="Garamond"/>
          <w:b/>
          <w:sz w:val="20"/>
          <w:szCs w:val="20"/>
        </w:rPr>
      </w:pPr>
      <w:r w:rsidRPr="00BB4AA1">
        <w:rPr>
          <w:rFonts w:ascii="Garamond" w:hAnsi="Garamond"/>
          <w:b/>
          <w:sz w:val="20"/>
          <w:szCs w:val="20"/>
        </w:rPr>
        <w:t>Accounts Dashboard</w:t>
      </w:r>
    </w:p>
    <w:p w:rsidR="00C555D1" w:rsidRPr="00BB4AA1" w:rsidRDefault="00C555D1" w:rsidP="00C555D1">
      <w:pPr>
        <w:pStyle w:val="NoSpacing"/>
        <w:ind w:firstLine="720"/>
        <w:rPr>
          <w:rFonts w:ascii="Garamond" w:hAnsi="Garamond"/>
          <w:sz w:val="20"/>
          <w:szCs w:val="20"/>
        </w:rPr>
      </w:pPr>
      <w:r w:rsidRPr="00BB4AA1">
        <w:rPr>
          <w:rFonts w:ascii="Garamond" w:hAnsi="Garamond"/>
          <w:sz w:val="20"/>
          <w:szCs w:val="20"/>
        </w:rPr>
        <w:t>The Account Dashboard section shows:</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Card Account</w:t>
      </w:r>
      <w:r w:rsidRPr="00BB4AA1">
        <w:rPr>
          <w:rFonts w:ascii="Garamond" w:hAnsi="Garamond"/>
          <w:sz w:val="20"/>
          <w:szCs w:val="20"/>
        </w:rPr>
        <w:t xml:space="preserve"> – name of cardholder</w:t>
      </w:r>
      <w:r w:rsidR="00BB4AA1" w:rsidRPr="00BB4AA1">
        <w:rPr>
          <w:rFonts w:ascii="Garamond" w:hAnsi="Garamond"/>
          <w:sz w:val="20"/>
          <w:szCs w:val="20"/>
        </w:rPr>
        <w:t xml:space="preserve"> and the card verification number which will be required to activate your card and/or get a PIN number</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Credit Limit</w:t>
      </w:r>
      <w:r w:rsidRPr="00BB4AA1">
        <w:rPr>
          <w:rFonts w:ascii="Garamond" w:hAnsi="Garamond"/>
          <w:sz w:val="20"/>
          <w:szCs w:val="20"/>
        </w:rPr>
        <w:t xml:space="preserve"> – monthly cycle limit</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Current balance</w:t>
      </w:r>
      <w:r w:rsidRPr="00BB4AA1">
        <w:rPr>
          <w:rFonts w:ascii="Garamond" w:hAnsi="Garamond"/>
          <w:sz w:val="20"/>
          <w:szCs w:val="20"/>
        </w:rPr>
        <w:t xml:space="preserve"> – total of posted transactions</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Available spend</w:t>
      </w:r>
      <w:r w:rsidRPr="00BB4AA1">
        <w:rPr>
          <w:rFonts w:ascii="Garamond" w:hAnsi="Garamond"/>
          <w:sz w:val="20"/>
          <w:szCs w:val="20"/>
        </w:rPr>
        <w:t xml:space="preserve"> – amount available to spend, including charges authorized but not fully funded.</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Available credit</w:t>
      </w:r>
      <w:r w:rsidRPr="00BB4AA1">
        <w:rPr>
          <w:rFonts w:ascii="Garamond" w:hAnsi="Garamond"/>
          <w:sz w:val="20"/>
          <w:szCs w:val="20"/>
        </w:rPr>
        <w:t xml:space="preserve"> – amount of credit remaining for billing cycle</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Account ID</w:t>
      </w:r>
      <w:r w:rsidRPr="00BB4AA1">
        <w:rPr>
          <w:rFonts w:ascii="Garamond" w:hAnsi="Garamond"/>
          <w:sz w:val="20"/>
          <w:szCs w:val="20"/>
        </w:rPr>
        <w:t xml:space="preserve"> – last 4 digits of card number</w:t>
      </w:r>
    </w:p>
    <w:p w:rsidR="00B7437D" w:rsidRPr="00B7437D" w:rsidRDefault="00B7437D" w:rsidP="002349D0">
      <w:pPr>
        <w:pStyle w:val="NoSpacing"/>
        <w:ind w:left="1440"/>
        <w:rPr>
          <w:rFonts w:ascii="Georgia" w:hAnsi="Georgia"/>
          <w:b/>
          <w:sz w:val="12"/>
          <w:szCs w:val="12"/>
        </w:rPr>
      </w:pPr>
    </w:p>
    <w:p w:rsidR="00C967D7" w:rsidRPr="00DC1536" w:rsidRDefault="00C967D7" w:rsidP="00C967D7">
      <w:pPr>
        <w:rPr>
          <w:rFonts w:ascii="Garamond" w:hAnsi="Garamond" w:cs="Segoe UI"/>
          <w:sz w:val="20"/>
          <w:szCs w:val="20"/>
        </w:rPr>
      </w:pPr>
      <w:r w:rsidRPr="00C555D1">
        <w:rPr>
          <w:rFonts w:ascii="Garamond" w:hAnsi="Garamond" w:cs="Segoe UI"/>
          <w:b/>
          <w:sz w:val="20"/>
          <w:szCs w:val="20"/>
        </w:rPr>
        <w:t>Expenses</w:t>
      </w:r>
      <w:r w:rsidRPr="00DC1536">
        <w:rPr>
          <w:rFonts w:ascii="Garamond" w:hAnsi="Garamond" w:cs="Segoe UI"/>
          <w:sz w:val="20"/>
          <w:szCs w:val="20"/>
        </w:rPr>
        <w:t xml:space="preserve"> allows you to review your transactions</w:t>
      </w:r>
      <w:r w:rsidR="00C555D1">
        <w:rPr>
          <w:rFonts w:ascii="Garamond" w:hAnsi="Garamond" w:cs="Segoe UI"/>
          <w:sz w:val="20"/>
          <w:szCs w:val="20"/>
        </w:rPr>
        <w:t xml:space="preserve"> </w:t>
      </w:r>
      <w:r w:rsidRPr="00DC1536">
        <w:rPr>
          <w:rFonts w:ascii="Garamond" w:hAnsi="Garamond" w:cs="Segoe UI"/>
          <w:sz w:val="20"/>
          <w:szCs w:val="20"/>
        </w:rPr>
        <w:t>and store receipts.</w:t>
      </w:r>
    </w:p>
    <w:p w:rsidR="00C967D7" w:rsidRDefault="00C967D7" w:rsidP="00C967D7">
      <w:pPr>
        <w:rPr>
          <w:rFonts w:ascii="Garamond" w:hAnsi="Garamond" w:cs="Segoe UI"/>
        </w:rPr>
      </w:pPr>
      <w:r w:rsidRPr="00C555D1">
        <w:rPr>
          <w:rFonts w:ascii="Garamond" w:hAnsi="Garamond" w:cs="Segoe UI"/>
          <w:b/>
        </w:rPr>
        <w:t>Reports</w:t>
      </w:r>
      <w:r w:rsidRPr="00DC1536">
        <w:rPr>
          <w:rFonts w:ascii="Garamond" w:hAnsi="Garamond" w:cs="Segoe UI"/>
        </w:rPr>
        <w:t xml:space="preserve"> will allow you to run a report on your current spend and </w:t>
      </w:r>
      <w:r w:rsidR="00DC1536" w:rsidRPr="00DC1536">
        <w:rPr>
          <w:rFonts w:ascii="Garamond" w:hAnsi="Garamond" w:cs="Segoe UI"/>
        </w:rPr>
        <w:t>the Monthly</w:t>
      </w:r>
      <w:r w:rsidRPr="00DC1536">
        <w:rPr>
          <w:rFonts w:ascii="Garamond" w:hAnsi="Garamond" w:cs="Segoe UI"/>
        </w:rPr>
        <w:t xml:space="preserve"> Billing Cycle Log</w:t>
      </w:r>
    </w:p>
    <w:p w:rsidR="000C7239" w:rsidRPr="007871F5" w:rsidRDefault="000C7239" w:rsidP="000C7239">
      <w:pPr>
        <w:pStyle w:val="Heading1"/>
      </w:pPr>
      <w:bookmarkStart w:id="6" w:name="_Toc161666930"/>
      <w:r>
        <w:t>Breadcrumb Trail</w:t>
      </w:r>
      <w:bookmarkEnd w:id="6"/>
    </w:p>
    <w:p w:rsidR="000C7239" w:rsidRPr="002349D0" w:rsidRDefault="000C7239" w:rsidP="000C7239">
      <w:pPr>
        <w:pStyle w:val="NoSpacing"/>
        <w:rPr>
          <w:rFonts w:ascii="Garamond" w:hAnsi="Garamond"/>
          <w:sz w:val="20"/>
          <w:szCs w:val="20"/>
        </w:rPr>
      </w:pPr>
      <w:r w:rsidRPr="002349D0">
        <w:rPr>
          <w:rFonts w:ascii="Garamond" w:hAnsi="Garamond"/>
          <w:sz w:val="20"/>
          <w:szCs w:val="20"/>
        </w:rPr>
        <w:t xml:space="preserve">Shows the series of options you selected to arrive at the information displayed on a screen.  The breadcrumb trail displays on every screen as you move throughout Works.  In some cases you are able to click and go back to the previous screen </w:t>
      </w:r>
    </w:p>
    <w:p w:rsidR="00BD746C" w:rsidRDefault="00BD746C" w:rsidP="00B7437D">
      <w:pPr>
        <w:pStyle w:val="Heading1"/>
      </w:pPr>
      <w:bookmarkStart w:id="7" w:name="_Toc161666931"/>
      <w:bookmarkStart w:id="8" w:name="_GoBack"/>
      <w:bookmarkEnd w:id="8"/>
      <w:r>
        <w:t>Sweeping Transactions</w:t>
      </w:r>
      <w:bookmarkEnd w:id="7"/>
    </w:p>
    <w:p w:rsidR="00EF0CF0" w:rsidRDefault="00BD746C" w:rsidP="00BD746C">
      <w:pPr>
        <w:pStyle w:val="NoSpacing"/>
        <w:rPr>
          <w:rFonts w:ascii="Garamond" w:hAnsi="Garamond"/>
          <w:sz w:val="20"/>
          <w:szCs w:val="20"/>
        </w:rPr>
      </w:pPr>
      <w:r w:rsidRPr="00BD746C">
        <w:rPr>
          <w:rFonts w:ascii="Garamond" w:hAnsi="Garamond"/>
          <w:sz w:val="20"/>
          <w:szCs w:val="20"/>
        </w:rPr>
        <w:t>Accountants can sweep transactions from their Pending Sign Off tab into their Open tab when accountholders and/or approvers have not signed off on a transaction</w:t>
      </w:r>
      <w:r w:rsidR="00EF0CF0">
        <w:rPr>
          <w:rFonts w:ascii="Garamond" w:hAnsi="Garamond"/>
          <w:sz w:val="20"/>
          <w:szCs w:val="20"/>
        </w:rPr>
        <w:t xml:space="preserve"> to correct any allocations or for LaGov agencies to batch transactions for the monthly Statement Billing File</w:t>
      </w:r>
      <w:r w:rsidRPr="00BD746C">
        <w:rPr>
          <w:rFonts w:ascii="Garamond" w:hAnsi="Garamond"/>
          <w:sz w:val="20"/>
          <w:szCs w:val="20"/>
        </w:rPr>
        <w:t>. After the sweep occurs, neither the accountholder nor the approver may edit the transaction’s allocation codes</w:t>
      </w:r>
      <w:r w:rsidR="00EF0CF0">
        <w:rPr>
          <w:rFonts w:ascii="Garamond" w:hAnsi="Garamond"/>
          <w:sz w:val="20"/>
          <w:szCs w:val="20"/>
        </w:rPr>
        <w:t>.</w:t>
      </w:r>
    </w:p>
    <w:p w:rsidR="00BD746C" w:rsidRDefault="00BD746C" w:rsidP="00BD746C">
      <w:pPr>
        <w:pStyle w:val="NoSpacing"/>
        <w:rPr>
          <w:rFonts w:ascii="Garamond" w:hAnsi="Garamond"/>
          <w:sz w:val="20"/>
          <w:szCs w:val="20"/>
        </w:rPr>
      </w:pPr>
    </w:p>
    <w:p w:rsidR="00BD746C" w:rsidRDefault="00BD746C" w:rsidP="00BD746C">
      <w:pPr>
        <w:pStyle w:val="NoSpacing"/>
        <w:numPr>
          <w:ilvl w:val="0"/>
          <w:numId w:val="31"/>
        </w:numPr>
        <w:rPr>
          <w:rFonts w:ascii="Garamond" w:hAnsi="Garamond"/>
          <w:sz w:val="20"/>
          <w:szCs w:val="20"/>
        </w:rPr>
      </w:pPr>
      <w:r w:rsidRPr="00BD746C">
        <w:rPr>
          <w:rFonts w:ascii="Garamond" w:hAnsi="Garamond"/>
          <w:sz w:val="20"/>
          <w:szCs w:val="20"/>
        </w:rPr>
        <w:t xml:space="preserve">Click </w:t>
      </w:r>
      <w:r w:rsidRPr="00BD746C">
        <w:rPr>
          <w:rFonts w:ascii="Garamond" w:hAnsi="Garamond"/>
          <w:b/>
          <w:sz w:val="20"/>
          <w:szCs w:val="20"/>
        </w:rPr>
        <w:t>Expenses</w:t>
      </w:r>
      <w:r w:rsidRPr="00BD746C">
        <w:rPr>
          <w:rFonts w:ascii="Garamond" w:hAnsi="Garamond"/>
          <w:sz w:val="20"/>
          <w:szCs w:val="20"/>
        </w:rPr>
        <w:t xml:space="preserve"> &gt; </w:t>
      </w:r>
      <w:r w:rsidRPr="00BD746C">
        <w:rPr>
          <w:rFonts w:ascii="Garamond" w:hAnsi="Garamond"/>
          <w:b/>
          <w:sz w:val="20"/>
          <w:szCs w:val="20"/>
        </w:rPr>
        <w:t>Transactions</w:t>
      </w:r>
      <w:r w:rsidRPr="00BD746C">
        <w:rPr>
          <w:rFonts w:ascii="Garamond" w:hAnsi="Garamond"/>
          <w:sz w:val="20"/>
          <w:szCs w:val="20"/>
        </w:rPr>
        <w:t xml:space="preserve"> &gt; </w:t>
      </w:r>
      <w:r w:rsidRPr="00BD746C">
        <w:rPr>
          <w:rFonts w:ascii="Garamond" w:hAnsi="Garamond"/>
          <w:b/>
          <w:sz w:val="20"/>
          <w:szCs w:val="20"/>
        </w:rPr>
        <w:t>Accountant</w:t>
      </w:r>
      <w:r w:rsidRPr="00BD746C">
        <w:rPr>
          <w:rFonts w:ascii="Garamond" w:hAnsi="Garamond"/>
          <w:sz w:val="20"/>
          <w:szCs w:val="20"/>
        </w:rPr>
        <w:t>. The Pe</w:t>
      </w:r>
      <w:r>
        <w:rPr>
          <w:rFonts w:ascii="Garamond" w:hAnsi="Garamond"/>
          <w:sz w:val="20"/>
          <w:szCs w:val="20"/>
        </w:rPr>
        <w:t xml:space="preserve">nding Sign Off tab displays. </w:t>
      </w:r>
    </w:p>
    <w:p w:rsidR="00BD746C" w:rsidRDefault="00BD746C" w:rsidP="00BD746C">
      <w:pPr>
        <w:pStyle w:val="NoSpacing"/>
        <w:numPr>
          <w:ilvl w:val="0"/>
          <w:numId w:val="31"/>
        </w:numPr>
        <w:rPr>
          <w:rFonts w:ascii="Garamond" w:hAnsi="Garamond"/>
          <w:sz w:val="20"/>
          <w:szCs w:val="20"/>
        </w:rPr>
      </w:pPr>
      <w:r w:rsidRPr="00BD746C">
        <w:rPr>
          <w:rFonts w:ascii="Garamond" w:hAnsi="Garamond"/>
          <w:sz w:val="20"/>
          <w:szCs w:val="20"/>
        </w:rPr>
        <w:t xml:space="preserve">Select the </w:t>
      </w:r>
      <w:r w:rsidRPr="00BD746C">
        <w:rPr>
          <w:rFonts w:ascii="Garamond" w:hAnsi="Garamond"/>
          <w:b/>
          <w:sz w:val="20"/>
          <w:szCs w:val="20"/>
        </w:rPr>
        <w:t>check box</w:t>
      </w:r>
      <w:r>
        <w:rPr>
          <w:rFonts w:ascii="Garamond" w:hAnsi="Garamond"/>
          <w:sz w:val="20"/>
          <w:szCs w:val="20"/>
        </w:rPr>
        <w:t xml:space="preserve"> for each Document. </w:t>
      </w:r>
    </w:p>
    <w:p w:rsidR="00BD746C" w:rsidRDefault="00BD746C" w:rsidP="00BD746C">
      <w:pPr>
        <w:pStyle w:val="NoSpacing"/>
        <w:numPr>
          <w:ilvl w:val="0"/>
          <w:numId w:val="31"/>
        </w:numPr>
        <w:rPr>
          <w:rFonts w:ascii="Garamond" w:hAnsi="Garamond"/>
          <w:sz w:val="20"/>
          <w:szCs w:val="20"/>
        </w:rPr>
      </w:pPr>
      <w:r>
        <w:rPr>
          <w:rFonts w:ascii="Garamond" w:hAnsi="Garamond"/>
          <w:sz w:val="20"/>
          <w:szCs w:val="20"/>
        </w:rPr>
        <w:t xml:space="preserve">Click </w:t>
      </w:r>
      <w:r w:rsidRPr="00BD746C">
        <w:rPr>
          <w:rFonts w:ascii="Garamond" w:hAnsi="Garamond"/>
          <w:b/>
          <w:sz w:val="20"/>
          <w:szCs w:val="20"/>
        </w:rPr>
        <w:t>Sweep</w:t>
      </w:r>
      <w:r>
        <w:rPr>
          <w:rFonts w:ascii="Garamond" w:hAnsi="Garamond"/>
          <w:sz w:val="20"/>
          <w:szCs w:val="20"/>
        </w:rPr>
        <w:t xml:space="preserve">. </w:t>
      </w:r>
    </w:p>
    <w:p w:rsidR="00BD746C" w:rsidRDefault="00BD746C" w:rsidP="00BD746C">
      <w:pPr>
        <w:pStyle w:val="NoSpacing"/>
        <w:numPr>
          <w:ilvl w:val="0"/>
          <w:numId w:val="31"/>
        </w:numPr>
        <w:rPr>
          <w:rFonts w:ascii="Garamond" w:hAnsi="Garamond"/>
          <w:sz w:val="20"/>
          <w:szCs w:val="20"/>
        </w:rPr>
      </w:pPr>
      <w:r w:rsidRPr="00BD746C">
        <w:rPr>
          <w:rFonts w:ascii="Garamond" w:hAnsi="Garamond"/>
          <w:sz w:val="20"/>
          <w:szCs w:val="20"/>
        </w:rPr>
        <w:t xml:space="preserve">Click </w:t>
      </w:r>
      <w:r w:rsidRPr="00BD746C">
        <w:rPr>
          <w:rFonts w:ascii="Garamond" w:hAnsi="Garamond"/>
          <w:b/>
          <w:sz w:val="20"/>
          <w:szCs w:val="20"/>
        </w:rPr>
        <w:t>OK</w:t>
      </w:r>
      <w:r w:rsidRPr="00BD746C">
        <w:rPr>
          <w:rFonts w:ascii="Garamond" w:hAnsi="Garamond"/>
          <w:sz w:val="20"/>
          <w:szCs w:val="20"/>
        </w:rPr>
        <w:t xml:space="preserve">. </w:t>
      </w:r>
    </w:p>
    <w:p w:rsidR="00EF0CF0" w:rsidRDefault="00EF0CF0" w:rsidP="00EF0CF0">
      <w:pPr>
        <w:pStyle w:val="NoSpacing"/>
        <w:ind w:left="720"/>
        <w:rPr>
          <w:rFonts w:ascii="Garamond" w:hAnsi="Garamond"/>
          <w:sz w:val="20"/>
          <w:szCs w:val="20"/>
        </w:rPr>
      </w:pPr>
    </w:p>
    <w:p w:rsidR="00DD0462" w:rsidRPr="007871F5" w:rsidRDefault="000C7239" w:rsidP="000C7239">
      <w:pPr>
        <w:pStyle w:val="Heading2"/>
      </w:pPr>
      <w:bookmarkStart w:id="9" w:name="_Toc161666932"/>
      <w:r>
        <w:t>Allocate/</w:t>
      </w:r>
      <w:r w:rsidR="00C967D7">
        <w:t>Edit a Transaction</w:t>
      </w:r>
      <w:bookmarkEnd w:id="9"/>
    </w:p>
    <w:p w:rsidR="00DD0462" w:rsidRPr="00DC1536" w:rsidRDefault="00DD0462" w:rsidP="00494594">
      <w:pPr>
        <w:pStyle w:val="ListParagraph"/>
        <w:numPr>
          <w:ilvl w:val="0"/>
          <w:numId w:val="1"/>
        </w:numPr>
        <w:rPr>
          <w:rFonts w:ascii="Garamond" w:hAnsi="Garamond"/>
        </w:rPr>
      </w:pPr>
      <w:r w:rsidRPr="00DC1536">
        <w:rPr>
          <w:rFonts w:ascii="Garamond" w:hAnsi="Garamond"/>
        </w:rPr>
        <w:t xml:space="preserve">On the </w:t>
      </w:r>
      <w:r w:rsidRPr="00DC1536">
        <w:rPr>
          <w:rFonts w:ascii="Garamond" w:hAnsi="Garamond"/>
          <w:b/>
        </w:rPr>
        <w:t>Home Page</w:t>
      </w:r>
      <w:r w:rsidRPr="00DC1536">
        <w:rPr>
          <w:rFonts w:ascii="Garamond" w:hAnsi="Garamond"/>
        </w:rPr>
        <w:t xml:space="preserve"> under </w:t>
      </w:r>
      <w:r w:rsidRPr="00DC1536">
        <w:rPr>
          <w:rFonts w:ascii="Garamond" w:hAnsi="Garamond"/>
          <w:b/>
        </w:rPr>
        <w:t>Action Items&gt;Current Status</w:t>
      </w:r>
      <w:r w:rsidRPr="00DC1536">
        <w:rPr>
          <w:rFonts w:ascii="Garamond" w:hAnsi="Garamond"/>
        </w:rPr>
        <w:t xml:space="preserve">, click on the </w:t>
      </w:r>
      <w:r w:rsidRPr="00DC1536">
        <w:rPr>
          <w:rFonts w:ascii="Garamond" w:hAnsi="Garamond"/>
          <w:b/>
        </w:rPr>
        <w:t>Pending</w:t>
      </w:r>
      <w:r w:rsidRPr="00DC1536">
        <w:rPr>
          <w:rFonts w:ascii="Garamond" w:hAnsi="Garamond"/>
        </w:rPr>
        <w:t xml:space="preserve"> link.</w:t>
      </w:r>
    </w:p>
    <w:p w:rsidR="00713B08" w:rsidRPr="00DC1536" w:rsidRDefault="00C967D7" w:rsidP="00494594">
      <w:pPr>
        <w:pStyle w:val="ListParagraph"/>
        <w:numPr>
          <w:ilvl w:val="0"/>
          <w:numId w:val="1"/>
        </w:numPr>
        <w:rPr>
          <w:rFonts w:ascii="Garamond" w:hAnsi="Garamond"/>
        </w:rPr>
      </w:pPr>
      <w:r w:rsidRPr="00DC1536">
        <w:rPr>
          <w:rFonts w:ascii="Garamond" w:hAnsi="Garamond"/>
        </w:rPr>
        <w:t xml:space="preserve">Click the </w:t>
      </w:r>
      <w:r w:rsidRPr="00DC1536">
        <w:rPr>
          <w:rFonts w:ascii="Garamond" w:hAnsi="Garamond"/>
          <w:b/>
        </w:rPr>
        <w:t>Document</w:t>
      </w:r>
      <w:r w:rsidRPr="00DC1536">
        <w:rPr>
          <w:rFonts w:ascii="Garamond" w:hAnsi="Garamond"/>
        </w:rPr>
        <w:t xml:space="preserve"> (transaction number), select </w:t>
      </w:r>
      <w:r w:rsidRPr="00DC1536">
        <w:rPr>
          <w:rFonts w:ascii="Garamond" w:hAnsi="Garamond"/>
          <w:b/>
        </w:rPr>
        <w:t>Allocate/Edit</w:t>
      </w:r>
      <w:r w:rsidRPr="00DC1536">
        <w:rPr>
          <w:rFonts w:ascii="Garamond" w:hAnsi="Garamond"/>
        </w:rPr>
        <w:t xml:space="preserve"> from the dropdown menu</w:t>
      </w:r>
    </w:p>
    <w:p w:rsidR="00BC353B" w:rsidRPr="00BC353B" w:rsidRDefault="00C967D7" w:rsidP="00494594">
      <w:pPr>
        <w:pStyle w:val="ListParagraph"/>
        <w:numPr>
          <w:ilvl w:val="0"/>
          <w:numId w:val="1"/>
        </w:numPr>
        <w:spacing w:after="160" w:line="259" w:lineRule="auto"/>
      </w:pPr>
      <w:r>
        <w:t xml:space="preserve">Edit the </w:t>
      </w:r>
      <w:r w:rsidRPr="004B5BA8">
        <w:rPr>
          <w:b/>
        </w:rPr>
        <w:t>Description</w:t>
      </w:r>
      <w:r w:rsidR="004B5BA8">
        <w:t xml:space="preserve">.  Delete the current description (which is the vendor name) and replace with a </w:t>
      </w:r>
      <w:r w:rsidR="004B5BA8" w:rsidRPr="002C776A">
        <w:rPr>
          <w:b/>
        </w:rPr>
        <w:t>brief description</w:t>
      </w:r>
      <w:r w:rsidR="002C7F5F">
        <w:t xml:space="preserve"> of what was purchased</w:t>
      </w:r>
    </w:p>
    <w:p w:rsidR="008B526E" w:rsidRPr="00DC1536" w:rsidRDefault="004B5BA8" w:rsidP="00494594">
      <w:pPr>
        <w:pStyle w:val="ListParagraph"/>
        <w:numPr>
          <w:ilvl w:val="0"/>
          <w:numId w:val="1"/>
        </w:numPr>
        <w:rPr>
          <w:rFonts w:ascii="Garamond" w:hAnsi="Garamond"/>
          <w:sz w:val="20"/>
          <w:szCs w:val="20"/>
        </w:rPr>
      </w:pPr>
      <w:r w:rsidRPr="00A3561D">
        <w:rPr>
          <w:rFonts w:ascii="Garamond" w:hAnsi="Garamond"/>
          <w:b/>
          <w:sz w:val="20"/>
          <w:szCs w:val="20"/>
        </w:rPr>
        <w:t>Allocate/Edit GL Segments</w:t>
      </w:r>
      <w:r w:rsidR="008B526E" w:rsidRPr="00DC1536">
        <w:rPr>
          <w:rFonts w:ascii="Garamond" w:hAnsi="Garamond"/>
          <w:sz w:val="20"/>
          <w:szCs w:val="20"/>
        </w:rPr>
        <w:t xml:space="preserve">, if applicable, </w:t>
      </w:r>
      <w:r w:rsidR="008B526E" w:rsidRPr="004B74AC">
        <w:rPr>
          <w:rFonts w:ascii="Garamond" w:hAnsi="Garamond"/>
          <w:i/>
          <w:sz w:val="20"/>
          <w:szCs w:val="20"/>
        </w:rPr>
        <w:t>if not, skip to #</w:t>
      </w:r>
      <w:r w:rsidR="00DC1536" w:rsidRPr="004B74AC">
        <w:rPr>
          <w:rFonts w:ascii="Garamond" w:hAnsi="Garamond"/>
          <w:i/>
          <w:sz w:val="20"/>
          <w:szCs w:val="20"/>
        </w:rPr>
        <w:t>5</w:t>
      </w:r>
      <w:r w:rsidR="00DC1536">
        <w:rPr>
          <w:rFonts w:ascii="Garamond" w:hAnsi="Garamond"/>
          <w:sz w:val="20"/>
          <w:szCs w:val="20"/>
        </w:rPr>
        <w:t xml:space="preserve">.  </w:t>
      </w:r>
      <w:r w:rsidR="008B526E" w:rsidRPr="00DC1536">
        <w:rPr>
          <w:rFonts w:ascii="Garamond" w:hAnsi="Garamond"/>
          <w:b/>
          <w:sz w:val="20"/>
          <w:szCs w:val="20"/>
        </w:rPr>
        <w:t>LaGov</w:t>
      </w:r>
      <w:r w:rsidR="008B526E" w:rsidRPr="00DC1536">
        <w:rPr>
          <w:rFonts w:ascii="Garamond" w:hAnsi="Garamond"/>
          <w:sz w:val="20"/>
          <w:szCs w:val="20"/>
        </w:rPr>
        <w:t xml:space="preserve"> agency </w:t>
      </w:r>
      <w:r w:rsidR="002349D0">
        <w:rPr>
          <w:rFonts w:ascii="Garamond" w:hAnsi="Garamond"/>
          <w:sz w:val="20"/>
          <w:szCs w:val="20"/>
        </w:rPr>
        <w:t>cardholder</w:t>
      </w:r>
      <w:r w:rsidR="008B526E" w:rsidRPr="00DC1536">
        <w:rPr>
          <w:rFonts w:ascii="Garamond" w:hAnsi="Garamond"/>
          <w:sz w:val="20"/>
          <w:szCs w:val="20"/>
        </w:rPr>
        <w:t xml:space="preserve">s </w:t>
      </w:r>
      <w:r w:rsidR="008B526E" w:rsidRPr="00DC1536">
        <w:rPr>
          <w:rFonts w:ascii="Garamond" w:hAnsi="Garamond"/>
          <w:b/>
          <w:sz w:val="20"/>
          <w:szCs w:val="20"/>
        </w:rPr>
        <w:t>must allocate</w:t>
      </w:r>
      <w:r w:rsidR="008B526E" w:rsidRPr="00DC1536">
        <w:rPr>
          <w:rFonts w:ascii="Garamond" w:hAnsi="Garamond"/>
          <w:sz w:val="20"/>
          <w:szCs w:val="20"/>
        </w:rPr>
        <w:t xml:space="preserve"> GL 01 – GL04, GL05-GL08 are not required by if applicable to the transaction must be allocated. LaGov GL Segments:</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b/>
          <w:sz w:val="20"/>
          <w:szCs w:val="20"/>
        </w:rPr>
        <w:t>GL01</w:t>
      </w:r>
      <w:r w:rsidRPr="00DC1536">
        <w:rPr>
          <w:rFonts w:ascii="Garamond" w:hAnsi="Garamond" w:cs="Arial"/>
          <w:sz w:val="20"/>
          <w:szCs w:val="20"/>
        </w:rPr>
        <w:t xml:space="preserve"> - Business Area (required)</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b/>
          <w:sz w:val="20"/>
          <w:szCs w:val="20"/>
        </w:rPr>
        <w:t>GL02</w:t>
      </w:r>
      <w:r w:rsidRPr="00DC1536">
        <w:rPr>
          <w:rFonts w:ascii="Garamond" w:hAnsi="Garamond" w:cs="Arial"/>
          <w:sz w:val="20"/>
          <w:szCs w:val="20"/>
        </w:rPr>
        <w:t xml:space="preserve"> - Cost Center (required)</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b/>
          <w:sz w:val="20"/>
          <w:szCs w:val="20"/>
        </w:rPr>
        <w:t>GL03</w:t>
      </w:r>
      <w:r w:rsidRPr="00DC1536">
        <w:rPr>
          <w:rFonts w:ascii="Garamond" w:hAnsi="Garamond" w:cs="Arial"/>
          <w:sz w:val="20"/>
          <w:szCs w:val="20"/>
        </w:rPr>
        <w:t xml:space="preserve"> - Fund (required)</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b/>
          <w:sz w:val="20"/>
          <w:szCs w:val="20"/>
        </w:rPr>
        <w:t>GL04</w:t>
      </w:r>
      <w:r w:rsidRPr="00DC1536">
        <w:rPr>
          <w:rFonts w:ascii="Garamond" w:hAnsi="Garamond" w:cs="Arial"/>
          <w:sz w:val="20"/>
          <w:szCs w:val="20"/>
        </w:rPr>
        <w:t xml:space="preserve"> - GL Account (required)</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sz w:val="20"/>
          <w:szCs w:val="20"/>
        </w:rPr>
        <w:t>GL05 – Grant</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sz w:val="20"/>
          <w:szCs w:val="20"/>
        </w:rPr>
        <w:t>GL06 - WBS Element</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sz w:val="20"/>
          <w:szCs w:val="20"/>
        </w:rPr>
        <w:t>GL07 - Internal Order</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sz w:val="20"/>
          <w:szCs w:val="20"/>
        </w:rPr>
        <w:t>GL08 - Function Area</w:t>
      </w:r>
    </w:p>
    <w:p w:rsidR="00DC1536" w:rsidRPr="00A3561D" w:rsidRDefault="00A3561D" w:rsidP="00A3561D">
      <w:pPr>
        <w:spacing w:after="160" w:line="259" w:lineRule="auto"/>
        <w:ind w:firstLine="720"/>
        <w:rPr>
          <w:rFonts w:ascii="Arial" w:hAnsi="Arial" w:cs="Arial"/>
          <w:sz w:val="20"/>
          <w:szCs w:val="20"/>
        </w:rPr>
      </w:pPr>
      <w:r>
        <w:rPr>
          <w:rFonts w:ascii="Garamond" w:hAnsi="Garamond"/>
          <w:sz w:val="20"/>
          <w:szCs w:val="20"/>
        </w:rPr>
        <w:t xml:space="preserve">Click on the </w:t>
      </w:r>
      <w:r w:rsidRPr="00A3561D">
        <w:rPr>
          <w:rFonts w:ascii="Garamond" w:hAnsi="Garamond"/>
          <w:b/>
          <w:sz w:val="20"/>
          <w:szCs w:val="20"/>
        </w:rPr>
        <w:t>GL segment</w:t>
      </w:r>
      <w:r>
        <w:rPr>
          <w:rFonts w:ascii="Garamond" w:hAnsi="Garamond"/>
          <w:sz w:val="20"/>
          <w:szCs w:val="20"/>
        </w:rPr>
        <w:t>, from the dropdown select the allocation code for your transaction</w:t>
      </w:r>
    </w:p>
    <w:p w:rsidR="00A316D3" w:rsidRPr="00A316D3" w:rsidRDefault="00BB0B48" w:rsidP="00570ACE">
      <w:pPr>
        <w:pStyle w:val="ListParagraph"/>
        <w:numPr>
          <w:ilvl w:val="0"/>
          <w:numId w:val="1"/>
        </w:numPr>
      </w:pPr>
      <w:r w:rsidRPr="00A316D3">
        <w:rPr>
          <w:rFonts w:ascii="Garamond" w:hAnsi="Garamond"/>
          <w:b/>
          <w:sz w:val="20"/>
          <w:szCs w:val="20"/>
        </w:rPr>
        <w:t>Review Tax Status</w:t>
      </w:r>
      <w:r w:rsidRPr="00A316D3">
        <w:rPr>
          <w:rFonts w:ascii="Garamond" w:hAnsi="Garamond"/>
          <w:sz w:val="20"/>
          <w:szCs w:val="20"/>
        </w:rPr>
        <w:t>, i</w:t>
      </w:r>
      <w:r w:rsidR="00DB35BA" w:rsidRPr="00A316D3">
        <w:rPr>
          <w:rFonts w:ascii="Garamond" w:hAnsi="Garamond"/>
          <w:sz w:val="20"/>
          <w:szCs w:val="20"/>
        </w:rPr>
        <w:t xml:space="preserve">f Works shows </w:t>
      </w:r>
      <w:r w:rsidR="00DB35BA" w:rsidRPr="00A316D3">
        <w:rPr>
          <w:rFonts w:ascii="Garamond" w:hAnsi="Garamond" w:cs="Arial"/>
          <w:sz w:val="20"/>
          <w:szCs w:val="20"/>
        </w:rPr>
        <w:t xml:space="preserve">taxes applied and taxes do not appear on </w:t>
      </w:r>
      <w:r w:rsidR="00A316D3">
        <w:rPr>
          <w:rFonts w:ascii="Garamond" w:hAnsi="Garamond" w:cs="Arial"/>
          <w:sz w:val="20"/>
          <w:szCs w:val="20"/>
        </w:rPr>
        <w:t>the</w:t>
      </w:r>
      <w:r w:rsidR="00DB35BA" w:rsidRPr="00A316D3">
        <w:rPr>
          <w:rFonts w:ascii="Garamond" w:hAnsi="Garamond" w:cs="Arial"/>
          <w:sz w:val="20"/>
          <w:szCs w:val="20"/>
        </w:rPr>
        <w:t xml:space="preserve"> receipt</w:t>
      </w:r>
      <w:r w:rsidR="00A316D3">
        <w:rPr>
          <w:rFonts w:ascii="Garamond" w:hAnsi="Garamond" w:cs="Arial"/>
          <w:sz w:val="20"/>
          <w:szCs w:val="20"/>
        </w:rPr>
        <w:t>, flag transaction back to cardholder to make the change in Works showing no taxes</w:t>
      </w:r>
    </w:p>
    <w:p w:rsidR="00EF0CF0" w:rsidRDefault="00EF0CF0" w:rsidP="00EF0CF0">
      <w:pPr>
        <w:pStyle w:val="Heading1"/>
      </w:pPr>
      <w:bookmarkStart w:id="10" w:name="_Toc161655535"/>
      <w:bookmarkStart w:id="11" w:name="_Toc161666933"/>
      <w:r>
        <w:lastRenderedPageBreak/>
        <w:t>Managing Flagged Transactions</w:t>
      </w:r>
      <w:bookmarkEnd w:id="10"/>
      <w:bookmarkEnd w:id="11"/>
    </w:p>
    <w:p w:rsidR="00EF0CF0" w:rsidRPr="008D0010" w:rsidRDefault="00EF0CF0" w:rsidP="00EF0CF0">
      <w:pPr>
        <w:pStyle w:val="Heading2"/>
      </w:pPr>
      <w:bookmarkStart w:id="12" w:name="_Toc161655536"/>
      <w:bookmarkStart w:id="13" w:name="_Toc161666934"/>
      <w:r>
        <w:t>Raising a Flag</w:t>
      </w:r>
      <w:bookmarkEnd w:id="12"/>
      <w:bookmarkEnd w:id="13"/>
    </w:p>
    <w:p w:rsidR="00EF0CF0" w:rsidRPr="00D82DCF" w:rsidRDefault="00EF0CF0" w:rsidP="00EF0CF0">
      <w:pPr>
        <w:pStyle w:val="NoSpacing"/>
        <w:rPr>
          <w:rFonts w:ascii="Garamond" w:hAnsi="Garamond"/>
          <w:sz w:val="20"/>
          <w:szCs w:val="20"/>
        </w:rPr>
      </w:pPr>
      <w:r w:rsidRPr="00D82DCF">
        <w:rPr>
          <w:rFonts w:ascii="Garamond" w:hAnsi="Garamond"/>
          <w:sz w:val="20"/>
          <w:szCs w:val="20"/>
        </w:rPr>
        <w:t>If a transaction needs corrections, you must “Raise a Flag” instead of approving. This will send the transaction back to cardholder for correction. After corrections are made, cardholder should select “Remove Flag” to send back to the Approver</w:t>
      </w:r>
    </w:p>
    <w:p w:rsidR="00EF0CF0" w:rsidRPr="00D82DCF" w:rsidRDefault="00EF0CF0" w:rsidP="00EF0CF0">
      <w:pPr>
        <w:pStyle w:val="ListParagraph"/>
        <w:numPr>
          <w:ilvl w:val="0"/>
          <w:numId w:val="32"/>
        </w:numPr>
        <w:rPr>
          <w:rFonts w:ascii="Garamond" w:hAnsi="Garamond"/>
          <w:noProof/>
          <w:sz w:val="20"/>
          <w:szCs w:val="20"/>
        </w:rPr>
      </w:pPr>
      <w:r w:rsidRPr="00D82DCF">
        <w:rPr>
          <w:rFonts w:ascii="Garamond" w:hAnsi="Garamond"/>
          <w:noProof/>
          <w:sz w:val="20"/>
          <w:szCs w:val="20"/>
        </w:rPr>
        <w:t xml:space="preserve">Check the </w:t>
      </w:r>
      <w:r w:rsidRPr="00D82DCF">
        <w:rPr>
          <w:rFonts w:ascii="Garamond" w:hAnsi="Garamond"/>
          <w:b/>
          <w:noProof/>
          <w:sz w:val="20"/>
          <w:szCs w:val="20"/>
        </w:rPr>
        <w:t>box</w:t>
      </w:r>
      <w:r w:rsidRPr="00D82DCF">
        <w:rPr>
          <w:rFonts w:ascii="Garamond" w:hAnsi="Garamond"/>
          <w:noProof/>
          <w:sz w:val="20"/>
          <w:szCs w:val="20"/>
        </w:rPr>
        <w:t xml:space="preserve"> next to the transaction</w:t>
      </w:r>
    </w:p>
    <w:p w:rsidR="00EF0CF0" w:rsidRPr="00D82DCF" w:rsidRDefault="00EF0CF0" w:rsidP="00EF0CF0">
      <w:pPr>
        <w:pStyle w:val="ListParagraph"/>
        <w:numPr>
          <w:ilvl w:val="0"/>
          <w:numId w:val="32"/>
        </w:numPr>
        <w:rPr>
          <w:rFonts w:ascii="Garamond" w:hAnsi="Garamond"/>
          <w:noProof/>
          <w:sz w:val="20"/>
          <w:szCs w:val="20"/>
        </w:rPr>
      </w:pPr>
      <w:r w:rsidRPr="00D82DCF">
        <w:rPr>
          <w:rFonts w:ascii="Garamond" w:hAnsi="Garamond"/>
          <w:noProof/>
          <w:sz w:val="20"/>
          <w:szCs w:val="20"/>
        </w:rPr>
        <w:t xml:space="preserve">Click </w:t>
      </w:r>
      <w:r w:rsidRPr="00D82DCF">
        <w:rPr>
          <w:rFonts w:ascii="Garamond" w:hAnsi="Garamond"/>
          <w:b/>
          <w:noProof/>
          <w:sz w:val="20"/>
          <w:szCs w:val="20"/>
        </w:rPr>
        <w:t>Flag</w:t>
      </w:r>
      <w:r w:rsidRPr="00D82DCF">
        <w:rPr>
          <w:rFonts w:ascii="Garamond" w:hAnsi="Garamond"/>
          <w:noProof/>
          <w:sz w:val="20"/>
          <w:szCs w:val="20"/>
        </w:rPr>
        <w:t xml:space="preserve"> at bottom of screen</w:t>
      </w:r>
    </w:p>
    <w:p w:rsidR="00EF0CF0" w:rsidRPr="00D82DCF" w:rsidRDefault="00EF0CF0" w:rsidP="00EF0CF0">
      <w:pPr>
        <w:pStyle w:val="ListParagraph"/>
        <w:numPr>
          <w:ilvl w:val="0"/>
          <w:numId w:val="32"/>
        </w:numPr>
        <w:rPr>
          <w:rFonts w:ascii="Garamond" w:hAnsi="Garamond"/>
          <w:noProof/>
          <w:sz w:val="20"/>
          <w:szCs w:val="20"/>
        </w:rPr>
      </w:pPr>
      <w:r w:rsidRPr="00D82DCF">
        <w:rPr>
          <w:rFonts w:ascii="Garamond" w:hAnsi="Garamond"/>
          <w:noProof/>
          <w:sz w:val="20"/>
          <w:szCs w:val="20"/>
        </w:rPr>
        <w:t xml:space="preserve">Click </w:t>
      </w:r>
      <w:r w:rsidRPr="00D82DCF">
        <w:rPr>
          <w:rFonts w:ascii="Garamond" w:hAnsi="Garamond"/>
          <w:b/>
          <w:noProof/>
          <w:sz w:val="20"/>
          <w:szCs w:val="20"/>
        </w:rPr>
        <w:t>Raise Flag</w:t>
      </w:r>
    </w:p>
    <w:p w:rsidR="00EF0CF0" w:rsidRPr="00D82DCF" w:rsidRDefault="00EF0CF0" w:rsidP="00EF0CF0">
      <w:pPr>
        <w:pStyle w:val="ListParagraph"/>
        <w:numPr>
          <w:ilvl w:val="0"/>
          <w:numId w:val="32"/>
        </w:numPr>
        <w:rPr>
          <w:rFonts w:ascii="Garamond" w:hAnsi="Garamond"/>
          <w:noProof/>
          <w:sz w:val="20"/>
          <w:szCs w:val="20"/>
        </w:rPr>
      </w:pPr>
      <w:r w:rsidRPr="00D82DCF">
        <w:rPr>
          <w:rFonts w:ascii="Garamond" w:hAnsi="Garamond"/>
          <w:noProof/>
          <w:sz w:val="20"/>
          <w:szCs w:val="20"/>
        </w:rPr>
        <w:t xml:space="preserve">Enter </w:t>
      </w:r>
      <w:r w:rsidRPr="00D82DCF">
        <w:rPr>
          <w:rFonts w:ascii="Garamond" w:hAnsi="Garamond"/>
          <w:b/>
          <w:noProof/>
          <w:sz w:val="20"/>
          <w:szCs w:val="20"/>
        </w:rPr>
        <w:t>comment</w:t>
      </w:r>
    </w:p>
    <w:p w:rsidR="00EF0CF0" w:rsidRPr="00D82DCF" w:rsidRDefault="00EF0CF0" w:rsidP="00EF0CF0">
      <w:pPr>
        <w:pStyle w:val="ListParagraph"/>
        <w:numPr>
          <w:ilvl w:val="0"/>
          <w:numId w:val="32"/>
        </w:numPr>
        <w:rPr>
          <w:rFonts w:ascii="Garamond" w:hAnsi="Garamond"/>
          <w:noProof/>
          <w:sz w:val="20"/>
          <w:szCs w:val="20"/>
        </w:rPr>
      </w:pPr>
      <w:r w:rsidRPr="00D82DCF">
        <w:rPr>
          <w:rFonts w:ascii="Garamond" w:hAnsi="Garamond"/>
          <w:noProof/>
          <w:sz w:val="20"/>
          <w:szCs w:val="20"/>
        </w:rPr>
        <w:t xml:space="preserve">Click </w:t>
      </w:r>
      <w:r w:rsidRPr="00D82DCF">
        <w:rPr>
          <w:rFonts w:ascii="Garamond" w:hAnsi="Garamond"/>
          <w:b/>
          <w:noProof/>
          <w:sz w:val="20"/>
          <w:szCs w:val="20"/>
        </w:rPr>
        <w:t>Ok</w:t>
      </w:r>
    </w:p>
    <w:p w:rsidR="00EF0CF0" w:rsidRPr="00D82DCF" w:rsidRDefault="00EF0CF0" w:rsidP="00EF0CF0">
      <w:pPr>
        <w:pStyle w:val="ListParagraph"/>
        <w:rPr>
          <w:rFonts w:ascii="Garamond" w:hAnsi="Garamond"/>
          <w:noProof/>
          <w:sz w:val="20"/>
          <w:szCs w:val="20"/>
        </w:rPr>
      </w:pPr>
      <w:r w:rsidRPr="00D82DCF">
        <w:rPr>
          <w:rFonts w:ascii="Garamond" w:hAnsi="Garamond"/>
          <w:b/>
          <w:noProof/>
          <w:sz w:val="20"/>
          <w:szCs w:val="20"/>
        </w:rPr>
        <w:t>The transaction goes back to the cardholder to make the changes</w:t>
      </w:r>
    </w:p>
    <w:p w:rsidR="00EF0CF0" w:rsidRDefault="00EF0CF0" w:rsidP="00EF0CF0">
      <w:pPr>
        <w:pStyle w:val="Heading2"/>
      </w:pPr>
      <w:bookmarkStart w:id="14" w:name="_Toc161655537"/>
      <w:bookmarkStart w:id="15" w:name="_Toc161666935"/>
      <w:r>
        <w:t>Removing a Flag</w:t>
      </w:r>
      <w:bookmarkEnd w:id="14"/>
      <w:bookmarkEnd w:id="15"/>
    </w:p>
    <w:p w:rsidR="00EF0CF0" w:rsidRPr="00D82DCF" w:rsidRDefault="00EF0CF0" w:rsidP="00EF0CF0">
      <w:pPr>
        <w:pStyle w:val="ListParagraph"/>
        <w:numPr>
          <w:ilvl w:val="0"/>
          <w:numId w:val="3"/>
        </w:numPr>
        <w:rPr>
          <w:rFonts w:ascii="Garamond" w:hAnsi="Garamond"/>
          <w:sz w:val="20"/>
          <w:szCs w:val="20"/>
        </w:rPr>
      </w:pPr>
      <w:r w:rsidRPr="00D82DCF">
        <w:rPr>
          <w:rFonts w:ascii="Garamond" w:hAnsi="Garamond"/>
          <w:sz w:val="20"/>
          <w:szCs w:val="20"/>
        </w:rPr>
        <w:t xml:space="preserve">Click on the </w:t>
      </w:r>
      <w:r w:rsidRPr="00D82DCF">
        <w:rPr>
          <w:rFonts w:ascii="Garamond" w:hAnsi="Garamond"/>
          <w:b/>
          <w:sz w:val="20"/>
          <w:szCs w:val="20"/>
        </w:rPr>
        <w:t>Transaction</w:t>
      </w:r>
      <w:r w:rsidRPr="00D82DCF">
        <w:rPr>
          <w:rFonts w:ascii="Garamond" w:hAnsi="Garamond"/>
          <w:sz w:val="20"/>
          <w:szCs w:val="20"/>
        </w:rPr>
        <w:t xml:space="preserve">, from the dropdown select </w:t>
      </w:r>
      <w:r w:rsidRPr="00D82DCF">
        <w:rPr>
          <w:rFonts w:ascii="Garamond" w:hAnsi="Garamond"/>
          <w:b/>
          <w:sz w:val="20"/>
          <w:szCs w:val="20"/>
        </w:rPr>
        <w:t>Remove Flag</w:t>
      </w:r>
    </w:p>
    <w:p w:rsidR="00EF0CF0" w:rsidRPr="00D82DCF" w:rsidRDefault="00EF0CF0" w:rsidP="00EF0CF0">
      <w:pPr>
        <w:pStyle w:val="ListParagraph"/>
        <w:numPr>
          <w:ilvl w:val="0"/>
          <w:numId w:val="3"/>
        </w:numPr>
        <w:rPr>
          <w:rFonts w:ascii="Garamond" w:hAnsi="Garamond"/>
          <w:sz w:val="20"/>
          <w:szCs w:val="20"/>
        </w:rPr>
      </w:pPr>
      <w:r w:rsidRPr="00D82DCF">
        <w:rPr>
          <w:rFonts w:ascii="Garamond" w:hAnsi="Garamond"/>
          <w:sz w:val="20"/>
          <w:szCs w:val="20"/>
        </w:rPr>
        <w:t xml:space="preserve">Enter </w:t>
      </w:r>
      <w:r w:rsidRPr="00D82DCF">
        <w:rPr>
          <w:rFonts w:ascii="Garamond" w:hAnsi="Garamond"/>
          <w:b/>
          <w:sz w:val="20"/>
          <w:szCs w:val="20"/>
        </w:rPr>
        <w:t>Comments</w:t>
      </w:r>
    </w:p>
    <w:p w:rsidR="00EF0CF0" w:rsidRPr="00D82DCF" w:rsidRDefault="00EF0CF0" w:rsidP="00EF0CF0">
      <w:pPr>
        <w:pStyle w:val="ListParagraph"/>
        <w:numPr>
          <w:ilvl w:val="0"/>
          <w:numId w:val="3"/>
        </w:numPr>
        <w:rPr>
          <w:rFonts w:ascii="Garamond" w:hAnsi="Garamond"/>
          <w:sz w:val="20"/>
          <w:szCs w:val="20"/>
        </w:rPr>
      </w:pPr>
      <w:r w:rsidRPr="00D82DCF">
        <w:rPr>
          <w:rFonts w:ascii="Garamond" w:hAnsi="Garamond"/>
          <w:b/>
          <w:sz w:val="20"/>
          <w:szCs w:val="20"/>
        </w:rPr>
        <w:t>C</w:t>
      </w:r>
      <w:r w:rsidRPr="00D82DCF">
        <w:rPr>
          <w:rFonts w:ascii="Garamond" w:hAnsi="Garamond"/>
          <w:sz w:val="20"/>
          <w:szCs w:val="20"/>
        </w:rPr>
        <w:t>lick</w:t>
      </w:r>
      <w:r w:rsidRPr="00D82DCF">
        <w:rPr>
          <w:rFonts w:ascii="Garamond" w:hAnsi="Garamond"/>
          <w:b/>
          <w:sz w:val="20"/>
          <w:szCs w:val="20"/>
        </w:rPr>
        <w:t xml:space="preserve"> OK</w:t>
      </w:r>
    </w:p>
    <w:sectPr w:rsidR="00EF0CF0" w:rsidRPr="00D82DCF" w:rsidSect="00403E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D6" w:rsidRDefault="009B52D6" w:rsidP="00DD0462">
      <w:pPr>
        <w:spacing w:after="0" w:line="240" w:lineRule="auto"/>
      </w:pPr>
      <w:r>
        <w:separator/>
      </w:r>
    </w:p>
  </w:endnote>
  <w:endnote w:type="continuationSeparator" w:id="0">
    <w:p w:rsidR="009B52D6" w:rsidRDefault="009B52D6" w:rsidP="00DD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D6" w:rsidRDefault="009B52D6" w:rsidP="00DD0462">
      <w:pPr>
        <w:spacing w:after="0" w:line="240" w:lineRule="auto"/>
      </w:pPr>
      <w:r>
        <w:separator/>
      </w:r>
    </w:p>
  </w:footnote>
  <w:footnote w:type="continuationSeparator" w:id="0">
    <w:p w:rsidR="009B52D6" w:rsidRDefault="009B52D6" w:rsidP="00DD0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7C6"/>
    <w:multiLevelType w:val="hybridMultilevel"/>
    <w:tmpl w:val="141CB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E211C"/>
    <w:multiLevelType w:val="hybridMultilevel"/>
    <w:tmpl w:val="CE8C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D412C"/>
    <w:multiLevelType w:val="hybridMultilevel"/>
    <w:tmpl w:val="D064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F6B64"/>
    <w:multiLevelType w:val="hybridMultilevel"/>
    <w:tmpl w:val="3722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1CE"/>
    <w:multiLevelType w:val="hybridMultilevel"/>
    <w:tmpl w:val="B77A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34AC2"/>
    <w:multiLevelType w:val="hybridMultilevel"/>
    <w:tmpl w:val="80D2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10083"/>
    <w:multiLevelType w:val="hybridMultilevel"/>
    <w:tmpl w:val="93F4A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EE30F9"/>
    <w:multiLevelType w:val="hybridMultilevel"/>
    <w:tmpl w:val="06CE8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3C2F8E"/>
    <w:multiLevelType w:val="hybridMultilevel"/>
    <w:tmpl w:val="78BA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D19AC"/>
    <w:multiLevelType w:val="hybridMultilevel"/>
    <w:tmpl w:val="EF3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E6D62"/>
    <w:multiLevelType w:val="hybridMultilevel"/>
    <w:tmpl w:val="1CB6E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60475"/>
    <w:multiLevelType w:val="hybridMultilevel"/>
    <w:tmpl w:val="5F22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F19CC"/>
    <w:multiLevelType w:val="hybridMultilevel"/>
    <w:tmpl w:val="D62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C16C2"/>
    <w:multiLevelType w:val="hybridMultilevel"/>
    <w:tmpl w:val="1CB6E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460EC2"/>
    <w:multiLevelType w:val="hybridMultilevel"/>
    <w:tmpl w:val="543E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F50EA"/>
    <w:multiLevelType w:val="hybridMultilevel"/>
    <w:tmpl w:val="A8C4D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C75D6"/>
    <w:multiLevelType w:val="hybridMultilevel"/>
    <w:tmpl w:val="2EAA7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ED5"/>
    <w:multiLevelType w:val="hybridMultilevel"/>
    <w:tmpl w:val="FE50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9389A"/>
    <w:multiLevelType w:val="hybridMultilevel"/>
    <w:tmpl w:val="29C2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168D2"/>
    <w:multiLevelType w:val="hybridMultilevel"/>
    <w:tmpl w:val="78BA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35818"/>
    <w:multiLevelType w:val="hybridMultilevel"/>
    <w:tmpl w:val="D760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F73FE"/>
    <w:multiLevelType w:val="hybridMultilevel"/>
    <w:tmpl w:val="4730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24B1D"/>
    <w:multiLevelType w:val="hybridMultilevel"/>
    <w:tmpl w:val="3AD6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17EDF"/>
    <w:multiLevelType w:val="hybridMultilevel"/>
    <w:tmpl w:val="AFC46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F11E7"/>
    <w:multiLevelType w:val="hybridMultilevel"/>
    <w:tmpl w:val="A986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368FE"/>
    <w:multiLevelType w:val="hybridMultilevel"/>
    <w:tmpl w:val="39004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1134B5"/>
    <w:multiLevelType w:val="hybridMultilevel"/>
    <w:tmpl w:val="F7CE1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07E7B"/>
    <w:multiLevelType w:val="hybridMultilevel"/>
    <w:tmpl w:val="DF30C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B1067"/>
    <w:multiLevelType w:val="hybridMultilevel"/>
    <w:tmpl w:val="E3806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E55805"/>
    <w:multiLevelType w:val="hybridMultilevel"/>
    <w:tmpl w:val="460E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E0F83"/>
    <w:multiLevelType w:val="hybridMultilevel"/>
    <w:tmpl w:val="AC363E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A70520"/>
    <w:multiLevelType w:val="hybridMultilevel"/>
    <w:tmpl w:val="89A02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0"/>
  </w:num>
  <w:num w:numId="4">
    <w:abstractNumId w:val="18"/>
  </w:num>
  <w:num w:numId="5">
    <w:abstractNumId w:val="24"/>
  </w:num>
  <w:num w:numId="6">
    <w:abstractNumId w:val="9"/>
  </w:num>
  <w:num w:numId="7">
    <w:abstractNumId w:val="20"/>
  </w:num>
  <w:num w:numId="8">
    <w:abstractNumId w:val="29"/>
  </w:num>
  <w:num w:numId="9">
    <w:abstractNumId w:val="3"/>
  </w:num>
  <w:num w:numId="10">
    <w:abstractNumId w:val="17"/>
  </w:num>
  <w:num w:numId="11">
    <w:abstractNumId w:val="23"/>
  </w:num>
  <w:num w:numId="12">
    <w:abstractNumId w:val="22"/>
  </w:num>
  <w:num w:numId="13">
    <w:abstractNumId w:val="13"/>
  </w:num>
  <w:num w:numId="14">
    <w:abstractNumId w:val="14"/>
  </w:num>
  <w:num w:numId="15">
    <w:abstractNumId w:val="4"/>
  </w:num>
  <w:num w:numId="16">
    <w:abstractNumId w:val="27"/>
  </w:num>
  <w:num w:numId="17">
    <w:abstractNumId w:val="8"/>
  </w:num>
  <w:num w:numId="18">
    <w:abstractNumId w:val="21"/>
  </w:num>
  <w:num w:numId="19">
    <w:abstractNumId w:val="10"/>
  </w:num>
  <w:num w:numId="20">
    <w:abstractNumId w:val="19"/>
  </w:num>
  <w:num w:numId="21">
    <w:abstractNumId w:val="25"/>
  </w:num>
  <w:num w:numId="22">
    <w:abstractNumId w:val="5"/>
  </w:num>
  <w:num w:numId="23">
    <w:abstractNumId w:val="26"/>
  </w:num>
  <w:num w:numId="24">
    <w:abstractNumId w:val="6"/>
  </w:num>
  <w:num w:numId="25">
    <w:abstractNumId w:val="7"/>
  </w:num>
  <w:num w:numId="26">
    <w:abstractNumId w:val="2"/>
  </w:num>
  <w:num w:numId="27">
    <w:abstractNumId w:val="1"/>
  </w:num>
  <w:num w:numId="28">
    <w:abstractNumId w:val="12"/>
  </w:num>
  <w:num w:numId="29">
    <w:abstractNumId w:val="16"/>
  </w:num>
  <w:num w:numId="30">
    <w:abstractNumId w:val="28"/>
  </w:num>
  <w:num w:numId="31">
    <w:abstractNumId w:val="31"/>
  </w:num>
  <w:num w:numId="3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00"/>
    <w:rsid w:val="000224CA"/>
    <w:rsid w:val="00040734"/>
    <w:rsid w:val="00045E59"/>
    <w:rsid w:val="00052025"/>
    <w:rsid w:val="000C7239"/>
    <w:rsid w:val="000D0E9D"/>
    <w:rsid w:val="001100D4"/>
    <w:rsid w:val="001126A3"/>
    <w:rsid w:val="00133667"/>
    <w:rsid w:val="00166C77"/>
    <w:rsid w:val="00167F6E"/>
    <w:rsid w:val="002100DF"/>
    <w:rsid w:val="00222A98"/>
    <w:rsid w:val="00227BA9"/>
    <w:rsid w:val="002349D0"/>
    <w:rsid w:val="00242E35"/>
    <w:rsid w:val="002C7F5F"/>
    <w:rsid w:val="00330D4F"/>
    <w:rsid w:val="00386961"/>
    <w:rsid w:val="003A2E61"/>
    <w:rsid w:val="003A3E0B"/>
    <w:rsid w:val="003B5459"/>
    <w:rsid w:val="003E1F83"/>
    <w:rsid w:val="00403E4C"/>
    <w:rsid w:val="00463EBF"/>
    <w:rsid w:val="00494594"/>
    <w:rsid w:val="004B5BA8"/>
    <w:rsid w:val="004B74AC"/>
    <w:rsid w:val="004F4EB4"/>
    <w:rsid w:val="0050002C"/>
    <w:rsid w:val="005058F0"/>
    <w:rsid w:val="00507B9B"/>
    <w:rsid w:val="005374F7"/>
    <w:rsid w:val="00551C3A"/>
    <w:rsid w:val="00605721"/>
    <w:rsid w:val="00632F06"/>
    <w:rsid w:val="00640782"/>
    <w:rsid w:val="00676BAC"/>
    <w:rsid w:val="006B1212"/>
    <w:rsid w:val="006C2A8B"/>
    <w:rsid w:val="006D0E22"/>
    <w:rsid w:val="006E2362"/>
    <w:rsid w:val="00713B08"/>
    <w:rsid w:val="007704E8"/>
    <w:rsid w:val="007871F5"/>
    <w:rsid w:val="007D0840"/>
    <w:rsid w:val="00821649"/>
    <w:rsid w:val="00854863"/>
    <w:rsid w:val="008610E6"/>
    <w:rsid w:val="008B526E"/>
    <w:rsid w:val="009273C6"/>
    <w:rsid w:val="00931685"/>
    <w:rsid w:val="00960A98"/>
    <w:rsid w:val="009B140B"/>
    <w:rsid w:val="009B52D6"/>
    <w:rsid w:val="009D120C"/>
    <w:rsid w:val="00A316D3"/>
    <w:rsid w:val="00A3561D"/>
    <w:rsid w:val="00A83300"/>
    <w:rsid w:val="00B0736F"/>
    <w:rsid w:val="00B7437D"/>
    <w:rsid w:val="00B92F31"/>
    <w:rsid w:val="00BA331F"/>
    <w:rsid w:val="00BB0B48"/>
    <w:rsid w:val="00BB21D0"/>
    <w:rsid w:val="00BB4AA1"/>
    <w:rsid w:val="00BC353B"/>
    <w:rsid w:val="00BD746C"/>
    <w:rsid w:val="00C3543A"/>
    <w:rsid w:val="00C555D1"/>
    <w:rsid w:val="00C8579C"/>
    <w:rsid w:val="00C967D7"/>
    <w:rsid w:val="00C9765E"/>
    <w:rsid w:val="00CA63E9"/>
    <w:rsid w:val="00D94EFC"/>
    <w:rsid w:val="00DB35BA"/>
    <w:rsid w:val="00DC1536"/>
    <w:rsid w:val="00DD0462"/>
    <w:rsid w:val="00E32CC8"/>
    <w:rsid w:val="00EE1FF3"/>
    <w:rsid w:val="00EF0CF0"/>
    <w:rsid w:val="00F41718"/>
    <w:rsid w:val="00F544AB"/>
    <w:rsid w:val="00F85A37"/>
    <w:rsid w:val="00FA08B9"/>
    <w:rsid w:val="00FB1FD6"/>
    <w:rsid w:val="00FC3DE7"/>
    <w:rsid w:val="00FE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45BE"/>
  <w15:docId w15:val="{2EDE2401-FC31-483E-8110-91BBE54B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08"/>
  </w:style>
  <w:style w:type="paragraph" w:styleId="Heading1">
    <w:name w:val="heading 1"/>
    <w:basedOn w:val="Normal"/>
    <w:next w:val="Normal"/>
    <w:link w:val="Heading1Char"/>
    <w:uiPriority w:val="9"/>
    <w:qFormat/>
    <w:rsid w:val="000520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4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4E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00"/>
    <w:rPr>
      <w:rFonts w:ascii="Tahoma" w:hAnsi="Tahoma" w:cs="Tahoma"/>
      <w:sz w:val="16"/>
      <w:szCs w:val="16"/>
    </w:rPr>
  </w:style>
  <w:style w:type="paragraph" w:styleId="ListParagraph">
    <w:name w:val="List Paragraph"/>
    <w:basedOn w:val="Normal"/>
    <w:uiPriority w:val="34"/>
    <w:qFormat/>
    <w:rsid w:val="00DD0462"/>
    <w:pPr>
      <w:ind w:left="720"/>
      <w:contextualSpacing/>
    </w:pPr>
  </w:style>
  <w:style w:type="paragraph" w:styleId="Header">
    <w:name w:val="header"/>
    <w:basedOn w:val="Normal"/>
    <w:link w:val="HeaderChar"/>
    <w:uiPriority w:val="99"/>
    <w:semiHidden/>
    <w:unhideWhenUsed/>
    <w:rsid w:val="00DD04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0462"/>
  </w:style>
  <w:style w:type="paragraph" w:styleId="Footer">
    <w:name w:val="footer"/>
    <w:basedOn w:val="Normal"/>
    <w:link w:val="FooterChar"/>
    <w:uiPriority w:val="99"/>
    <w:semiHidden/>
    <w:unhideWhenUsed/>
    <w:rsid w:val="00DD04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0462"/>
  </w:style>
  <w:style w:type="paragraph" w:styleId="Title">
    <w:name w:val="Title"/>
    <w:basedOn w:val="Normal"/>
    <w:next w:val="Normal"/>
    <w:link w:val="TitleChar"/>
    <w:uiPriority w:val="10"/>
    <w:qFormat/>
    <w:rsid w:val="000520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202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52025"/>
    <w:pPr>
      <w:spacing w:line="259" w:lineRule="auto"/>
      <w:outlineLvl w:val="9"/>
    </w:pPr>
  </w:style>
  <w:style w:type="paragraph" w:styleId="TOC1">
    <w:name w:val="toc 1"/>
    <w:basedOn w:val="Normal"/>
    <w:next w:val="Normal"/>
    <w:autoRedefine/>
    <w:uiPriority w:val="39"/>
    <w:unhideWhenUsed/>
    <w:rsid w:val="00052025"/>
    <w:pPr>
      <w:spacing w:after="100"/>
    </w:pPr>
  </w:style>
  <w:style w:type="character" w:styleId="Hyperlink">
    <w:name w:val="Hyperlink"/>
    <w:basedOn w:val="DefaultParagraphFont"/>
    <w:uiPriority w:val="99"/>
    <w:unhideWhenUsed/>
    <w:rsid w:val="00052025"/>
    <w:rPr>
      <w:color w:val="0000FF" w:themeColor="hyperlink"/>
      <w:u w:val="single"/>
    </w:rPr>
  </w:style>
  <w:style w:type="character" w:customStyle="1" w:styleId="Heading2Char">
    <w:name w:val="Heading 2 Char"/>
    <w:basedOn w:val="DefaultParagraphFont"/>
    <w:link w:val="Heading2"/>
    <w:uiPriority w:val="9"/>
    <w:rsid w:val="004F4E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F4EB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507B9B"/>
    <w:pPr>
      <w:spacing w:after="100"/>
      <w:ind w:left="440"/>
    </w:pPr>
  </w:style>
  <w:style w:type="paragraph" w:styleId="TOC2">
    <w:name w:val="toc 2"/>
    <w:basedOn w:val="Normal"/>
    <w:next w:val="Normal"/>
    <w:autoRedefine/>
    <w:uiPriority w:val="39"/>
    <w:unhideWhenUsed/>
    <w:rsid w:val="00507B9B"/>
    <w:pPr>
      <w:spacing w:after="100"/>
      <w:ind w:left="220"/>
    </w:pPr>
  </w:style>
  <w:style w:type="paragraph" w:styleId="NormalWeb">
    <w:name w:val="Normal (Web)"/>
    <w:basedOn w:val="Normal"/>
    <w:uiPriority w:val="99"/>
    <w:semiHidden/>
    <w:unhideWhenUsed/>
    <w:rsid w:val="00EE1FF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32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yment2.works.com/works/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5EDE-A3ED-4225-BA99-4F71B419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dburli</dc:creator>
  <cp:lastModifiedBy>Brenda Myers</cp:lastModifiedBy>
  <cp:revision>4</cp:revision>
  <dcterms:created xsi:type="dcterms:W3CDTF">2024-03-18T18:48:00Z</dcterms:created>
  <dcterms:modified xsi:type="dcterms:W3CDTF">2024-03-18T20:13:00Z</dcterms:modified>
</cp:coreProperties>
</file>