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578" w:rsidRPr="00B34E69" w:rsidRDefault="001D3578" w:rsidP="001D3578">
      <w:pPr>
        <w:tabs>
          <w:tab w:val="center" w:pos="4680"/>
        </w:tabs>
        <w:jc w:val="center"/>
        <w:rPr>
          <w:rFonts w:ascii="Times New Roman" w:hAnsi="Times New Roman"/>
          <w:b/>
          <w:snapToGrid/>
          <w:sz w:val="32"/>
        </w:rPr>
      </w:pPr>
      <w:bookmarkStart w:id="0" w:name="_GoBack"/>
      <w:bookmarkEnd w:id="0"/>
      <w:r w:rsidRPr="00B34E69">
        <w:rPr>
          <w:rFonts w:ascii="Times New Roman" w:hAnsi="Times New Roman"/>
          <w:b/>
          <w:snapToGrid/>
          <w:sz w:val="32"/>
        </w:rPr>
        <w:t>Facility Planning and Control</w:t>
      </w:r>
    </w:p>
    <w:p w:rsidR="001D3578" w:rsidRPr="00B34E69" w:rsidRDefault="001D3578" w:rsidP="001D3578">
      <w:pPr>
        <w:tabs>
          <w:tab w:val="center" w:pos="4680"/>
        </w:tabs>
        <w:jc w:val="center"/>
        <w:rPr>
          <w:rFonts w:ascii="Times New Roman" w:hAnsi="Times New Roman"/>
          <w:b/>
          <w:snapToGrid/>
          <w:sz w:val="32"/>
        </w:rPr>
      </w:pPr>
      <w:r w:rsidRPr="00B34E69">
        <w:rPr>
          <w:rFonts w:ascii="Times New Roman" w:hAnsi="Times New Roman"/>
          <w:b/>
          <w:snapToGrid/>
          <w:sz w:val="32"/>
        </w:rPr>
        <w:t xml:space="preserve">Office of </w:t>
      </w:r>
      <w:r w:rsidR="007B1EE2" w:rsidRPr="00B34E69">
        <w:rPr>
          <w:rFonts w:ascii="Times New Roman" w:hAnsi="Times New Roman"/>
          <w:b/>
          <w:snapToGrid/>
          <w:sz w:val="32"/>
        </w:rPr>
        <w:t>Technology S</w:t>
      </w:r>
      <w:r w:rsidR="000574A7" w:rsidRPr="00B34E69">
        <w:rPr>
          <w:rFonts w:ascii="Times New Roman" w:hAnsi="Times New Roman"/>
          <w:b/>
          <w:snapToGrid/>
          <w:sz w:val="32"/>
        </w:rPr>
        <w:t>ervices</w:t>
      </w:r>
    </w:p>
    <w:p w:rsidR="001D3578" w:rsidRPr="00B34E69" w:rsidRDefault="001D3578" w:rsidP="001D3578">
      <w:pPr>
        <w:tabs>
          <w:tab w:val="center" w:pos="4680"/>
        </w:tabs>
        <w:jc w:val="center"/>
        <w:rPr>
          <w:rFonts w:ascii="Times New Roman" w:hAnsi="Times New Roman"/>
          <w:b/>
          <w:snapToGrid/>
        </w:rPr>
      </w:pPr>
    </w:p>
    <w:p w:rsidR="001D3578" w:rsidRPr="00B34E69" w:rsidRDefault="001D3578" w:rsidP="001D3578">
      <w:pPr>
        <w:tabs>
          <w:tab w:val="center" w:pos="4680"/>
        </w:tabs>
        <w:jc w:val="center"/>
        <w:rPr>
          <w:rFonts w:ascii="Times New Roman" w:hAnsi="Times New Roman"/>
          <w:b/>
          <w:snapToGrid/>
          <w:sz w:val="32"/>
        </w:rPr>
      </w:pPr>
      <w:r w:rsidRPr="00B34E69">
        <w:rPr>
          <w:rFonts w:ascii="Times New Roman" w:hAnsi="Times New Roman"/>
          <w:b/>
          <w:snapToGrid/>
          <w:sz w:val="32"/>
        </w:rPr>
        <w:t>8.  GUIDELINES FOR COMMUNICATIONS WIRING</w:t>
      </w:r>
    </w:p>
    <w:p w:rsidR="001D3578" w:rsidRPr="00B34E69" w:rsidRDefault="001D3578" w:rsidP="00942888">
      <w:pPr>
        <w:tabs>
          <w:tab w:val="center" w:pos="4680"/>
        </w:tabs>
        <w:jc w:val="center"/>
        <w:rPr>
          <w:rFonts w:ascii="Times New Roman" w:hAnsi="Times New Roman"/>
          <w:b/>
        </w:rPr>
      </w:pPr>
    </w:p>
    <w:p w:rsidR="00942888" w:rsidRPr="00B34E69" w:rsidRDefault="00942888" w:rsidP="00942888">
      <w:pPr>
        <w:tabs>
          <w:tab w:val="center" w:pos="4680"/>
        </w:tabs>
        <w:jc w:val="center"/>
        <w:rPr>
          <w:rFonts w:ascii="Times New Roman" w:hAnsi="Times New Roman"/>
          <w:b/>
        </w:rPr>
      </w:pPr>
      <w:r w:rsidRPr="00B34E69">
        <w:rPr>
          <w:rFonts w:ascii="Times New Roman" w:hAnsi="Times New Roman"/>
          <w:b/>
        </w:rPr>
        <w:t>GUIDELINE REQUIREMENTS, SPECIFICATIONS, AND WIRING DIAGRAMS</w:t>
      </w:r>
    </w:p>
    <w:p w:rsidR="00942888" w:rsidRPr="00B34E69" w:rsidRDefault="00942888" w:rsidP="00942888">
      <w:pPr>
        <w:tabs>
          <w:tab w:val="center" w:pos="4680"/>
        </w:tabs>
        <w:jc w:val="both"/>
        <w:rPr>
          <w:rFonts w:ascii="Times New Roman" w:hAnsi="Times New Roman"/>
          <w:b/>
          <w:sz w:val="20"/>
        </w:rPr>
      </w:pPr>
      <w:r w:rsidRPr="00B34E69">
        <w:rPr>
          <w:rFonts w:ascii="Times New Roman" w:hAnsi="Times New Roman"/>
          <w:b/>
        </w:rPr>
        <w:tab/>
      </w:r>
      <w:r w:rsidRPr="00B34E69">
        <w:rPr>
          <w:rFonts w:ascii="Times New Roman" w:hAnsi="Times New Roman"/>
          <w:b/>
          <w:sz w:val="20"/>
        </w:rPr>
        <w:t>FOR</w:t>
      </w:r>
    </w:p>
    <w:p w:rsidR="00942888" w:rsidRPr="00B34E69" w:rsidRDefault="00942888" w:rsidP="00942888">
      <w:pPr>
        <w:tabs>
          <w:tab w:val="center" w:pos="4680"/>
        </w:tabs>
        <w:jc w:val="both"/>
        <w:rPr>
          <w:rFonts w:ascii="Times New Roman" w:hAnsi="Times New Roman"/>
          <w:b/>
        </w:rPr>
      </w:pPr>
      <w:r w:rsidRPr="00B34E69">
        <w:rPr>
          <w:rFonts w:ascii="Times New Roman" w:hAnsi="Times New Roman"/>
          <w:b/>
        </w:rPr>
        <w:tab/>
        <w:t>COMMUNICATIONS CABLE/WIRE AND RELATED BUILDING FACILITIES</w:t>
      </w:r>
    </w:p>
    <w:p w:rsidR="00EC22D3" w:rsidRPr="00B34E69" w:rsidRDefault="00EC22D3">
      <w:pPr>
        <w:rPr>
          <w:rFonts w:ascii="Times New Roman" w:hAnsi="Times New Roman"/>
        </w:rPr>
      </w:pPr>
    </w:p>
    <w:p w:rsidR="00942888" w:rsidRPr="00B34E69" w:rsidRDefault="00942888">
      <w:pPr>
        <w:rPr>
          <w:rFonts w:ascii="Times New Roman" w:hAnsi="Times New Roman"/>
        </w:rPr>
        <w:sectPr w:rsidR="00942888" w:rsidRPr="00B34E69" w:rsidSect="007877A8">
          <w:footerReference w:type="default" r:id="rId11"/>
          <w:pgSz w:w="12240" w:h="15840"/>
          <w:pgMar w:top="1440" w:right="1440" w:bottom="2160" w:left="1440" w:header="720" w:footer="1440" w:gutter="0"/>
          <w:pgNumType w:start="39"/>
          <w:cols w:space="720"/>
          <w:docGrid w:linePitch="326"/>
        </w:sectPr>
      </w:pPr>
    </w:p>
    <w:p w:rsidR="00D03D80" w:rsidRPr="00B34E69" w:rsidRDefault="00D03D80" w:rsidP="001F2C90">
      <w:pPr>
        <w:jc w:val="both"/>
        <w:rPr>
          <w:rFonts w:ascii="Times New Roman" w:hAnsi="Times New Roman"/>
          <w:sz w:val="22"/>
          <w:szCs w:val="22"/>
        </w:rPr>
      </w:pPr>
      <w:r w:rsidRPr="00B34E69">
        <w:rPr>
          <w:rFonts w:ascii="Times New Roman" w:hAnsi="Times New Roman"/>
          <w:sz w:val="22"/>
          <w:szCs w:val="22"/>
        </w:rPr>
        <w:t xml:space="preserve">General Note: </w:t>
      </w:r>
      <w:r w:rsidR="004258BB" w:rsidRPr="00B34E69">
        <w:rPr>
          <w:rFonts w:ascii="Times New Roman" w:hAnsi="Times New Roman"/>
          <w:sz w:val="22"/>
          <w:szCs w:val="22"/>
        </w:rPr>
        <w:t>Typically,</w:t>
      </w:r>
      <w:r w:rsidRPr="00B34E69">
        <w:rPr>
          <w:rFonts w:ascii="Times New Roman" w:hAnsi="Times New Roman"/>
          <w:sz w:val="22"/>
          <w:szCs w:val="22"/>
        </w:rPr>
        <w:t xml:space="preserve"> construction contracts will not include telephone systems, only the conduit for them.  Telephone systems shall not be included without the approval of the FP&amp;C Project Manager.</w:t>
      </w:r>
    </w:p>
    <w:p w:rsidR="00D03D80" w:rsidRPr="00B34E69" w:rsidRDefault="00D03D80" w:rsidP="001F2C90">
      <w:pPr>
        <w:jc w:val="both"/>
        <w:rPr>
          <w:rFonts w:ascii="Times New Roman" w:hAnsi="Times New Roman"/>
          <w:sz w:val="22"/>
          <w:szCs w:val="22"/>
        </w:rPr>
      </w:pPr>
    </w:p>
    <w:p w:rsidR="00942888" w:rsidRPr="00B34E69" w:rsidRDefault="005E29CC" w:rsidP="001F2C90">
      <w:pPr>
        <w:jc w:val="both"/>
        <w:rPr>
          <w:rFonts w:ascii="Times New Roman" w:hAnsi="Times New Roman"/>
          <w:sz w:val="22"/>
          <w:szCs w:val="22"/>
        </w:rPr>
      </w:pPr>
      <w:r w:rsidRPr="00B34E69">
        <w:rPr>
          <w:rFonts w:ascii="Times New Roman" w:hAnsi="Times New Roman"/>
          <w:sz w:val="22"/>
          <w:szCs w:val="22"/>
        </w:rPr>
        <w:t>When transmitting design phase submittal documents such as drawings and/or specifi</w:t>
      </w:r>
      <w:r w:rsidR="007877A8" w:rsidRPr="00B34E69">
        <w:rPr>
          <w:rFonts w:ascii="Times New Roman" w:hAnsi="Times New Roman"/>
          <w:sz w:val="22"/>
          <w:szCs w:val="22"/>
        </w:rPr>
        <w:t>-</w:t>
      </w:r>
      <w:r w:rsidRPr="00B34E69">
        <w:rPr>
          <w:rFonts w:ascii="Times New Roman" w:hAnsi="Times New Roman"/>
          <w:sz w:val="22"/>
          <w:szCs w:val="22"/>
        </w:rPr>
        <w:t>cations for review only, please use the following procedure:</w:t>
      </w:r>
    </w:p>
    <w:p w:rsidR="005E29CC" w:rsidRPr="00B34E69" w:rsidRDefault="005E29CC" w:rsidP="001F2C90">
      <w:pPr>
        <w:jc w:val="both"/>
        <w:rPr>
          <w:rFonts w:ascii="Times New Roman" w:hAnsi="Times New Roman"/>
          <w:sz w:val="22"/>
          <w:szCs w:val="22"/>
        </w:rPr>
      </w:pPr>
    </w:p>
    <w:p w:rsidR="005E29CC" w:rsidRPr="00B34E69" w:rsidRDefault="005E29CC" w:rsidP="001F2C90">
      <w:pPr>
        <w:numPr>
          <w:ilvl w:val="0"/>
          <w:numId w:val="1"/>
        </w:numPr>
        <w:jc w:val="both"/>
        <w:rPr>
          <w:rFonts w:ascii="Times New Roman" w:hAnsi="Times New Roman"/>
          <w:sz w:val="22"/>
          <w:szCs w:val="22"/>
        </w:rPr>
      </w:pPr>
      <w:r w:rsidRPr="00B34E69">
        <w:rPr>
          <w:rFonts w:ascii="Times New Roman" w:hAnsi="Times New Roman"/>
          <w:sz w:val="22"/>
          <w:szCs w:val="22"/>
        </w:rPr>
        <w:t>It is not necessary to transmit the complete set of documents.  Only the following items are required:</w:t>
      </w:r>
    </w:p>
    <w:p w:rsidR="005E29CC" w:rsidRPr="00B34E69" w:rsidRDefault="005E29CC" w:rsidP="001F2C90">
      <w:pPr>
        <w:numPr>
          <w:ilvl w:val="1"/>
          <w:numId w:val="1"/>
        </w:numPr>
        <w:jc w:val="both"/>
        <w:rPr>
          <w:rFonts w:ascii="Times New Roman" w:hAnsi="Times New Roman"/>
          <w:sz w:val="22"/>
          <w:szCs w:val="22"/>
        </w:rPr>
      </w:pPr>
      <w:r w:rsidRPr="00B34E69">
        <w:rPr>
          <w:rFonts w:ascii="Times New Roman" w:hAnsi="Times New Roman"/>
          <w:sz w:val="22"/>
          <w:szCs w:val="22"/>
        </w:rPr>
        <w:t>Site plan(s) showing the telephone and other communications services entrance(s).</w:t>
      </w:r>
    </w:p>
    <w:p w:rsidR="005E29CC" w:rsidRPr="00B34E69" w:rsidRDefault="005E29CC" w:rsidP="001F2C90">
      <w:pPr>
        <w:numPr>
          <w:ilvl w:val="1"/>
          <w:numId w:val="1"/>
        </w:numPr>
        <w:jc w:val="both"/>
        <w:rPr>
          <w:rFonts w:ascii="Times New Roman" w:hAnsi="Times New Roman"/>
          <w:sz w:val="22"/>
          <w:szCs w:val="22"/>
        </w:rPr>
      </w:pPr>
      <w:r w:rsidRPr="00B34E69">
        <w:rPr>
          <w:rFonts w:ascii="Times New Roman" w:hAnsi="Times New Roman"/>
          <w:sz w:val="22"/>
          <w:szCs w:val="22"/>
        </w:rPr>
        <w:t>Electrical floor plan(s) showing telephone and computer outlets and associated equipment rooms with backboards, conduit stubs, power outlets, lighting, grounding, and HVAC.</w:t>
      </w:r>
    </w:p>
    <w:p w:rsidR="005E29CC" w:rsidRPr="00B34E69" w:rsidRDefault="005E29CC" w:rsidP="001F2C90">
      <w:pPr>
        <w:numPr>
          <w:ilvl w:val="1"/>
          <w:numId w:val="1"/>
        </w:numPr>
        <w:jc w:val="both"/>
        <w:rPr>
          <w:rFonts w:ascii="Times New Roman" w:hAnsi="Times New Roman"/>
          <w:sz w:val="22"/>
          <w:szCs w:val="22"/>
        </w:rPr>
      </w:pPr>
      <w:r w:rsidRPr="00B34E69">
        <w:rPr>
          <w:rFonts w:ascii="Times New Roman" w:hAnsi="Times New Roman"/>
          <w:sz w:val="22"/>
          <w:szCs w:val="22"/>
        </w:rPr>
        <w:t>Communications riser and/or wiring diagrams.</w:t>
      </w:r>
    </w:p>
    <w:p w:rsidR="005E29CC" w:rsidRPr="00B34E69" w:rsidRDefault="005E29CC" w:rsidP="001F2C90">
      <w:pPr>
        <w:numPr>
          <w:ilvl w:val="1"/>
          <w:numId w:val="1"/>
        </w:numPr>
        <w:jc w:val="both"/>
        <w:rPr>
          <w:rFonts w:ascii="Times New Roman" w:hAnsi="Times New Roman"/>
          <w:sz w:val="22"/>
          <w:szCs w:val="22"/>
        </w:rPr>
      </w:pPr>
      <w:r w:rsidRPr="00B34E69">
        <w:rPr>
          <w:rFonts w:ascii="Times New Roman" w:hAnsi="Times New Roman"/>
          <w:sz w:val="22"/>
          <w:szCs w:val="22"/>
        </w:rPr>
        <w:t>Specifications associated with items “a” through “c” and any communication systems included in the project.</w:t>
      </w:r>
    </w:p>
    <w:p w:rsidR="005E29CC" w:rsidRPr="00B34E69" w:rsidRDefault="005E29CC" w:rsidP="001F2C90">
      <w:pPr>
        <w:numPr>
          <w:ilvl w:val="0"/>
          <w:numId w:val="1"/>
        </w:numPr>
        <w:jc w:val="both"/>
        <w:rPr>
          <w:rFonts w:ascii="Times New Roman" w:hAnsi="Times New Roman"/>
          <w:sz w:val="22"/>
          <w:szCs w:val="22"/>
        </w:rPr>
      </w:pPr>
      <w:r w:rsidRPr="00B34E69">
        <w:rPr>
          <w:rFonts w:ascii="Times New Roman" w:hAnsi="Times New Roman"/>
          <w:sz w:val="22"/>
          <w:szCs w:val="22"/>
        </w:rPr>
        <w:t>Pertinent information about the project:</w:t>
      </w:r>
    </w:p>
    <w:p w:rsidR="005E29CC" w:rsidRPr="00B34E69" w:rsidRDefault="005E29CC" w:rsidP="001F2C90">
      <w:pPr>
        <w:numPr>
          <w:ilvl w:val="1"/>
          <w:numId w:val="1"/>
        </w:numPr>
        <w:jc w:val="both"/>
        <w:rPr>
          <w:rFonts w:ascii="Times New Roman" w:hAnsi="Times New Roman"/>
          <w:sz w:val="22"/>
          <w:szCs w:val="22"/>
        </w:rPr>
      </w:pPr>
      <w:r w:rsidRPr="00B34E69">
        <w:rPr>
          <w:rFonts w:ascii="Times New Roman" w:hAnsi="Times New Roman"/>
          <w:sz w:val="22"/>
          <w:szCs w:val="22"/>
        </w:rPr>
        <w:t>Project title and number.</w:t>
      </w:r>
    </w:p>
    <w:p w:rsidR="005E29CC" w:rsidRPr="00B34E69" w:rsidRDefault="005E29CC" w:rsidP="001F2C90">
      <w:pPr>
        <w:numPr>
          <w:ilvl w:val="1"/>
          <w:numId w:val="1"/>
        </w:numPr>
        <w:jc w:val="both"/>
        <w:rPr>
          <w:rFonts w:ascii="Times New Roman" w:hAnsi="Times New Roman"/>
          <w:sz w:val="22"/>
          <w:szCs w:val="22"/>
        </w:rPr>
      </w:pPr>
      <w:r w:rsidRPr="00B34E69">
        <w:rPr>
          <w:rFonts w:ascii="Times New Roman" w:hAnsi="Times New Roman"/>
          <w:sz w:val="22"/>
          <w:szCs w:val="22"/>
        </w:rPr>
        <w:t>Number of Review days.</w:t>
      </w:r>
    </w:p>
    <w:p w:rsidR="005E29CC" w:rsidRPr="00B34E69" w:rsidRDefault="005E29CC" w:rsidP="001F2C90">
      <w:pPr>
        <w:numPr>
          <w:ilvl w:val="1"/>
          <w:numId w:val="1"/>
        </w:numPr>
        <w:jc w:val="both"/>
        <w:rPr>
          <w:rFonts w:ascii="Times New Roman" w:hAnsi="Times New Roman"/>
          <w:sz w:val="22"/>
          <w:szCs w:val="22"/>
        </w:rPr>
      </w:pPr>
      <w:r w:rsidRPr="00B34E69">
        <w:rPr>
          <w:rFonts w:ascii="Times New Roman" w:hAnsi="Times New Roman"/>
          <w:sz w:val="22"/>
          <w:szCs w:val="22"/>
        </w:rPr>
        <w:t>Projected dates of bid advertisement or opening, or construction commence</w:t>
      </w:r>
      <w:r w:rsidR="007877A8" w:rsidRPr="00B34E69">
        <w:rPr>
          <w:rFonts w:ascii="Times New Roman" w:hAnsi="Times New Roman"/>
          <w:sz w:val="22"/>
          <w:szCs w:val="22"/>
        </w:rPr>
        <w:t>-</w:t>
      </w:r>
      <w:r w:rsidRPr="00B34E69">
        <w:rPr>
          <w:rFonts w:ascii="Times New Roman" w:hAnsi="Times New Roman"/>
          <w:sz w:val="22"/>
          <w:szCs w:val="22"/>
        </w:rPr>
        <w:t>ment, completion, and tenant move.</w:t>
      </w:r>
    </w:p>
    <w:p w:rsidR="005E29CC" w:rsidRPr="00B34E69" w:rsidRDefault="005E29CC" w:rsidP="001F2C90">
      <w:pPr>
        <w:numPr>
          <w:ilvl w:val="0"/>
          <w:numId w:val="1"/>
        </w:numPr>
        <w:jc w:val="both"/>
        <w:rPr>
          <w:rFonts w:ascii="Times New Roman" w:hAnsi="Times New Roman"/>
          <w:sz w:val="22"/>
          <w:szCs w:val="22"/>
        </w:rPr>
      </w:pPr>
      <w:r w:rsidRPr="00B34E69">
        <w:rPr>
          <w:rFonts w:ascii="Times New Roman" w:hAnsi="Times New Roman"/>
          <w:sz w:val="22"/>
          <w:szCs w:val="22"/>
        </w:rPr>
        <w:t>When required by the FP&amp;C Project Manager, mail the aforementioned docu</w:t>
      </w:r>
      <w:r w:rsidR="007877A8" w:rsidRPr="00B34E69">
        <w:rPr>
          <w:rFonts w:ascii="Times New Roman" w:hAnsi="Times New Roman"/>
          <w:sz w:val="22"/>
          <w:szCs w:val="22"/>
        </w:rPr>
        <w:t>-</w:t>
      </w:r>
      <w:r w:rsidRPr="00B34E69">
        <w:rPr>
          <w:rFonts w:ascii="Times New Roman" w:hAnsi="Times New Roman"/>
          <w:sz w:val="22"/>
          <w:szCs w:val="22"/>
        </w:rPr>
        <w:t>ments to:</w:t>
      </w:r>
    </w:p>
    <w:p w:rsidR="00492399" w:rsidRPr="00B34E69" w:rsidRDefault="00492399" w:rsidP="001F2C90">
      <w:pPr>
        <w:ind w:left="360"/>
        <w:jc w:val="both"/>
        <w:rPr>
          <w:rFonts w:ascii="Times New Roman" w:hAnsi="Times New Roman"/>
          <w:b/>
          <w:sz w:val="22"/>
          <w:szCs w:val="22"/>
        </w:rPr>
      </w:pPr>
    </w:p>
    <w:p w:rsidR="005E29CC" w:rsidRPr="00B34E69" w:rsidRDefault="005E29CC" w:rsidP="001F2C90">
      <w:pPr>
        <w:ind w:left="360"/>
        <w:jc w:val="both"/>
        <w:rPr>
          <w:rFonts w:ascii="Times New Roman" w:hAnsi="Times New Roman"/>
          <w:b/>
          <w:sz w:val="22"/>
          <w:szCs w:val="22"/>
        </w:rPr>
      </w:pPr>
      <w:r w:rsidRPr="00B34E69">
        <w:rPr>
          <w:rFonts w:ascii="Times New Roman" w:hAnsi="Times New Roman"/>
          <w:b/>
          <w:sz w:val="22"/>
          <w:szCs w:val="22"/>
        </w:rPr>
        <w:t>State of Louisiana</w:t>
      </w:r>
    </w:p>
    <w:p w:rsidR="005E29CC" w:rsidRPr="00B34E69" w:rsidRDefault="005E29CC" w:rsidP="001F2C90">
      <w:pPr>
        <w:ind w:left="360"/>
        <w:jc w:val="both"/>
        <w:rPr>
          <w:rFonts w:ascii="Times New Roman" w:hAnsi="Times New Roman"/>
          <w:b/>
          <w:sz w:val="22"/>
          <w:szCs w:val="22"/>
        </w:rPr>
      </w:pPr>
      <w:r w:rsidRPr="00B34E69">
        <w:rPr>
          <w:rFonts w:ascii="Times New Roman" w:hAnsi="Times New Roman"/>
          <w:b/>
          <w:sz w:val="22"/>
          <w:szCs w:val="22"/>
        </w:rPr>
        <w:t>Division of Administration</w:t>
      </w:r>
    </w:p>
    <w:p w:rsidR="005E29CC" w:rsidRPr="00B34E69" w:rsidRDefault="005E29CC" w:rsidP="007877A8">
      <w:pPr>
        <w:ind w:left="360"/>
        <w:rPr>
          <w:rFonts w:ascii="Times New Roman" w:hAnsi="Times New Roman"/>
          <w:b/>
          <w:sz w:val="22"/>
          <w:szCs w:val="22"/>
        </w:rPr>
      </w:pPr>
      <w:r w:rsidRPr="00B34E69">
        <w:rPr>
          <w:rFonts w:ascii="Times New Roman" w:hAnsi="Times New Roman"/>
          <w:b/>
          <w:sz w:val="22"/>
          <w:szCs w:val="22"/>
        </w:rPr>
        <w:t xml:space="preserve">Office of </w:t>
      </w:r>
      <w:r w:rsidR="000574A7" w:rsidRPr="00B34E69">
        <w:rPr>
          <w:rFonts w:ascii="Times New Roman" w:hAnsi="Times New Roman"/>
          <w:b/>
          <w:sz w:val="22"/>
          <w:szCs w:val="22"/>
        </w:rPr>
        <w:t>Technology Services</w:t>
      </w:r>
    </w:p>
    <w:p w:rsidR="005E29CC" w:rsidRPr="00B34E69" w:rsidRDefault="005E29CC" w:rsidP="001F2C90">
      <w:pPr>
        <w:ind w:left="360"/>
        <w:jc w:val="both"/>
        <w:rPr>
          <w:rFonts w:ascii="Times New Roman" w:hAnsi="Times New Roman"/>
          <w:b/>
          <w:sz w:val="22"/>
          <w:szCs w:val="22"/>
        </w:rPr>
      </w:pPr>
      <w:r w:rsidRPr="00B34E69">
        <w:rPr>
          <w:rFonts w:ascii="Times New Roman" w:hAnsi="Times New Roman"/>
          <w:b/>
          <w:sz w:val="22"/>
          <w:szCs w:val="22"/>
        </w:rPr>
        <w:t>Post Office Box 94280</w:t>
      </w:r>
    </w:p>
    <w:p w:rsidR="005E29CC" w:rsidRPr="00B34E69" w:rsidRDefault="005E29CC" w:rsidP="001F2C90">
      <w:pPr>
        <w:ind w:left="360"/>
        <w:jc w:val="both"/>
        <w:rPr>
          <w:rFonts w:ascii="Times New Roman" w:hAnsi="Times New Roman"/>
          <w:b/>
          <w:sz w:val="22"/>
          <w:szCs w:val="22"/>
        </w:rPr>
      </w:pPr>
      <w:r w:rsidRPr="00B34E69">
        <w:rPr>
          <w:rFonts w:ascii="Times New Roman" w:hAnsi="Times New Roman"/>
          <w:b/>
          <w:sz w:val="22"/>
          <w:szCs w:val="22"/>
        </w:rPr>
        <w:t>Baton Rouge, LA  70804-9280</w:t>
      </w:r>
    </w:p>
    <w:p w:rsidR="005E29CC" w:rsidRPr="00B34E69" w:rsidRDefault="005E29CC" w:rsidP="001F2C90">
      <w:pPr>
        <w:ind w:left="360"/>
        <w:jc w:val="both"/>
        <w:rPr>
          <w:rFonts w:ascii="Times New Roman" w:hAnsi="Times New Roman"/>
          <w:b/>
          <w:sz w:val="22"/>
          <w:szCs w:val="22"/>
        </w:rPr>
      </w:pPr>
      <w:r w:rsidRPr="00B34E69">
        <w:rPr>
          <w:rFonts w:ascii="Times New Roman" w:hAnsi="Times New Roman"/>
          <w:b/>
          <w:sz w:val="22"/>
          <w:szCs w:val="22"/>
        </w:rPr>
        <w:t>Attention: Plant &amp; Facilities Section</w:t>
      </w:r>
    </w:p>
    <w:p w:rsidR="005E29CC" w:rsidRPr="00B34E69" w:rsidRDefault="005E29CC" w:rsidP="001F2C90">
      <w:pPr>
        <w:ind w:left="360"/>
        <w:jc w:val="both"/>
        <w:rPr>
          <w:rFonts w:ascii="Times New Roman" w:hAnsi="Times New Roman"/>
          <w:sz w:val="22"/>
          <w:szCs w:val="22"/>
        </w:rPr>
      </w:pPr>
    </w:p>
    <w:p w:rsidR="005E29CC" w:rsidRPr="00B34E69" w:rsidRDefault="005E29CC" w:rsidP="001F2C90">
      <w:pPr>
        <w:ind w:left="360"/>
        <w:jc w:val="both"/>
        <w:rPr>
          <w:rFonts w:ascii="Times New Roman" w:hAnsi="Times New Roman"/>
          <w:sz w:val="22"/>
          <w:szCs w:val="22"/>
        </w:rPr>
      </w:pPr>
      <w:r w:rsidRPr="00B34E69">
        <w:rPr>
          <w:rFonts w:ascii="Times New Roman" w:hAnsi="Times New Roman"/>
          <w:sz w:val="22"/>
          <w:szCs w:val="22"/>
        </w:rPr>
        <w:t>Or Deliver to:</w:t>
      </w:r>
    </w:p>
    <w:p w:rsidR="005E29CC" w:rsidRPr="00B34E69" w:rsidRDefault="005E29CC" w:rsidP="001F2C90">
      <w:pPr>
        <w:ind w:left="360"/>
        <w:jc w:val="both"/>
        <w:rPr>
          <w:rFonts w:ascii="Times New Roman" w:hAnsi="Times New Roman"/>
          <w:sz w:val="22"/>
          <w:szCs w:val="22"/>
        </w:rPr>
      </w:pPr>
    </w:p>
    <w:p w:rsidR="005E29CC" w:rsidRPr="00B34E69" w:rsidRDefault="005E29CC" w:rsidP="001F2C90">
      <w:pPr>
        <w:ind w:left="360"/>
        <w:jc w:val="both"/>
        <w:rPr>
          <w:rFonts w:ascii="Times New Roman" w:hAnsi="Times New Roman"/>
          <w:b/>
          <w:sz w:val="22"/>
          <w:szCs w:val="22"/>
        </w:rPr>
      </w:pPr>
      <w:r w:rsidRPr="00B34E69">
        <w:rPr>
          <w:rFonts w:ascii="Times New Roman" w:hAnsi="Times New Roman"/>
          <w:b/>
          <w:sz w:val="22"/>
          <w:szCs w:val="22"/>
        </w:rPr>
        <w:t>State of Louisiana</w:t>
      </w:r>
    </w:p>
    <w:p w:rsidR="005E29CC" w:rsidRPr="00B34E69" w:rsidRDefault="005E29CC" w:rsidP="001F2C90">
      <w:pPr>
        <w:ind w:left="360"/>
        <w:jc w:val="both"/>
        <w:rPr>
          <w:rFonts w:ascii="Times New Roman" w:hAnsi="Times New Roman"/>
          <w:b/>
          <w:sz w:val="22"/>
          <w:szCs w:val="22"/>
        </w:rPr>
      </w:pPr>
      <w:r w:rsidRPr="00B34E69">
        <w:rPr>
          <w:rFonts w:ascii="Times New Roman" w:hAnsi="Times New Roman"/>
          <w:b/>
          <w:sz w:val="22"/>
          <w:szCs w:val="22"/>
        </w:rPr>
        <w:t>Division of Administration</w:t>
      </w:r>
    </w:p>
    <w:p w:rsidR="005E29CC" w:rsidRPr="00B34E69" w:rsidRDefault="007877A8" w:rsidP="007877A8">
      <w:pPr>
        <w:ind w:left="360"/>
        <w:rPr>
          <w:rFonts w:ascii="Times New Roman" w:hAnsi="Times New Roman"/>
          <w:b/>
          <w:sz w:val="22"/>
          <w:szCs w:val="22"/>
        </w:rPr>
      </w:pPr>
      <w:r w:rsidRPr="00B34E69">
        <w:rPr>
          <w:rFonts w:ascii="Times New Roman" w:hAnsi="Times New Roman"/>
          <w:b/>
          <w:sz w:val="22"/>
          <w:szCs w:val="22"/>
        </w:rPr>
        <w:t xml:space="preserve">Office of </w:t>
      </w:r>
      <w:r w:rsidR="007127D4">
        <w:rPr>
          <w:rFonts w:ascii="Times New Roman" w:hAnsi="Times New Roman"/>
          <w:b/>
          <w:sz w:val="22"/>
          <w:szCs w:val="22"/>
        </w:rPr>
        <w:t>T</w:t>
      </w:r>
      <w:r w:rsidR="000574A7" w:rsidRPr="00B34E69">
        <w:rPr>
          <w:rFonts w:ascii="Times New Roman" w:hAnsi="Times New Roman"/>
          <w:b/>
          <w:sz w:val="22"/>
          <w:szCs w:val="22"/>
        </w:rPr>
        <w:t>echnology Services</w:t>
      </w:r>
    </w:p>
    <w:p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Information Services Building</w:t>
      </w:r>
    </w:p>
    <w:p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1800 North 3</w:t>
      </w:r>
      <w:r w:rsidRPr="00B34E69">
        <w:rPr>
          <w:rFonts w:ascii="Times New Roman" w:hAnsi="Times New Roman"/>
          <w:b/>
          <w:sz w:val="22"/>
          <w:szCs w:val="22"/>
          <w:vertAlign w:val="superscript"/>
        </w:rPr>
        <w:t>rd</w:t>
      </w:r>
      <w:r w:rsidRPr="00B34E69">
        <w:rPr>
          <w:rFonts w:ascii="Times New Roman" w:hAnsi="Times New Roman"/>
          <w:b/>
          <w:sz w:val="22"/>
          <w:szCs w:val="22"/>
        </w:rPr>
        <w:t xml:space="preserve"> Street</w:t>
      </w:r>
    </w:p>
    <w:p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Baton Rouge, LA 70802</w:t>
      </w:r>
    </w:p>
    <w:p w:rsidR="001F2C90" w:rsidRPr="00B34E69" w:rsidRDefault="001F2C90" w:rsidP="001F2C90">
      <w:pPr>
        <w:ind w:left="360"/>
        <w:jc w:val="both"/>
        <w:rPr>
          <w:rFonts w:ascii="Times New Roman" w:hAnsi="Times New Roman"/>
          <w:sz w:val="22"/>
          <w:szCs w:val="22"/>
        </w:rPr>
      </w:pPr>
    </w:p>
    <w:p w:rsidR="001F2C90" w:rsidRPr="00B34E69" w:rsidRDefault="001F2C90" w:rsidP="001F2C90">
      <w:pPr>
        <w:ind w:left="360"/>
        <w:jc w:val="both"/>
        <w:rPr>
          <w:rFonts w:ascii="Times New Roman" w:hAnsi="Times New Roman"/>
          <w:sz w:val="22"/>
          <w:szCs w:val="22"/>
        </w:rPr>
      </w:pPr>
      <w:r w:rsidRPr="00B34E69">
        <w:rPr>
          <w:rFonts w:ascii="Times New Roman" w:hAnsi="Times New Roman"/>
          <w:sz w:val="22"/>
          <w:szCs w:val="22"/>
        </w:rPr>
        <w:t>Otherwise, mail the complete set of documents to:</w:t>
      </w:r>
    </w:p>
    <w:p w:rsidR="001F2C90" w:rsidRPr="00B34E69" w:rsidRDefault="001F2C90" w:rsidP="001F2C90">
      <w:pPr>
        <w:ind w:left="360"/>
        <w:jc w:val="both"/>
        <w:rPr>
          <w:rFonts w:ascii="Times New Roman" w:hAnsi="Times New Roman"/>
          <w:sz w:val="22"/>
          <w:szCs w:val="22"/>
        </w:rPr>
      </w:pPr>
    </w:p>
    <w:p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State of Louisiana</w:t>
      </w:r>
    </w:p>
    <w:p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Division of Administration</w:t>
      </w:r>
    </w:p>
    <w:p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Office Facility Planning &amp; Control</w:t>
      </w:r>
    </w:p>
    <w:p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Post Office Box 94095</w:t>
      </w:r>
    </w:p>
    <w:p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Baton Rouge, LA  70804-9095</w:t>
      </w:r>
    </w:p>
    <w:p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Attention: (Name of Project Manager)</w:t>
      </w:r>
    </w:p>
    <w:p w:rsidR="001F2C90" w:rsidRPr="00B34E69" w:rsidRDefault="001F2C90" w:rsidP="001F2C90">
      <w:pPr>
        <w:ind w:left="360"/>
        <w:jc w:val="both"/>
        <w:rPr>
          <w:rFonts w:ascii="Times New Roman" w:hAnsi="Times New Roman"/>
          <w:sz w:val="22"/>
          <w:szCs w:val="22"/>
        </w:rPr>
      </w:pPr>
    </w:p>
    <w:p w:rsidR="001F2C90" w:rsidRPr="00B34E69" w:rsidRDefault="001F2C90" w:rsidP="001F2C90">
      <w:pPr>
        <w:ind w:left="360"/>
        <w:jc w:val="both"/>
        <w:rPr>
          <w:rFonts w:ascii="Times New Roman" w:hAnsi="Times New Roman"/>
          <w:sz w:val="22"/>
          <w:szCs w:val="22"/>
        </w:rPr>
      </w:pPr>
      <w:r w:rsidRPr="00B34E69">
        <w:rPr>
          <w:rFonts w:ascii="Times New Roman" w:hAnsi="Times New Roman"/>
          <w:sz w:val="22"/>
          <w:szCs w:val="22"/>
        </w:rPr>
        <w:t>Or Deliver to:</w:t>
      </w:r>
    </w:p>
    <w:p w:rsidR="001F2C90" w:rsidRPr="00B34E69" w:rsidRDefault="001F2C90" w:rsidP="001F2C90">
      <w:pPr>
        <w:ind w:left="360"/>
        <w:jc w:val="both"/>
        <w:rPr>
          <w:rFonts w:ascii="Times New Roman" w:hAnsi="Times New Roman"/>
          <w:sz w:val="22"/>
          <w:szCs w:val="22"/>
        </w:rPr>
      </w:pPr>
    </w:p>
    <w:p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State of Louisiana</w:t>
      </w:r>
    </w:p>
    <w:p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Division of Administration</w:t>
      </w:r>
    </w:p>
    <w:p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Office Facility Planning &amp; Control</w:t>
      </w:r>
    </w:p>
    <w:p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Claiborne Building, Suite 7-160</w:t>
      </w:r>
    </w:p>
    <w:p w:rsidR="001F2C90"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1201 North 3</w:t>
      </w:r>
      <w:r w:rsidRPr="00B34E69">
        <w:rPr>
          <w:rFonts w:ascii="Times New Roman" w:hAnsi="Times New Roman"/>
          <w:b/>
          <w:sz w:val="22"/>
          <w:szCs w:val="22"/>
          <w:vertAlign w:val="superscript"/>
        </w:rPr>
        <w:t>rd</w:t>
      </w:r>
      <w:r w:rsidRPr="00B34E69">
        <w:rPr>
          <w:rFonts w:ascii="Times New Roman" w:hAnsi="Times New Roman"/>
          <w:b/>
          <w:sz w:val="22"/>
          <w:szCs w:val="22"/>
        </w:rPr>
        <w:t xml:space="preserve"> Street</w:t>
      </w:r>
    </w:p>
    <w:p w:rsidR="00492399" w:rsidRPr="00B34E69" w:rsidRDefault="001F2C90" w:rsidP="001F2C90">
      <w:pPr>
        <w:ind w:left="360"/>
        <w:jc w:val="both"/>
        <w:rPr>
          <w:rFonts w:ascii="Times New Roman" w:hAnsi="Times New Roman"/>
          <w:b/>
          <w:sz w:val="22"/>
          <w:szCs w:val="22"/>
        </w:rPr>
      </w:pPr>
      <w:r w:rsidRPr="00B34E69">
        <w:rPr>
          <w:rFonts w:ascii="Times New Roman" w:hAnsi="Times New Roman"/>
          <w:b/>
          <w:sz w:val="22"/>
          <w:szCs w:val="22"/>
        </w:rPr>
        <w:t>Baton Rouge, LA  7080</w:t>
      </w:r>
      <w:r w:rsidR="00B47284" w:rsidRPr="00B34E69">
        <w:rPr>
          <w:rFonts w:ascii="Times New Roman" w:hAnsi="Times New Roman"/>
          <w:b/>
          <w:sz w:val="22"/>
          <w:szCs w:val="22"/>
        </w:rPr>
        <w:t>2</w:t>
      </w:r>
    </w:p>
    <w:p w:rsidR="001F2C90" w:rsidRDefault="001F2C90" w:rsidP="001F2C90">
      <w:pPr>
        <w:ind w:left="360"/>
        <w:jc w:val="both"/>
        <w:rPr>
          <w:rFonts w:ascii="Times New Roman" w:hAnsi="Times New Roman"/>
          <w:b/>
          <w:sz w:val="22"/>
          <w:szCs w:val="22"/>
        </w:rPr>
      </w:pPr>
      <w:r w:rsidRPr="00B34E69">
        <w:rPr>
          <w:rFonts w:ascii="Times New Roman" w:hAnsi="Times New Roman"/>
          <w:b/>
          <w:sz w:val="22"/>
          <w:szCs w:val="22"/>
        </w:rPr>
        <w:t>Attention: (Name of Project Manager)</w:t>
      </w:r>
    </w:p>
    <w:p w:rsidR="005224EE" w:rsidRPr="00B34E69" w:rsidRDefault="005224EE" w:rsidP="001F2C90">
      <w:pPr>
        <w:ind w:left="360"/>
        <w:jc w:val="both"/>
        <w:rPr>
          <w:rFonts w:ascii="Times New Roman" w:hAnsi="Times New Roman"/>
          <w:b/>
          <w:sz w:val="22"/>
          <w:szCs w:val="22"/>
        </w:rPr>
      </w:pPr>
    </w:p>
    <w:p w:rsidR="001F2C90" w:rsidRPr="00B34E69" w:rsidRDefault="001F2C90" w:rsidP="001F2C90">
      <w:pPr>
        <w:numPr>
          <w:ilvl w:val="0"/>
          <w:numId w:val="1"/>
        </w:numPr>
        <w:jc w:val="both"/>
        <w:rPr>
          <w:rFonts w:ascii="Times New Roman" w:hAnsi="Times New Roman"/>
          <w:sz w:val="22"/>
          <w:szCs w:val="22"/>
        </w:rPr>
      </w:pPr>
      <w:r w:rsidRPr="00B34E69">
        <w:rPr>
          <w:rFonts w:ascii="Times New Roman" w:hAnsi="Times New Roman"/>
          <w:sz w:val="22"/>
          <w:szCs w:val="22"/>
        </w:rPr>
        <w:t xml:space="preserve">The designer will be responsible for notifying </w:t>
      </w:r>
      <w:r w:rsidRPr="00B34E69">
        <w:rPr>
          <w:rFonts w:ascii="Times New Roman" w:hAnsi="Times New Roman"/>
          <w:sz w:val="22"/>
          <w:szCs w:val="22"/>
        </w:rPr>
        <w:lastRenderedPageBreak/>
        <w:t>the FP&amp;C Project Manager when the Contractor is ready for inspections during the installation of the communications aspects of this project.</w:t>
      </w:r>
    </w:p>
    <w:p w:rsidR="001F2C90" w:rsidRPr="00B34E69" w:rsidRDefault="001F2C90" w:rsidP="001F2C90">
      <w:pPr>
        <w:numPr>
          <w:ilvl w:val="0"/>
          <w:numId w:val="1"/>
        </w:numPr>
        <w:jc w:val="both"/>
        <w:rPr>
          <w:rFonts w:ascii="Times New Roman" w:hAnsi="Times New Roman"/>
          <w:sz w:val="22"/>
          <w:szCs w:val="22"/>
        </w:rPr>
      </w:pPr>
      <w:r w:rsidRPr="00B34E69">
        <w:rPr>
          <w:rFonts w:ascii="Times New Roman" w:hAnsi="Times New Roman"/>
          <w:sz w:val="22"/>
          <w:szCs w:val="22"/>
        </w:rPr>
        <w:t xml:space="preserve">Designer shall comply with applicable articles in the current National Electric Code, and other required State Codes and laws, for </w:t>
      </w:r>
      <w:r w:rsidRPr="00B34E69">
        <w:rPr>
          <w:rFonts w:ascii="Times New Roman" w:hAnsi="Times New Roman"/>
          <w:sz w:val="22"/>
          <w:szCs w:val="22"/>
        </w:rPr>
        <w:t>communications systems as it pertains to cable/wire and associated building facilities for State owned or leased facilities.</w:t>
      </w:r>
    </w:p>
    <w:p w:rsidR="001F2C90" w:rsidRPr="00B34E69" w:rsidRDefault="001F2C90" w:rsidP="001F2C90">
      <w:pPr>
        <w:numPr>
          <w:ilvl w:val="0"/>
          <w:numId w:val="1"/>
        </w:numPr>
        <w:jc w:val="both"/>
        <w:rPr>
          <w:rFonts w:ascii="Times New Roman" w:hAnsi="Times New Roman"/>
          <w:sz w:val="22"/>
          <w:szCs w:val="22"/>
        </w:rPr>
      </w:pPr>
      <w:r w:rsidRPr="00B34E69">
        <w:rPr>
          <w:rFonts w:ascii="Times New Roman" w:hAnsi="Times New Roman"/>
          <w:sz w:val="22"/>
          <w:szCs w:val="22"/>
        </w:rPr>
        <w:t xml:space="preserve">Designer shall </w:t>
      </w:r>
      <w:r w:rsidRPr="00B34E69">
        <w:rPr>
          <w:rFonts w:ascii="Times New Roman" w:hAnsi="Times New Roman"/>
          <w:sz w:val="22"/>
          <w:szCs w:val="22"/>
          <w:u w:val="single"/>
        </w:rPr>
        <w:t>select the applicable requirements</w:t>
      </w:r>
      <w:r w:rsidRPr="00B34E69">
        <w:rPr>
          <w:rFonts w:ascii="Times New Roman" w:hAnsi="Times New Roman"/>
          <w:sz w:val="22"/>
          <w:szCs w:val="22"/>
        </w:rPr>
        <w:t xml:space="preserve"> from the following lists and include them in pertinent State projects.</w:t>
      </w:r>
    </w:p>
    <w:p w:rsidR="00D32D8B" w:rsidRPr="00B34E69" w:rsidRDefault="00D32D8B" w:rsidP="00D32D8B">
      <w:pPr>
        <w:jc w:val="both"/>
        <w:rPr>
          <w:rFonts w:ascii="Times New Roman" w:hAnsi="Times New Roman"/>
          <w:sz w:val="22"/>
          <w:szCs w:val="22"/>
        </w:rPr>
        <w:sectPr w:rsidR="00D32D8B" w:rsidRPr="00B34E69" w:rsidSect="00002B73">
          <w:type w:val="continuous"/>
          <w:pgSz w:w="12240" w:h="15840"/>
          <w:pgMar w:top="1440" w:right="1440" w:bottom="2160" w:left="1440" w:header="720" w:footer="720" w:gutter="0"/>
          <w:cols w:num="2" w:space="720"/>
        </w:sectPr>
      </w:pPr>
    </w:p>
    <w:p w:rsidR="00D32D8B" w:rsidRPr="00B34E69" w:rsidRDefault="00D32D8B" w:rsidP="00D32D8B">
      <w:pPr>
        <w:jc w:val="both"/>
        <w:rPr>
          <w:rFonts w:ascii="Times New Roman" w:hAnsi="Times New Roman"/>
          <w:sz w:val="22"/>
          <w:szCs w:val="22"/>
        </w:rPr>
      </w:pPr>
    </w:p>
    <w:p w:rsidR="00EC22D3" w:rsidRPr="00B34E69" w:rsidRDefault="00EC22D3" w:rsidP="00D32D8B">
      <w:pPr>
        <w:jc w:val="both"/>
        <w:rPr>
          <w:rFonts w:ascii="Times New Roman" w:hAnsi="Times New Roman"/>
          <w:b/>
          <w:i/>
          <w:szCs w:val="24"/>
        </w:rPr>
      </w:pPr>
    </w:p>
    <w:p w:rsidR="00EC22D3" w:rsidRPr="00B34E69" w:rsidRDefault="00EC22D3" w:rsidP="00D32D8B">
      <w:pPr>
        <w:jc w:val="both"/>
        <w:rPr>
          <w:rFonts w:ascii="Times New Roman" w:hAnsi="Times New Roman"/>
          <w:b/>
          <w:i/>
          <w:szCs w:val="24"/>
        </w:rPr>
      </w:pPr>
    </w:p>
    <w:p w:rsidR="00D32D8B" w:rsidRPr="00B34E69" w:rsidRDefault="00D32D8B" w:rsidP="00D32D8B">
      <w:pPr>
        <w:jc w:val="both"/>
        <w:rPr>
          <w:rFonts w:ascii="Times New Roman" w:hAnsi="Times New Roman"/>
          <w:b/>
          <w:i/>
          <w:sz w:val="22"/>
          <w:szCs w:val="22"/>
        </w:rPr>
      </w:pPr>
      <w:r w:rsidRPr="00B34E69">
        <w:rPr>
          <w:rFonts w:ascii="Times New Roman" w:hAnsi="Times New Roman"/>
          <w:b/>
          <w:i/>
          <w:szCs w:val="24"/>
        </w:rPr>
        <w:t>NOTE: It is the responsibility of the Prime Designer and/or Sub-Designer(s) to ensure that all communications systems and associated space quantities, sizes, and environments are coordinated to meet all requirements herein.</w:t>
      </w:r>
      <w:r w:rsidR="00DD4D57" w:rsidRPr="00B34E69">
        <w:rPr>
          <w:rFonts w:ascii="Times New Roman" w:hAnsi="Times New Roman"/>
          <w:b/>
          <w:i/>
          <w:szCs w:val="24"/>
        </w:rPr>
        <w:t xml:space="preserve">  In the event of ambiguities, the more stringent shall prevail.  All standards referenced herein shall be considered the latest r</w:t>
      </w:r>
      <w:r w:rsidR="00F473FB" w:rsidRPr="00B34E69">
        <w:rPr>
          <w:rFonts w:ascii="Times New Roman" w:hAnsi="Times New Roman"/>
          <w:b/>
          <w:i/>
          <w:szCs w:val="24"/>
        </w:rPr>
        <w:t>atified</w:t>
      </w:r>
      <w:r w:rsidR="00DD4D57" w:rsidRPr="00B34E69">
        <w:rPr>
          <w:rFonts w:ascii="Times New Roman" w:hAnsi="Times New Roman"/>
          <w:b/>
          <w:i/>
          <w:szCs w:val="24"/>
        </w:rPr>
        <w:t xml:space="preserve"> </w:t>
      </w:r>
      <w:r w:rsidR="00F473FB" w:rsidRPr="00B34E69">
        <w:rPr>
          <w:rFonts w:ascii="Times New Roman" w:hAnsi="Times New Roman"/>
          <w:b/>
          <w:i/>
          <w:szCs w:val="24"/>
        </w:rPr>
        <w:t>publication</w:t>
      </w:r>
      <w:r w:rsidR="00DD4D57" w:rsidRPr="00B34E69">
        <w:rPr>
          <w:rFonts w:ascii="Times New Roman" w:hAnsi="Times New Roman"/>
          <w:b/>
          <w:i/>
          <w:szCs w:val="24"/>
        </w:rPr>
        <w:t>.</w:t>
      </w:r>
    </w:p>
    <w:p w:rsidR="00DD4D57" w:rsidRPr="00B34E69" w:rsidRDefault="00DD4D57" w:rsidP="00D32D8B">
      <w:pPr>
        <w:jc w:val="both"/>
        <w:rPr>
          <w:rFonts w:ascii="Times New Roman" w:hAnsi="Times New Roman"/>
          <w:sz w:val="22"/>
          <w:szCs w:val="22"/>
        </w:rPr>
        <w:sectPr w:rsidR="00DD4D57" w:rsidRPr="00B34E69" w:rsidSect="00D32D8B">
          <w:type w:val="continuous"/>
          <w:pgSz w:w="12240" w:h="15840"/>
          <w:pgMar w:top="1440" w:right="1440" w:bottom="2160" w:left="1440" w:header="720" w:footer="720" w:gutter="0"/>
          <w:cols w:space="720"/>
        </w:sectPr>
      </w:pPr>
    </w:p>
    <w:p w:rsidR="008E42CD" w:rsidRPr="00B34E69" w:rsidRDefault="008E42CD" w:rsidP="008E42CD">
      <w:pPr>
        <w:ind w:left="360"/>
        <w:jc w:val="both"/>
        <w:rPr>
          <w:rFonts w:ascii="Times New Roman" w:hAnsi="Times New Roman"/>
          <w:sz w:val="22"/>
          <w:szCs w:val="22"/>
        </w:rPr>
      </w:pPr>
    </w:p>
    <w:p w:rsidR="00EC22D3" w:rsidRPr="00B34E69" w:rsidRDefault="00EC22D3" w:rsidP="008E42CD">
      <w:pPr>
        <w:ind w:left="360"/>
        <w:jc w:val="both"/>
        <w:rPr>
          <w:rFonts w:ascii="Times New Roman" w:hAnsi="Times New Roman"/>
          <w:sz w:val="22"/>
          <w:szCs w:val="22"/>
        </w:rPr>
      </w:pPr>
    </w:p>
    <w:p w:rsidR="008E42CD" w:rsidRPr="00B34E69" w:rsidRDefault="008E42CD" w:rsidP="00DD4D57">
      <w:pPr>
        <w:numPr>
          <w:ilvl w:val="0"/>
          <w:numId w:val="3"/>
        </w:numPr>
        <w:jc w:val="both"/>
        <w:rPr>
          <w:rFonts w:ascii="Times New Roman" w:hAnsi="Times New Roman"/>
          <w:sz w:val="22"/>
          <w:szCs w:val="22"/>
        </w:rPr>
        <w:sectPr w:rsidR="008E42CD" w:rsidRPr="00B34E69" w:rsidSect="00DD4D57">
          <w:type w:val="continuous"/>
          <w:pgSz w:w="12240" w:h="15840"/>
          <w:pgMar w:top="1440" w:right="1440" w:bottom="2160" w:left="1440" w:header="720" w:footer="720" w:gutter="0"/>
          <w:cols w:num="2" w:space="720"/>
        </w:sectPr>
      </w:pPr>
    </w:p>
    <w:p w:rsidR="00DD4D57" w:rsidRPr="00B34E69" w:rsidRDefault="00DD4D57" w:rsidP="00DD4D57">
      <w:pPr>
        <w:numPr>
          <w:ilvl w:val="0"/>
          <w:numId w:val="3"/>
        </w:numPr>
        <w:jc w:val="both"/>
        <w:rPr>
          <w:rFonts w:ascii="Times New Roman" w:hAnsi="Times New Roman"/>
          <w:sz w:val="26"/>
          <w:szCs w:val="26"/>
        </w:rPr>
      </w:pPr>
      <w:r w:rsidRPr="00B34E69">
        <w:rPr>
          <w:rFonts w:ascii="Times New Roman" w:hAnsi="Times New Roman"/>
          <w:sz w:val="26"/>
          <w:szCs w:val="26"/>
        </w:rPr>
        <w:t>Main Communications Equipment/</w:t>
      </w:r>
      <w:r w:rsidR="00492399" w:rsidRPr="00B34E69">
        <w:rPr>
          <w:rFonts w:ascii="Times New Roman" w:hAnsi="Times New Roman"/>
          <w:sz w:val="26"/>
          <w:szCs w:val="26"/>
        </w:rPr>
        <w:t xml:space="preserve"> </w:t>
      </w:r>
      <w:r w:rsidRPr="00B34E69">
        <w:rPr>
          <w:rFonts w:ascii="Times New Roman" w:hAnsi="Times New Roman"/>
          <w:sz w:val="26"/>
          <w:szCs w:val="26"/>
        </w:rPr>
        <w:t>Wiring Room</w:t>
      </w:r>
    </w:p>
    <w:p w:rsidR="00DD4D57" w:rsidRPr="00B34E69" w:rsidRDefault="00DD4D57" w:rsidP="00DD4D57">
      <w:pPr>
        <w:numPr>
          <w:ilvl w:val="1"/>
          <w:numId w:val="2"/>
        </w:numPr>
        <w:jc w:val="both"/>
        <w:rPr>
          <w:rFonts w:ascii="Times New Roman" w:hAnsi="Times New Roman"/>
          <w:sz w:val="22"/>
          <w:szCs w:val="22"/>
        </w:rPr>
      </w:pPr>
      <w:r w:rsidRPr="00B34E69">
        <w:rPr>
          <w:rFonts w:ascii="Times New Roman" w:hAnsi="Times New Roman"/>
          <w:sz w:val="22"/>
          <w:szCs w:val="22"/>
        </w:rPr>
        <w:t xml:space="preserve">The room shall be designed for communications equipment/wiring only according to ANSI/TIA/EIA-569 and BICSI standards.  The space shall not be shared with electrical </w:t>
      </w:r>
      <w:r w:rsidRPr="00B34E69">
        <w:rPr>
          <w:rFonts w:ascii="Times New Roman" w:hAnsi="Times New Roman"/>
          <w:b/>
          <w:sz w:val="22"/>
          <w:szCs w:val="22"/>
        </w:rPr>
        <w:t>lighting and power control</w:t>
      </w:r>
      <w:r w:rsidRPr="00B34E69">
        <w:rPr>
          <w:rFonts w:ascii="Times New Roman" w:hAnsi="Times New Roman"/>
          <w:sz w:val="22"/>
          <w:szCs w:val="22"/>
        </w:rPr>
        <w:t xml:space="preserve"> and/or mechanical equipment.</w:t>
      </w:r>
    </w:p>
    <w:p w:rsidR="00DD4D57" w:rsidRPr="00B34E69" w:rsidRDefault="00DD4D57" w:rsidP="00DD4D57">
      <w:pPr>
        <w:numPr>
          <w:ilvl w:val="1"/>
          <w:numId w:val="2"/>
        </w:numPr>
        <w:jc w:val="both"/>
        <w:rPr>
          <w:rFonts w:ascii="Times New Roman" w:hAnsi="Times New Roman"/>
          <w:sz w:val="22"/>
          <w:szCs w:val="22"/>
        </w:rPr>
      </w:pPr>
      <w:r w:rsidRPr="00B34E69">
        <w:rPr>
          <w:rFonts w:ascii="Times New Roman" w:hAnsi="Times New Roman"/>
          <w:sz w:val="22"/>
          <w:szCs w:val="22"/>
        </w:rPr>
        <w:t>The size of the room shall comply with ANSI/TIA/EIA-569 and BICSI standards in collaboration with the User Agency and FP&amp;C Project Manager.</w:t>
      </w:r>
    </w:p>
    <w:p w:rsidR="00DD4D57" w:rsidRPr="00B34E69" w:rsidRDefault="00DD4D57" w:rsidP="00DD4D57">
      <w:pPr>
        <w:numPr>
          <w:ilvl w:val="1"/>
          <w:numId w:val="2"/>
        </w:numPr>
        <w:jc w:val="both"/>
        <w:rPr>
          <w:rFonts w:ascii="Times New Roman" w:hAnsi="Times New Roman"/>
          <w:sz w:val="22"/>
          <w:szCs w:val="22"/>
        </w:rPr>
      </w:pPr>
      <w:r w:rsidRPr="00B34E69">
        <w:rPr>
          <w:rFonts w:ascii="Times New Roman" w:hAnsi="Times New Roman"/>
          <w:sz w:val="22"/>
          <w:szCs w:val="22"/>
        </w:rPr>
        <w:t>The location of the room shall be as close to the center of the communications outlet configuration as possible.  The room level shall be above potential flood water.</w:t>
      </w:r>
    </w:p>
    <w:p w:rsidR="00DD4D57" w:rsidRPr="00B34E69" w:rsidRDefault="00DD4D57" w:rsidP="00DD4D57">
      <w:pPr>
        <w:numPr>
          <w:ilvl w:val="1"/>
          <w:numId w:val="2"/>
        </w:numPr>
        <w:jc w:val="both"/>
        <w:rPr>
          <w:rFonts w:ascii="Times New Roman" w:hAnsi="Times New Roman"/>
          <w:sz w:val="22"/>
          <w:szCs w:val="22"/>
        </w:rPr>
      </w:pPr>
      <w:r w:rsidRPr="00B34E69">
        <w:rPr>
          <w:rFonts w:ascii="Times New Roman" w:hAnsi="Times New Roman"/>
          <w:sz w:val="22"/>
          <w:szCs w:val="22"/>
        </w:rPr>
        <w:t xml:space="preserve">If the fire extinguishing sprinklers are required in the room, the Designer shall coordinate with the </w:t>
      </w:r>
      <w:r w:rsidR="00B47284" w:rsidRPr="00B34E69">
        <w:rPr>
          <w:rFonts w:ascii="Times New Roman" w:hAnsi="Times New Roman"/>
          <w:sz w:val="22"/>
          <w:szCs w:val="22"/>
        </w:rPr>
        <w:t>U</w:t>
      </w:r>
      <w:r w:rsidRPr="00B34E69">
        <w:rPr>
          <w:rFonts w:ascii="Times New Roman" w:hAnsi="Times New Roman"/>
          <w:sz w:val="22"/>
          <w:szCs w:val="22"/>
        </w:rPr>
        <w:t>ser Agency and the FP&amp;C Project Manager for possible special requirements to protect electronic equipment.</w:t>
      </w:r>
    </w:p>
    <w:p w:rsidR="00DD4D57" w:rsidRPr="00B34E69" w:rsidRDefault="00DD4D57" w:rsidP="00DD4D57">
      <w:pPr>
        <w:numPr>
          <w:ilvl w:val="1"/>
          <w:numId w:val="2"/>
        </w:numPr>
        <w:jc w:val="both"/>
        <w:rPr>
          <w:rFonts w:ascii="Times New Roman" w:hAnsi="Times New Roman"/>
          <w:sz w:val="22"/>
          <w:szCs w:val="22"/>
        </w:rPr>
      </w:pPr>
      <w:r w:rsidRPr="00B34E69">
        <w:rPr>
          <w:rFonts w:ascii="Times New Roman" w:hAnsi="Times New Roman"/>
          <w:sz w:val="22"/>
          <w:szCs w:val="22"/>
        </w:rPr>
        <w:t xml:space="preserve">The room shall be provided with the proper architectural, HVAC, humidity, lighting, grounding, and power environment for communications equipment.  </w:t>
      </w:r>
      <w:r w:rsidRPr="00B34E69">
        <w:rPr>
          <w:rFonts w:ascii="Times New Roman" w:hAnsi="Times New Roman"/>
          <w:b/>
          <w:sz w:val="22"/>
          <w:szCs w:val="22"/>
        </w:rPr>
        <w:t>Ensure that interdiscipli</w:t>
      </w:r>
      <w:r w:rsidR="00C04145" w:rsidRPr="00B34E69">
        <w:rPr>
          <w:rFonts w:ascii="Times New Roman" w:hAnsi="Times New Roman"/>
          <w:b/>
          <w:sz w:val="22"/>
          <w:szCs w:val="22"/>
        </w:rPr>
        <w:t>-</w:t>
      </w:r>
      <w:r w:rsidRPr="00B34E69">
        <w:rPr>
          <w:rFonts w:ascii="Times New Roman" w:hAnsi="Times New Roman"/>
          <w:b/>
          <w:sz w:val="22"/>
          <w:szCs w:val="22"/>
        </w:rPr>
        <w:t>nary coordination is accomplished.</w:t>
      </w:r>
    </w:p>
    <w:p w:rsidR="00DD4D57" w:rsidRPr="00B34E69" w:rsidRDefault="00DD4D57" w:rsidP="00DD4D57">
      <w:pPr>
        <w:numPr>
          <w:ilvl w:val="1"/>
          <w:numId w:val="2"/>
        </w:numPr>
        <w:jc w:val="both"/>
        <w:rPr>
          <w:rFonts w:ascii="Times New Roman" w:hAnsi="Times New Roman"/>
          <w:sz w:val="22"/>
          <w:szCs w:val="22"/>
        </w:rPr>
      </w:pPr>
      <w:r w:rsidRPr="00B34E69">
        <w:rPr>
          <w:rFonts w:ascii="Times New Roman" w:hAnsi="Times New Roman"/>
          <w:sz w:val="22"/>
          <w:szCs w:val="22"/>
        </w:rPr>
        <w:t>A mi</w:t>
      </w:r>
      <w:r w:rsidR="008E42CD" w:rsidRPr="00B34E69">
        <w:rPr>
          <w:rFonts w:ascii="Times New Roman" w:hAnsi="Times New Roman"/>
          <w:sz w:val="22"/>
          <w:szCs w:val="22"/>
        </w:rPr>
        <w:t xml:space="preserve">nimum of two (2) 120 VAC, 20-A dedicated power circuits each terminated </w:t>
      </w:r>
      <w:r w:rsidR="008E42CD" w:rsidRPr="00B34E69">
        <w:rPr>
          <w:rFonts w:ascii="Times New Roman" w:hAnsi="Times New Roman"/>
          <w:sz w:val="22"/>
          <w:szCs w:val="22"/>
        </w:rPr>
        <w:t>with two (2)</w:t>
      </w:r>
      <w:r w:rsidR="007127D4">
        <w:rPr>
          <w:rFonts w:ascii="Times New Roman" w:hAnsi="Times New Roman"/>
          <w:sz w:val="22"/>
          <w:szCs w:val="22"/>
        </w:rPr>
        <w:t xml:space="preserve"> </w:t>
      </w:r>
      <w:r w:rsidR="008E42CD" w:rsidRPr="00B34E69">
        <w:rPr>
          <w:rFonts w:ascii="Times New Roman" w:hAnsi="Times New Roman"/>
          <w:sz w:val="22"/>
          <w:szCs w:val="22"/>
        </w:rPr>
        <w:t>duplex outlets shall be provided near the base of the backboard and spaced six (6) feet apart, minimum.  Additionally, a minimum of two (2) 120 VAC, 20-A dedicated power circuits each terminated with two (2) duplex outlets shall be provided on the wall both nearest the equipment rack, one of which shall be fed from the building UPS and/or generator power if available.</w:t>
      </w:r>
    </w:p>
    <w:p w:rsidR="008E42CD" w:rsidRPr="00B34E69" w:rsidRDefault="008E42CD" w:rsidP="00DD4D57">
      <w:pPr>
        <w:numPr>
          <w:ilvl w:val="1"/>
          <w:numId w:val="2"/>
        </w:numPr>
        <w:jc w:val="both"/>
        <w:rPr>
          <w:rFonts w:ascii="Times New Roman" w:hAnsi="Times New Roman"/>
          <w:sz w:val="22"/>
          <w:szCs w:val="22"/>
        </w:rPr>
      </w:pPr>
      <w:r w:rsidRPr="00B34E69">
        <w:rPr>
          <w:rFonts w:ascii="Times New Roman" w:hAnsi="Times New Roman"/>
          <w:sz w:val="22"/>
          <w:szCs w:val="22"/>
        </w:rPr>
        <w:t>Fluorescent lighting shall be provided in the room with 50 foot-candles of illumination 3-feet above the finished floor, minimum.</w:t>
      </w:r>
    </w:p>
    <w:p w:rsidR="008E42CD" w:rsidRPr="00B34E69" w:rsidRDefault="008E42CD" w:rsidP="00DD4D57">
      <w:pPr>
        <w:numPr>
          <w:ilvl w:val="1"/>
          <w:numId w:val="2"/>
        </w:numPr>
        <w:jc w:val="both"/>
        <w:rPr>
          <w:rFonts w:ascii="Times New Roman" w:hAnsi="Times New Roman"/>
          <w:sz w:val="22"/>
          <w:szCs w:val="22"/>
        </w:rPr>
      </w:pPr>
      <w:r w:rsidRPr="00B34E69">
        <w:rPr>
          <w:rFonts w:ascii="Times New Roman" w:hAnsi="Times New Roman"/>
          <w:sz w:val="22"/>
          <w:szCs w:val="22"/>
        </w:rPr>
        <w:t>An isolated grounding source shall be provided in the room</w:t>
      </w:r>
      <w:r w:rsidR="00885D05" w:rsidRPr="00B34E69">
        <w:rPr>
          <w:rFonts w:ascii="Times New Roman" w:hAnsi="Times New Roman"/>
          <w:sz w:val="22"/>
          <w:szCs w:val="22"/>
        </w:rPr>
        <w:t>.</w:t>
      </w:r>
      <w:r w:rsidRPr="00B34E69">
        <w:rPr>
          <w:rFonts w:ascii="Times New Roman" w:hAnsi="Times New Roman"/>
          <w:sz w:val="22"/>
          <w:szCs w:val="22"/>
        </w:rPr>
        <w:t xml:space="preserve"> The source shall consist of a ground bus installed at the base of the backboard and bonded to the main power service entry ground </w:t>
      </w:r>
      <w:r w:rsidR="00885D05" w:rsidRPr="00B34E69">
        <w:rPr>
          <w:rFonts w:ascii="Times New Roman" w:hAnsi="Times New Roman"/>
          <w:sz w:val="22"/>
          <w:szCs w:val="22"/>
        </w:rPr>
        <w:t>source</w:t>
      </w:r>
      <w:r w:rsidRPr="00B34E69">
        <w:rPr>
          <w:rFonts w:ascii="Times New Roman" w:hAnsi="Times New Roman"/>
          <w:sz w:val="22"/>
          <w:szCs w:val="22"/>
        </w:rPr>
        <w:t>.</w:t>
      </w:r>
    </w:p>
    <w:p w:rsidR="008E42CD" w:rsidRPr="00B34E69" w:rsidRDefault="008E42CD" w:rsidP="00DD4D57">
      <w:pPr>
        <w:numPr>
          <w:ilvl w:val="1"/>
          <w:numId w:val="2"/>
        </w:numPr>
        <w:jc w:val="both"/>
        <w:rPr>
          <w:rFonts w:ascii="Times New Roman" w:hAnsi="Times New Roman"/>
          <w:sz w:val="22"/>
          <w:szCs w:val="22"/>
        </w:rPr>
      </w:pPr>
      <w:r w:rsidRPr="00B34E69">
        <w:rPr>
          <w:rFonts w:ascii="Times New Roman" w:hAnsi="Times New Roman"/>
          <w:sz w:val="22"/>
          <w:szCs w:val="22"/>
        </w:rPr>
        <w:t>Wall shall be sheeted with 4’Wx8’Hx3/4”D backboards painted with a fire-retardant light-gray paint and installed according to good quality architectural and construction standards.  Fasteners securing the boards to walls shall be recessed.</w:t>
      </w:r>
    </w:p>
    <w:p w:rsidR="008E42CD" w:rsidRPr="00B34E69" w:rsidRDefault="008E42CD" w:rsidP="00DD4D57">
      <w:pPr>
        <w:numPr>
          <w:ilvl w:val="1"/>
          <w:numId w:val="2"/>
        </w:numPr>
        <w:jc w:val="both"/>
        <w:rPr>
          <w:rFonts w:ascii="Times New Roman" w:hAnsi="Times New Roman"/>
          <w:sz w:val="22"/>
          <w:szCs w:val="22"/>
        </w:rPr>
      </w:pPr>
      <w:r w:rsidRPr="00B34E69">
        <w:rPr>
          <w:rFonts w:ascii="Times New Roman" w:hAnsi="Times New Roman"/>
          <w:sz w:val="22"/>
          <w:szCs w:val="22"/>
        </w:rPr>
        <w:t xml:space="preserve">Some projects may require special floor features; for example; static-free flooring, raised flooring, and/or heavy-load structural support.  The Designer shall coordinate final requirements with the User Agency, the FP&amp;C Project </w:t>
      </w:r>
      <w:r w:rsidRPr="00B34E69">
        <w:rPr>
          <w:rFonts w:ascii="Times New Roman" w:hAnsi="Times New Roman"/>
          <w:sz w:val="22"/>
          <w:szCs w:val="22"/>
        </w:rPr>
        <w:lastRenderedPageBreak/>
        <w:t xml:space="preserve">Manager, and </w:t>
      </w:r>
      <w:r w:rsidR="000574A7" w:rsidRPr="00B34E69">
        <w:rPr>
          <w:rFonts w:ascii="Times New Roman" w:hAnsi="Times New Roman"/>
          <w:sz w:val="22"/>
          <w:szCs w:val="22"/>
        </w:rPr>
        <w:t>OTS</w:t>
      </w:r>
      <w:r w:rsidRPr="00B34E69">
        <w:rPr>
          <w:rFonts w:ascii="Times New Roman" w:hAnsi="Times New Roman"/>
          <w:sz w:val="22"/>
          <w:szCs w:val="22"/>
        </w:rPr>
        <w:t xml:space="preserve"> as applicable.</w:t>
      </w:r>
    </w:p>
    <w:p w:rsidR="008E42CD" w:rsidRPr="00B34E69" w:rsidRDefault="008E42CD" w:rsidP="00DD4D57">
      <w:pPr>
        <w:numPr>
          <w:ilvl w:val="1"/>
          <w:numId w:val="2"/>
        </w:numPr>
        <w:jc w:val="both"/>
        <w:rPr>
          <w:rFonts w:ascii="Times New Roman" w:hAnsi="Times New Roman"/>
          <w:sz w:val="22"/>
          <w:szCs w:val="22"/>
        </w:rPr>
      </w:pPr>
      <w:r w:rsidRPr="00B34E69">
        <w:rPr>
          <w:rFonts w:ascii="Times New Roman" w:hAnsi="Times New Roman"/>
          <w:sz w:val="22"/>
          <w:szCs w:val="22"/>
        </w:rPr>
        <w:t xml:space="preserve">The room shall not contain </w:t>
      </w:r>
      <w:r w:rsidR="00B47284" w:rsidRPr="00B34E69">
        <w:rPr>
          <w:rFonts w:ascii="Times New Roman" w:hAnsi="Times New Roman"/>
          <w:sz w:val="22"/>
          <w:szCs w:val="22"/>
        </w:rPr>
        <w:t>a</w:t>
      </w:r>
      <w:r w:rsidRPr="00B34E69">
        <w:rPr>
          <w:rFonts w:ascii="Times New Roman" w:hAnsi="Times New Roman"/>
          <w:sz w:val="22"/>
          <w:szCs w:val="22"/>
        </w:rPr>
        <w:t xml:space="preserve"> suspended ceiling.  Solid/closed support structures (i.e. concrete floor) above the ceiling grid height shall serve as the room</w:t>
      </w:r>
      <w:r w:rsidR="00CC41DE" w:rsidRPr="00B34E69">
        <w:rPr>
          <w:rFonts w:ascii="Times New Roman" w:hAnsi="Times New Roman"/>
          <w:sz w:val="22"/>
          <w:szCs w:val="22"/>
        </w:rPr>
        <w:t xml:space="preserve"> ceiling to allow direct horizontal access to the served space.  Where the ceiling is exposed to open attic space, interior quality plywood painted with white paint shall be fastened to overhead support beams (joists) to serve as the room ceiling.  Walls shall extend the full height of the room.</w:t>
      </w:r>
    </w:p>
    <w:p w:rsidR="005572FE" w:rsidRPr="00B34E69" w:rsidRDefault="005572FE" w:rsidP="005572FE">
      <w:pPr>
        <w:ind w:left="720"/>
        <w:jc w:val="both"/>
        <w:rPr>
          <w:rFonts w:ascii="Times New Roman" w:hAnsi="Times New Roman"/>
          <w:sz w:val="22"/>
          <w:szCs w:val="22"/>
        </w:rPr>
      </w:pPr>
    </w:p>
    <w:p w:rsidR="00CC41DE" w:rsidRPr="00B34E69" w:rsidRDefault="00CC41DE" w:rsidP="00CC41DE">
      <w:pPr>
        <w:numPr>
          <w:ilvl w:val="0"/>
          <w:numId w:val="2"/>
        </w:numPr>
        <w:jc w:val="both"/>
        <w:rPr>
          <w:rFonts w:ascii="Times New Roman" w:hAnsi="Times New Roman"/>
          <w:sz w:val="26"/>
          <w:szCs w:val="26"/>
        </w:rPr>
      </w:pPr>
      <w:r w:rsidRPr="00B34E69">
        <w:rPr>
          <w:rFonts w:ascii="Times New Roman" w:hAnsi="Times New Roman"/>
          <w:sz w:val="26"/>
          <w:szCs w:val="26"/>
        </w:rPr>
        <w:t>Additional Communications Equip</w:t>
      </w:r>
      <w:r w:rsidR="00136D43" w:rsidRPr="00B34E69">
        <w:rPr>
          <w:rFonts w:ascii="Times New Roman" w:hAnsi="Times New Roman"/>
          <w:sz w:val="26"/>
          <w:szCs w:val="26"/>
        </w:rPr>
        <w:t>-</w:t>
      </w:r>
      <w:r w:rsidRPr="00B34E69">
        <w:rPr>
          <w:rFonts w:ascii="Times New Roman" w:hAnsi="Times New Roman"/>
          <w:sz w:val="26"/>
          <w:szCs w:val="26"/>
        </w:rPr>
        <w:t>ment/Wiring Rooms</w:t>
      </w:r>
    </w:p>
    <w:p w:rsidR="005572FE" w:rsidRPr="00B34E69" w:rsidRDefault="005572FE" w:rsidP="005572FE">
      <w:pPr>
        <w:ind w:left="360"/>
        <w:jc w:val="both"/>
        <w:rPr>
          <w:rFonts w:ascii="Times New Roman" w:hAnsi="Times New Roman"/>
          <w:sz w:val="22"/>
          <w:szCs w:val="22"/>
        </w:rPr>
      </w:pPr>
      <w:r w:rsidRPr="00B34E69">
        <w:rPr>
          <w:rFonts w:ascii="Times New Roman" w:hAnsi="Times New Roman"/>
          <w:sz w:val="22"/>
          <w:szCs w:val="22"/>
        </w:rPr>
        <w:t>These rooms shall conform to the same requirements as the main communications equipment/wiring room as outlined in Section “A” above, except that a minimum one (1) power circuit with two (2) outlets at the base of the backboard and an isolated grounding systems with #6 AWG, minimum, bonding is required in each room.  Power requirements at the equipment rack remain the same.</w:t>
      </w:r>
    </w:p>
    <w:p w:rsidR="005572FE" w:rsidRPr="00B34E69" w:rsidRDefault="005572FE" w:rsidP="005572FE">
      <w:pPr>
        <w:jc w:val="both"/>
        <w:rPr>
          <w:rFonts w:ascii="Times New Roman" w:hAnsi="Times New Roman"/>
          <w:sz w:val="22"/>
          <w:szCs w:val="22"/>
        </w:rPr>
      </w:pPr>
    </w:p>
    <w:p w:rsidR="005572FE" w:rsidRPr="00B34E69" w:rsidRDefault="005572FE" w:rsidP="005572FE">
      <w:pPr>
        <w:numPr>
          <w:ilvl w:val="0"/>
          <w:numId w:val="2"/>
        </w:numPr>
        <w:jc w:val="both"/>
        <w:rPr>
          <w:rFonts w:ascii="Times New Roman" w:hAnsi="Times New Roman"/>
          <w:sz w:val="26"/>
          <w:szCs w:val="26"/>
        </w:rPr>
      </w:pPr>
      <w:r w:rsidRPr="00B34E69">
        <w:rPr>
          <w:rFonts w:ascii="Times New Roman" w:hAnsi="Times New Roman"/>
          <w:sz w:val="26"/>
          <w:szCs w:val="26"/>
        </w:rPr>
        <w:t>Battery Room</w:t>
      </w:r>
    </w:p>
    <w:p w:rsidR="005572FE" w:rsidRPr="00B34E69" w:rsidRDefault="005572FE" w:rsidP="005572FE">
      <w:pPr>
        <w:ind w:left="360"/>
        <w:jc w:val="both"/>
        <w:rPr>
          <w:rFonts w:ascii="Times New Roman" w:hAnsi="Times New Roman"/>
          <w:sz w:val="22"/>
          <w:szCs w:val="22"/>
        </w:rPr>
      </w:pPr>
      <w:r w:rsidRPr="00B34E69">
        <w:rPr>
          <w:rFonts w:ascii="Times New Roman" w:hAnsi="Times New Roman"/>
          <w:sz w:val="22"/>
          <w:szCs w:val="22"/>
        </w:rPr>
        <w:t xml:space="preserve">Some projects may require separate battery and/or UPS rooms with special facilities.  Since these rooms are usually not required unless a large PBX telephone or computer system is installed in the building, the requirements are not listed here.  When required, the Designer shall coordinate final requirements with the User Agency, the FP&amp;C Project Manager, and </w:t>
      </w:r>
      <w:r w:rsidR="000574A7" w:rsidRPr="00B34E69">
        <w:rPr>
          <w:rFonts w:ascii="Times New Roman" w:hAnsi="Times New Roman"/>
          <w:sz w:val="22"/>
          <w:szCs w:val="22"/>
        </w:rPr>
        <w:t>OTS</w:t>
      </w:r>
      <w:r w:rsidRPr="00B34E69">
        <w:rPr>
          <w:rFonts w:ascii="Times New Roman" w:hAnsi="Times New Roman"/>
          <w:sz w:val="22"/>
          <w:szCs w:val="22"/>
        </w:rPr>
        <w:t xml:space="preserve"> as applicable.</w:t>
      </w:r>
    </w:p>
    <w:p w:rsidR="00E364DF" w:rsidRPr="00B34E69" w:rsidRDefault="00E364DF" w:rsidP="00E364DF">
      <w:pPr>
        <w:jc w:val="both"/>
        <w:rPr>
          <w:rFonts w:ascii="Times New Roman" w:hAnsi="Times New Roman"/>
          <w:sz w:val="22"/>
          <w:szCs w:val="22"/>
        </w:rPr>
      </w:pPr>
    </w:p>
    <w:p w:rsidR="00E364DF" w:rsidRPr="00B34E69" w:rsidRDefault="00E364DF" w:rsidP="00E364DF">
      <w:pPr>
        <w:numPr>
          <w:ilvl w:val="0"/>
          <w:numId w:val="2"/>
        </w:numPr>
        <w:jc w:val="both"/>
        <w:rPr>
          <w:rFonts w:ascii="Times New Roman" w:hAnsi="Times New Roman"/>
          <w:sz w:val="26"/>
          <w:szCs w:val="26"/>
        </w:rPr>
      </w:pPr>
      <w:r w:rsidRPr="00B34E69">
        <w:rPr>
          <w:rFonts w:ascii="Times New Roman" w:hAnsi="Times New Roman"/>
          <w:sz w:val="26"/>
          <w:szCs w:val="26"/>
        </w:rPr>
        <w:t>Cable Pathways</w:t>
      </w:r>
    </w:p>
    <w:p w:rsidR="00E364DF" w:rsidRPr="00B34E69" w:rsidRDefault="00E364DF" w:rsidP="00E364DF">
      <w:pPr>
        <w:numPr>
          <w:ilvl w:val="1"/>
          <w:numId w:val="2"/>
        </w:numPr>
        <w:jc w:val="both"/>
        <w:rPr>
          <w:rFonts w:ascii="Times New Roman" w:hAnsi="Times New Roman"/>
          <w:sz w:val="22"/>
          <w:szCs w:val="22"/>
        </w:rPr>
      </w:pPr>
      <w:r w:rsidRPr="00B34E69">
        <w:rPr>
          <w:rFonts w:ascii="Times New Roman" w:hAnsi="Times New Roman"/>
          <w:sz w:val="22"/>
          <w:szCs w:val="22"/>
        </w:rPr>
        <w:t xml:space="preserve">Cables shall be placed in accessible voice spaces above ceiling and/or under floors </w:t>
      </w:r>
      <w:r w:rsidR="00560F1F" w:rsidRPr="00B34E69">
        <w:rPr>
          <w:rFonts w:ascii="Times New Roman" w:hAnsi="Times New Roman"/>
          <w:sz w:val="22"/>
          <w:szCs w:val="22"/>
        </w:rPr>
        <w:t xml:space="preserve">unless </w:t>
      </w:r>
      <w:r w:rsidRPr="00B34E69">
        <w:rPr>
          <w:rFonts w:ascii="Times New Roman" w:hAnsi="Times New Roman"/>
          <w:sz w:val="22"/>
          <w:szCs w:val="22"/>
        </w:rPr>
        <w:t>conduit or other types of raceway systems are required.</w:t>
      </w:r>
    </w:p>
    <w:p w:rsidR="00E364DF" w:rsidRPr="00B34E69" w:rsidRDefault="00E364DF" w:rsidP="00E364DF">
      <w:pPr>
        <w:numPr>
          <w:ilvl w:val="1"/>
          <w:numId w:val="2"/>
        </w:numPr>
        <w:jc w:val="both"/>
        <w:rPr>
          <w:rFonts w:ascii="Times New Roman" w:hAnsi="Times New Roman"/>
          <w:sz w:val="22"/>
          <w:szCs w:val="22"/>
        </w:rPr>
      </w:pPr>
      <w:r w:rsidRPr="00B34E69">
        <w:rPr>
          <w:rFonts w:ascii="Times New Roman" w:hAnsi="Times New Roman"/>
          <w:sz w:val="22"/>
          <w:szCs w:val="22"/>
        </w:rPr>
        <w:t>Cable</w:t>
      </w:r>
      <w:r w:rsidR="00EE1043" w:rsidRPr="00B34E69">
        <w:rPr>
          <w:rFonts w:ascii="Times New Roman" w:hAnsi="Times New Roman"/>
          <w:sz w:val="22"/>
          <w:szCs w:val="22"/>
        </w:rPr>
        <w:t xml:space="preserve"> drops from ceilings to workstation communications outlets shall be placed in conduit inside wall and column </w:t>
      </w:r>
      <w:r w:rsidR="00EE1043" w:rsidRPr="00B34E69">
        <w:rPr>
          <w:rFonts w:ascii="Times New Roman" w:hAnsi="Times New Roman"/>
          <w:sz w:val="22"/>
          <w:szCs w:val="22"/>
        </w:rPr>
        <w:t xml:space="preserve">cavities.  Surface mounted raceway on the outside of solid walls and columns, and/or </w:t>
      </w:r>
      <w:r w:rsidR="00EE1043" w:rsidRPr="00B34E69">
        <w:rPr>
          <w:rFonts w:ascii="Times New Roman" w:hAnsi="Times New Roman"/>
          <w:b/>
          <w:sz w:val="22"/>
          <w:szCs w:val="22"/>
        </w:rPr>
        <w:t>floor poke-throughs</w:t>
      </w:r>
      <w:r w:rsidR="00EE1043" w:rsidRPr="00B34E69">
        <w:rPr>
          <w:rFonts w:ascii="Times New Roman" w:hAnsi="Times New Roman"/>
          <w:sz w:val="22"/>
          <w:szCs w:val="22"/>
        </w:rPr>
        <w:t xml:space="preserve"> may only be used as a last resort and require pre-approval from the User Agency, FP&amp;C Project Manager, or </w:t>
      </w:r>
      <w:r w:rsidR="000574A7" w:rsidRPr="00B34E69">
        <w:rPr>
          <w:rFonts w:ascii="Times New Roman" w:hAnsi="Times New Roman"/>
          <w:sz w:val="22"/>
          <w:szCs w:val="22"/>
        </w:rPr>
        <w:t>OTS</w:t>
      </w:r>
      <w:r w:rsidR="00EE1043" w:rsidRPr="00B34E69">
        <w:rPr>
          <w:rFonts w:ascii="Times New Roman" w:hAnsi="Times New Roman"/>
          <w:sz w:val="22"/>
          <w:szCs w:val="22"/>
        </w:rPr>
        <w:t xml:space="preserve"> as applicable.  </w:t>
      </w:r>
      <w:r w:rsidR="00EE1043" w:rsidRPr="00B34E69">
        <w:rPr>
          <w:rFonts w:ascii="Times New Roman" w:hAnsi="Times New Roman"/>
          <w:b/>
          <w:sz w:val="22"/>
          <w:szCs w:val="22"/>
        </w:rPr>
        <w:t>Communications/power drop-poles</w:t>
      </w:r>
      <w:r w:rsidR="00EE1043" w:rsidRPr="00B34E69">
        <w:rPr>
          <w:rFonts w:ascii="Times New Roman" w:hAnsi="Times New Roman"/>
          <w:sz w:val="22"/>
          <w:szCs w:val="22"/>
        </w:rPr>
        <w:t>, floor-duct, and under-carpet systems are not acceptable.</w:t>
      </w:r>
    </w:p>
    <w:p w:rsidR="00EE1043" w:rsidRPr="00B34E69" w:rsidRDefault="00EE1043" w:rsidP="00E364DF">
      <w:pPr>
        <w:numPr>
          <w:ilvl w:val="1"/>
          <w:numId w:val="2"/>
        </w:numPr>
        <w:jc w:val="both"/>
        <w:rPr>
          <w:rFonts w:ascii="Times New Roman" w:hAnsi="Times New Roman"/>
          <w:sz w:val="22"/>
          <w:szCs w:val="22"/>
        </w:rPr>
      </w:pPr>
      <w:r w:rsidRPr="00B34E69">
        <w:rPr>
          <w:rFonts w:ascii="Times New Roman" w:hAnsi="Times New Roman"/>
          <w:sz w:val="22"/>
          <w:szCs w:val="22"/>
        </w:rPr>
        <w:t>Conduit</w:t>
      </w:r>
    </w:p>
    <w:p w:rsidR="00EE1043" w:rsidRPr="00B34E69" w:rsidRDefault="00EE1043" w:rsidP="00EE1043">
      <w:pPr>
        <w:numPr>
          <w:ilvl w:val="2"/>
          <w:numId w:val="2"/>
        </w:numPr>
        <w:jc w:val="both"/>
        <w:rPr>
          <w:rFonts w:ascii="Times New Roman" w:hAnsi="Times New Roman"/>
          <w:sz w:val="22"/>
          <w:szCs w:val="22"/>
        </w:rPr>
      </w:pPr>
      <w:r w:rsidRPr="00B34E69">
        <w:rPr>
          <w:rFonts w:ascii="Times New Roman" w:hAnsi="Times New Roman"/>
          <w:sz w:val="22"/>
          <w:szCs w:val="22"/>
        </w:rPr>
        <w:t>EMT shall be used indoors unless code requirements mandate other types of raceway systems for unusual applications.</w:t>
      </w:r>
    </w:p>
    <w:p w:rsidR="00EE1043" w:rsidRPr="00B34E69" w:rsidRDefault="00EE1043" w:rsidP="00EE1043">
      <w:pPr>
        <w:numPr>
          <w:ilvl w:val="2"/>
          <w:numId w:val="2"/>
        </w:numPr>
        <w:jc w:val="both"/>
        <w:rPr>
          <w:rFonts w:ascii="Times New Roman" w:hAnsi="Times New Roman"/>
          <w:sz w:val="22"/>
          <w:szCs w:val="22"/>
        </w:rPr>
      </w:pPr>
      <w:r w:rsidRPr="00B34E69">
        <w:rPr>
          <w:rFonts w:ascii="Times New Roman" w:hAnsi="Times New Roman"/>
          <w:sz w:val="22"/>
          <w:szCs w:val="22"/>
        </w:rPr>
        <w:t>RMC shall be used outdoors aboveground and in transitions from underground to aboveground.</w:t>
      </w:r>
    </w:p>
    <w:p w:rsidR="00EE1043" w:rsidRPr="00B34E69" w:rsidRDefault="00EE1043" w:rsidP="00EE1043">
      <w:pPr>
        <w:numPr>
          <w:ilvl w:val="2"/>
          <w:numId w:val="2"/>
        </w:numPr>
        <w:jc w:val="both"/>
        <w:rPr>
          <w:rFonts w:ascii="Times New Roman" w:hAnsi="Times New Roman"/>
          <w:sz w:val="22"/>
          <w:szCs w:val="22"/>
        </w:rPr>
      </w:pPr>
      <w:r w:rsidRPr="00B34E69">
        <w:rPr>
          <w:rFonts w:ascii="Times New Roman" w:hAnsi="Times New Roman"/>
          <w:sz w:val="22"/>
          <w:szCs w:val="22"/>
        </w:rPr>
        <w:t xml:space="preserve">RNC schedule 40, minimum, shall be used underground directly buried in accordance with the NEC, User Agency, FP&amp;C, and </w:t>
      </w:r>
      <w:r w:rsidR="000574A7" w:rsidRPr="00B34E69">
        <w:rPr>
          <w:rFonts w:ascii="Times New Roman" w:hAnsi="Times New Roman"/>
          <w:sz w:val="22"/>
          <w:szCs w:val="22"/>
        </w:rPr>
        <w:t>OTS</w:t>
      </w:r>
      <w:r w:rsidRPr="00B34E69">
        <w:rPr>
          <w:rFonts w:ascii="Times New Roman" w:hAnsi="Times New Roman"/>
          <w:sz w:val="22"/>
          <w:szCs w:val="22"/>
        </w:rPr>
        <w:t xml:space="preserve"> requirements as applicable.  The minimum depth of earth cover shall be twenty-four (24) inches.  Warning tape and tracer wire shall be employed.</w:t>
      </w:r>
    </w:p>
    <w:p w:rsidR="002B4856" w:rsidRPr="00B34E69" w:rsidRDefault="002B4856" w:rsidP="00EE1043">
      <w:pPr>
        <w:numPr>
          <w:ilvl w:val="2"/>
          <w:numId w:val="2"/>
        </w:numPr>
        <w:jc w:val="both"/>
        <w:rPr>
          <w:rFonts w:ascii="Times New Roman" w:hAnsi="Times New Roman"/>
          <w:sz w:val="22"/>
          <w:szCs w:val="22"/>
        </w:rPr>
      </w:pPr>
      <w:r w:rsidRPr="00B34E69">
        <w:rPr>
          <w:rFonts w:ascii="Times New Roman" w:hAnsi="Times New Roman"/>
          <w:sz w:val="22"/>
          <w:szCs w:val="22"/>
        </w:rPr>
        <w:t>Concrete encasements shall be used underground when required.  The concrete shall be 1500 psi (minimum) poured and formed to give a minimum three (3) inch thick cover around the conduit/duct.  The entire encasement shall be dyed.</w:t>
      </w:r>
    </w:p>
    <w:p w:rsidR="002B4856" w:rsidRPr="00B34E69" w:rsidRDefault="002B4856" w:rsidP="00EE1043">
      <w:pPr>
        <w:numPr>
          <w:ilvl w:val="2"/>
          <w:numId w:val="2"/>
        </w:numPr>
        <w:jc w:val="both"/>
        <w:rPr>
          <w:rFonts w:ascii="Times New Roman" w:hAnsi="Times New Roman"/>
          <w:sz w:val="22"/>
          <w:szCs w:val="22"/>
        </w:rPr>
      </w:pPr>
      <w:r w:rsidRPr="00B34E69">
        <w:rPr>
          <w:rFonts w:ascii="Times New Roman" w:hAnsi="Times New Roman"/>
          <w:sz w:val="22"/>
          <w:szCs w:val="22"/>
        </w:rPr>
        <w:t>Road crossings shall be constructed as required by the User Agency and the appropriate government authority, if applicable.  Some roads such as city, parish, or state streets and highways require permits and special methods of crossing (cut &amp; patch, bore, steel casing, etc.)</w:t>
      </w:r>
    </w:p>
    <w:p w:rsidR="0037487F" w:rsidRPr="00B34E69" w:rsidRDefault="0037487F" w:rsidP="00EE1043">
      <w:pPr>
        <w:numPr>
          <w:ilvl w:val="2"/>
          <w:numId w:val="2"/>
        </w:numPr>
        <w:jc w:val="both"/>
        <w:rPr>
          <w:rFonts w:ascii="Times New Roman" w:hAnsi="Times New Roman"/>
          <w:sz w:val="22"/>
          <w:szCs w:val="22"/>
        </w:rPr>
      </w:pPr>
      <w:r w:rsidRPr="00B34E69">
        <w:rPr>
          <w:rFonts w:ascii="Times New Roman" w:hAnsi="Times New Roman"/>
          <w:sz w:val="22"/>
          <w:szCs w:val="22"/>
        </w:rPr>
        <w:t xml:space="preserve">Hand/manhole and aboveground pedestal closure designs shall be coordinated with the User Agency, the FP&amp;C Project Manager, and </w:t>
      </w:r>
      <w:r w:rsidR="000574A7" w:rsidRPr="00B34E69">
        <w:rPr>
          <w:rFonts w:ascii="Times New Roman" w:hAnsi="Times New Roman"/>
          <w:sz w:val="22"/>
          <w:szCs w:val="22"/>
        </w:rPr>
        <w:t>OTS</w:t>
      </w:r>
      <w:r w:rsidRPr="00B34E69">
        <w:rPr>
          <w:rFonts w:ascii="Times New Roman" w:hAnsi="Times New Roman"/>
          <w:sz w:val="22"/>
          <w:szCs w:val="22"/>
        </w:rPr>
        <w:t xml:space="preserve"> as applicable.</w:t>
      </w:r>
    </w:p>
    <w:p w:rsidR="002B4856" w:rsidRPr="00B34E69" w:rsidRDefault="002B4856" w:rsidP="00EE1043">
      <w:pPr>
        <w:numPr>
          <w:ilvl w:val="2"/>
          <w:numId w:val="2"/>
        </w:numPr>
        <w:jc w:val="both"/>
        <w:rPr>
          <w:rFonts w:ascii="Times New Roman" w:hAnsi="Times New Roman"/>
          <w:sz w:val="22"/>
          <w:szCs w:val="22"/>
        </w:rPr>
      </w:pPr>
      <w:r w:rsidRPr="00B34E69">
        <w:rPr>
          <w:rFonts w:ascii="Times New Roman" w:hAnsi="Times New Roman"/>
          <w:sz w:val="22"/>
          <w:szCs w:val="22"/>
        </w:rPr>
        <w:t xml:space="preserve">The main service entrance conduits shall be provided with a minimum of </w:t>
      </w:r>
      <w:r w:rsidRPr="00B34E69">
        <w:rPr>
          <w:rFonts w:ascii="Times New Roman" w:hAnsi="Times New Roman"/>
          <w:sz w:val="22"/>
          <w:szCs w:val="22"/>
        </w:rPr>
        <w:lastRenderedPageBreak/>
        <w:t>two (2), four (4) inch empty conduits, minimum, stubbed up at the main backboard.  The ends of these conduits shall stub-up/terminate at locations that shall be coordinated with the User Agency and/or Telephone Company.  Long radius 90-degree bends are required on all elbows installed below grade.  There are other equipment requirements such as cables and/or innerduct to be pulled</w:t>
      </w:r>
      <w:r w:rsidR="0037487F" w:rsidRPr="00B34E69">
        <w:rPr>
          <w:rFonts w:ascii="Times New Roman" w:hAnsi="Times New Roman"/>
          <w:sz w:val="22"/>
          <w:szCs w:val="22"/>
        </w:rPr>
        <w:t>, the number of bends allowed, and pull box details that are usually required by the User Agency and/or Telephone Company.</w:t>
      </w:r>
    </w:p>
    <w:p w:rsidR="0037487F" w:rsidRPr="00B34E69" w:rsidRDefault="0037487F" w:rsidP="00EE1043">
      <w:pPr>
        <w:numPr>
          <w:ilvl w:val="2"/>
          <w:numId w:val="2"/>
        </w:numPr>
        <w:jc w:val="both"/>
        <w:rPr>
          <w:rFonts w:ascii="Times New Roman" w:hAnsi="Times New Roman"/>
          <w:sz w:val="22"/>
          <w:szCs w:val="22"/>
        </w:rPr>
      </w:pPr>
      <w:r w:rsidRPr="00B34E69">
        <w:rPr>
          <w:rFonts w:ascii="Times New Roman" w:hAnsi="Times New Roman"/>
          <w:sz w:val="22"/>
          <w:szCs w:val="22"/>
        </w:rPr>
        <w:t>Conduits installed inside walls from ceiling space to workstation wall outlets shall be one (1) inch in diameter, minimum.  These conduits shall stub-up a minimum of six (60 inches into accessible ceiling space.  The other end should terminate in outlet boxes consisting of 4”x4” (nominal, 2-gang) metal boxes with single-gang plaster ring recessed in the walls as required.  Unless otherwise required for unique situations, the boxes shall be mounted eighteen (18) inches AFF to centerline of box for desk/wall applications, forty-eight (48) inches AFF (maximum) for wall</w:t>
      </w:r>
      <w:r w:rsidR="00560F1F" w:rsidRPr="00B34E69">
        <w:rPr>
          <w:rFonts w:ascii="Times New Roman" w:hAnsi="Times New Roman"/>
          <w:sz w:val="22"/>
          <w:szCs w:val="22"/>
        </w:rPr>
        <w:t xml:space="preserve"> </w:t>
      </w:r>
      <w:r w:rsidRPr="00B34E69">
        <w:rPr>
          <w:rFonts w:ascii="Times New Roman" w:hAnsi="Times New Roman"/>
          <w:sz w:val="22"/>
          <w:szCs w:val="22"/>
        </w:rPr>
        <w:t>phones/payphones, and according to all other ADAG requirements.</w:t>
      </w:r>
    </w:p>
    <w:p w:rsidR="00A822D3" w:rsidRPr="00B34E69" w:rsidRDefault="00A822D3" w:rsidP="00EE1043">
      <w:pPr>
        <w:numPr>
          <w:ilvl w:val="2"/>
          <w:numId w:val="2"/>
        </w:numPr>
        <w:jc w:val="both"/>
        <w:rPr>
          <w:rFonts w:ascii="Times New Roman" w:hAnsi="Times New Roman"/>
          <w:sz w:val="22"/>
          <w:szCs w:val="22"/>
        </w:rPr>
      </w:pPr>
      <w:r w:rsidRPr="00B34E69">
        <w:rPr>
          <w:rFonts w:ascii="Times New Roman" w:hAnsi="Times New Roman"/>
          <w:sz w:val="22"/>
          <w:szCs w:val="22"/>
        </w:rPr>
        <w:t xml:space="preserve">Some projects may require continuous conduit runs from communications equipment/wiring rooms to communications outlets.  This is the exception, not the rule.  When it does apply, the above size and type requirements shall also apply.  Conduit runs shall be designed to conform to ANSI/TIA/EIA-569 standards.  For example, a maximum of 100-feet and two (2) 90-degree bends between pull boxes are allowed.  Outlet bodies and outlet boxes are not </w:t>
      </w:r>
      <w:r w:rsidRPr="00B34E69">
        <w:rPr>
          <w:rFonts w:ascii="Times New Roman" w:hAnsi="Times New Roman"/>
          <w:sz w:val="22"/>
          <w:szCs w:val="22"/>
        </w:rPr>
        <w:t>acceptable as pull boxes for communications, unless they are located at the ends of conduit runs.</w:t>
      </w:r>
    </w:p>
    <w:p w:rsidR="00A822D3" w:rsidRPr="00B34E69" w:rsidRDefault="00A822D3" w:rsidP="00EE1043">
      <w:pPr>
        <w:numPr>
          <w:ilvl w:val="2"/>
          <w:numId w:val="2"/>
        </w:numPr>
        <w:jc w:val="both"/>
        <w:rPr>
          <w:rFonts w:ascii="Times New Roman" w:hAnsi="Times New Roman"/>
          <w:sz w:val="22"/>
          <w:szCs w:val="22"/>
        </w:rPr>
      </w:pPr>
      <w:r w:rsidRPr="00B34E69">
        <w:rPr>
          <w:rFonts w:ascii="Times New Roman" w:hAnsi="Times New Roman"/>
          <w:sz w:val="22"/>
          <w:szCs w:val="22"/>
        </w:rPr>
        <w:t>A minimum of four (4), two (2) inch (minimum) EMT empty conduits shall be provided daisy chain linking all equipment/wiring rooms.</w:t>
      </w:r>
    </w:p>
    <w:p w:rsidR="00A822D3" w:rsidRPr="00B34E69" w:rsidRDefault="00A822D3" w:rsidP="00EE1043">
      <w:pPr>
        <w:numPr>
          <w:ilvl w:val="2"/>
          <w:numId w:val="2"/>
        </w:numPr>
        <w:jc w:val="both"/>
        <w:rPr>
          <w:rFonts w:ascii="Times New Roman" w:hAnsi="Times New Roman"/>
          <w:sz w:val="22"/>
          <w:szCs w:val="22"/>
        </w:rPr>
      </w:pPr>
      <w:r w:rsidRPr="00B34E69">
        <w:rPr>
          <w:rFonts w:ascii="Times New Roman" w:hAnsi="Times New Roman"/>
          <w:sz w:val="22"/>
          <w:szCs w:val="22"/>
        </w:rPr>
        <w:t>A minimum of two (2), four (4) inch (minimum) EMT conduit sleeves shall be provided through floors daisy chain linking all vertically stacked riser equipment/wiring rooms.</w:t>
      </w:r>
    </w:p>
    <w:p w:rsidR="00A822D3" w:rsidRPr="00B34E69" w:rsidRDefault="00A822D3" w:rsidP="00EE1043">
      <w:pPr>
        <w:numPr>
          <w:ilvl w:val="2"/>
          <w:numId w:val="2"/>
        </w:numPr>
        <w:jc w:val="both"/>
        <w:rPr>
          <w:rFonts w:ascii="Times New Roman" w:hAnsi="Times New Roman"/>
          <w:sz w:val="22"/>
          <w:szCs w:val="22"/>
        </w:rPr>
      </w:pPr>
      <w:r w:rsidRPr="00B34E69">
        <w:rPr>
          <w:rFonts w:ascii="Times New Roman" w:hAnsi="Times New Roman"/>
          <w:sz w:val="22"/>
        </w:rPr>
        <w:t>Pull strings shall be provided in all empty conduit runs.  End caps shall be provided on all empty conduit terminations.</w:t>
      </w:r>
    </w:p>
    <w:p w:rsidR="00A822D3" w:rsidRPr="00B34E69" w:rsidRDefault="00A822D3" w:rsidP="00A822D3">
      <w:pPr>
        <w:numPr>
          <w:ilvl w:val="2"/>
          <w:numId w:val="2"/>
        </w:numPr>
        <w:jc w:val="both"/>
        <w:rPr>
          <w:rFonts w:ascii="Times New Roman" w:hAnsi="Times New Roman"/>
          <w:sz w:val="22"/>
          <w:szCs w:val="22"/>
        </w:rPr>
      </w:pPr>
      <w:r w:rsidRPr="00B34E69">
        <w:rPr>
          <w:rFonts w:ascii="Times New Roman" w:hAnsi="Times New Roman"/>
          <w:sz w:val="22"/>
        </w:rPr>
        <w:t>Bushings and identification labels shall be provided on all conduit pad/slab stub-ups and ends.</w:t>
      </w:r>
    </w:p>
    <w:p w:rsidR="00A822D3" w:rsidRPr="00B34E69" w:rsidRDefault="00A822D3" w:rsidP="00A822D3">
      <w:pPr>
        <w:numPr>
          <w:ilvl w:val="2"/>
          <w:numId w:val="2"/>
        </w:numPr>
        <w:jc w:val="both"/>
        <w:rPr>
          <w:rFonts w:ascii="Times New Roman" w:hAnsi="Times New Roman"/>
          <w:sz w:val="22"/>
          <w:szCs w:val="22"/>
        </w:rPr>
      </w:pPr>
      <w:r w:rsidRPr="00B34E69">
        <w:rPr>
          <w:rFonts w:ascii="Times New Roman" w:hAnsi="Times New Roman"/>
          <w:sz w:val="22"/>
          <w:szCs w:val="22"/>
        </w:rPr>
        <w:t>Where conduit runs penetrate fire or smoke rated barriers, they shall be sealed with a fire stopping compound complying with National Fire Protection Association and state Fire Marshal requirements.</w:t>
      </w:r>
    </w:p>
    <w:p w:rsidR="00B47284" w:rsidRPr="00B34E69" w:rsidRDefault="00B47284" w:rsidP="00B47284">
      <w:pPr>
        <w:ind w:left="1080"/>
        <w:jc w:val="both"/>
        <w:rPr>
          <w:rFonts w:ascii="Times New Roman" w:hAnsi="Times New Roman"/>
          <w:sz w:val="22"/>
          <w:szCs w:val="22"/>
        </w:rPr>
      </w:pPr>
    </w:p>
    <w:p w:rsidR="00A822D3" w:rsidRPr="00B34E69" w:rsidRDefault="00A822D3" w:rsidP="00A822D3">
      <w:pPr>
        <w:numPr>
          <w:ilvl w:val="0"/>
          <w:numId w:val="2"/>
        </w:numPr>
        <w:jc w:val="both"/>
        <w:rPr>
          <w:rFonts w:ascii="Times New Roman" w:hAnsi="Times New Roman"/>
          <w:sz w:val="26"/>
          <w:szCs w:val="26"/>
        </w:rPr>
      </w:pPr>
      <w:r w:rsidRPr="00B34E69">
        <w:rPr>
          <w:rFonts w:ascii="Times New Roman" w:hAnsi="Times New Roman"/>
          <w:sz w:val="26"/>
          <w:szCs w:val="26"/>
        </w:rPr>
        <w:t>Cable/Wire/Hardware</w:t>
      </w:r>
    </w:p>
    <w:p w:rsidR="00A822D3" w:rsidRPr="00B34E69" w:rsidRDefault="00A822D3" w:rsidP="00A822D3">
      <w:pPr>
        <w:numPr>
          <w:ilvl w:val="1"/>
          <w:numId w:val="2"/>
        </w:numPr>
        <w:jc w:val="both"/>
        <w:rPr>
          <w:rFonts w:ascii="Times New Roman" w:hAnsi="Times New Roman"/>
          <w:sz w:val="22"/>
          <w:szCs w:val="22"/>
        </w:rPr>
      </w:pPr>
      <w:r w:rsidRPr="00B34E69">
        <w:rPr>
          <w:rFonts w:ascii="Times New Roman" w:hAnsi="Times New Roman"/>
          <w:sz w:val="22"/>
          <w:szCs w:val="22"/>
        </w:rPr>
        <w:t>Communications Outlets</w:t>
      </w:r>
    </w:p>
    <w:p w:rsidR="00240722" w:rsidRPr="00B34E69" w:rsidRDefault="00240722" w:rsidP="00240722">
      <w:pPr>
        <w:ind w:left="720"/>
        <w:jc w:val="both"/>
        <w:rPr>
          <w:rFonts w:ascii="Times New Roman" w:hAnsi="Times New Roman"/>
          <w:sz w:val="22"/>
          <w:szCs w:val="22"/>
        </w:rPr>
      </w:pPr>
      <w:r w:rsidRPr="00B34E69">
        <w:rPr>
          <w:rFonts w:ascii="Times New Roman" w:hAnsi="Times New Roman"/>
          <w:sz w:val="22"/>
          <w:szCs w:val="22"/>
        </w:rPr>
        <w:t xml:space="preserve">The quantity and combination of devices on any given faceplate shall be configured by the Designer.  This information, as well as location of the outlets, shall be obtained from the specific requirements of the User Agency by the designer and shown on the drawings.  </w:t>
      </w:r>
      <w:r w:rsidRPr="00B34E69">
        <w:rPr>
          <w:rFonts w:ascii="Times New Roman" w:hAnsi="Times New Roman"/>
          <w:b/>
          <w:sz w:val="22"/>
          <w:szCs w:val="22"/>
        </w:rPr>
        <w:t>As a minimum</w:t>
      </w:r>
      <w:r w:rsidRPr="00B34E69">
        <w:rPr>
          <w:rFonts w:ascii="Times New Roman" w:hAnsi="Times New Roman"/>
          <w:sz w:val="22"/>
          <w:szCs w:val="22"/>
        </w:rPr>
        <w:t xml:space="preserve">, each workstation shall be initially provided with three (3) jacks having three (3) cables, all Category 6 rated.  </w:t>
      </w:r>
      <w:r w:rsidRPr="00B34E69">
        <w:rPr>
          <w:rFonts w:ascii="Times New Roman" w:hAnsi="Times New Roman"/>
          <w:b/>
          <w:sz w:val="22"/>
          <w:szCs w:val="22"/>
        </w:rPr>
        <w:t xml:space="preserve">The ANSI/TIA/EIA-568 standard is a triplex outlet (voice, data, LAN) wired with three cables.  Some applications may require more.  The exact configuration and rating shall be determined by the Designer in collaboration with the User Agency, FP&amp;C, and </w:t>
      </w:r>
      <w:r w:rsidR="000574A7" w:rsidRPr="00B34E69">
        <w:rPr>
          <w:rFonts w:ascii="Times New Roman" w:hAnsi="Times New Roman"/>
          <w:b/>
          <w:sz w:val="22"/>
          <w:szCs w:val="22"/>
        </w:rPr>
        <w:t>OTS</w:t>
      </w:r>
      <w:r w:rsidRPr="00B34E69">
        <w:rPr>
          <w:rFonts w:ascii="Times New Roman" w:hAnsi="Times New Roman"/>
          <w:b/>
          <w:sz w:val="22"/>
          <w:szCs w:val="22"/>
        </w:rPr>
        <w:t xml:space="preserve"> requirements.  </w:t>
      </w:r>
      <w:r w:rsidRPr="00B34E69">
        <w:rPr>
          <w:rFonts w:ascii="Times New Roman" w:hAnsi="Times New Roman"/>
          <w:b/>
          <w:sz w:val="22"/>
          <w:szCs w:val="22"/>
        </w:rPr>
        <w:lastRenderedPageBreak/>
        <w:t>Wiring diagrams are included herein indicating some of the wiring and termination requirements.</w:t>
      </w:r>
    </w:p>
    <w:p w:rsidR="00A822D3" w:rsidRPr="00B34E69" w:rsidRDefault="00A822D3" w:rsidP="00A822D3">
      <w:pPr>
        <w:numPr>
          <w:ilvl w:val="2"/>
          <w:numId w:val="2"/>
        </w:numPr>
        <w:jc w:val="both"/>
        <w:rPr>
          <w:rFonts w:ascii="Times New Roman" w:hAnsi="Times New Roman"/>
          <w:sz w:val="22"/>
          <w:szCs w:val="22"/>
        </w:rPr>
      </w:pPr>
      <w:r w:rsidRPr="00B34E69">
        <w:rPr>
          <w:rFonts w:ascii="Times New Roman" w:hAnsi="Times New Roman"/>
          <w:sz w:val="22"/>
          <w:szCs w:val="22"/>
        </w:rPr>
        <w:t>Each workstation wall outlet shall consist of one (1) quad-plex port telecommunications outlet manufac</w:t>
      </w:r>
      <w:r w:rsidR="00136D43" w:rsidRPr="00B34E69">
        <w:rPr>
          <w:rFonts w:ascii="Times New Roman" w:hAnsi="Times New Roman"/>
          <w:sz w:val="22"/>
          <w:szCs w:val="22"/>
        </w:rPr>
        <w:t>-</w:t>
      </w:r>
      <w:r w:rsidR="000574A7" w:rsidRPr="00B34E69">
        <w:rPr>
          <w:rFonts w:ascii="Times New Roman" w:hAnsi="Times New Roman"/>
          <w:sz w:val="22"/>
          <w:szCs w:val="22"/>
        </w:rPr>
        <w:t>tured by Hubbell Premise Wiring</w:t>
      </w:r>
      <w:r w:rsidRPr="00B34E69">
        <w:rPr>
          <w:rFonts w:ascii="Times New Roman" w:hAnsi="Times New Roman"/>
          <w:sz w:val="22"/>
          <w:szCs w:val="22"/>
        </w:rPr>
        <w:t xml:space="preserve">, </w:t>
      </w:r>
      <w:r w:rsidR="000574A7" w:rsidRPr="00B34E69">
        <w:rPr>
          <w:rFonts w:ascii="Times New Roman" w:hAnsi="Times New Roman"/>
          <w:sz w:val="22"/>
          <w:szCs w:val="22"/>
        </w:rPr>
        <w:t xml:space="preserve">as specified by OTS or </w:t>
      </w:r>
      <w:r w:rsidR="00A67726">
        <w:rPr>
          <w:rFonts w:ascii="Times New Roman" w:hAnsi="Times New Roman"/>
          <w:sz w:val="22"/>
          <w:szCs w:val="22"/>
        </w:rPr>
        <w:t>equal</w:t>
      </w:r>
      <w:r w:rsidR="00B34E69" w:rsidRPr="00B34E69">
        <w:rPr>
          <w:rFonts w:ascii="Times New Roman" w:hAnsi="Times New Roman"/>
          <w:sz w:val="22"/>
          <w:szCs w:val="22"/>
        </w:rPr>
        <w:t xml:space="preserve"> approved</w:t>
      </w:r>
      <w:r w:rsidR="000574A7" w:rsidRPr="00B34E69">
        <w:rPr>
          <w:rFonts w:ascii="Times New Roman" w:hAnsi="Times New Roman"/>
          <w:sz w:val="22"/>
          <w:szCs w:val="22"/>
        </w:rPr>
        <w:t xml:space="preserve"> by the Designer </w:t>
      </w:r>
      <w:r w:rsidR="000574A7" w:rsidRPr="00B34E69">
        <w:rPr>
          <w:rFonts w:ascii="Times New Roman" w:hAnsi="Times New Roman"/>
          <w:b/>
          <w:sz w:val="22"/>
          <w:szCs w:val="22"/>
          <w:u w:val="single"/>
        </w:rPr>
        <w:t>and</w:t>
      </w:r>
      <w:r w:rsidR="000574A7" w:rsidRPr="00B34E69">
        <w:rPr>
          <w:rFonts w:ascii="Times New Roman" w:hAnsi="Times New Roman"/>
          <w:sz w:val="22"/>
          <w:szCs w:val="22"/>
        </w:rPr>
        <w:t xml:space="preserve"> OTS.</w:t>
      </w:r>
    </w:p>
    <w:p w:rsidR="00A822D3" w:rsidRPr="00B34E69" w:rsidRDefault="00B714AC" w:rsidP="00A822D3">
      <w:pPr>
        <w:numPr>
          <w:ilvl w:val="2"/>
          <w:numId w:val="2"/>
        </w:numPr>
        <w:jc w:val="both"/>
        <w:rPr>
          <w:rFonts w:ascii="Times New Roman" w:hAnsi="Times New Roman"/>
          <w:sz w:val="22"/>
          <w:szCs w:val="22"/>
        </w:rPr>
      </w:pPr>
      <w:r w:rsidRPr="00B34E69">
        <w:rPr>
          <w:rFonts w:ascii="Times New Roman" w:hAnsi="Times New Roman"/>
          <w:sz w:val="22"/>
          <w:szCs w:val="22"/>
        </w:rPr>
        <w:t>Each modular furniture workstation outlet shall consist of one (1) quad-plex port telecommunications outlet manufac</w:t>
      </w:r>
      <w:r w:rsidR="000574A7" w:rsidRPr="00B34E69">
        <w:rPr>
          <w:rFonts w:ascii="Times New Roman" w:hAnsi="Times New Roman"/>
          <w:sz w:val="22"/>
          <w:szCs w:val="22"/>
        </w:rPr>
        <w:t xml:space="preserve">tured by Hubbell Premise Wiring, as specified by OTS or </w:t>
      </w:r>
      <w:r w:rsidR="00A67726">
        <w:rPr>
          <w:rFonts w:ascii="Times New Roman" w:hAnsi="Times New Roman"/>
          <w:sz w:val="22"/>
          <w:szCs w:val="22"/>
        </w:rPr>
        <w:t>equal</w:t>
      </w:r>
      <w:r w:rsidR="000574A7" w:rsidRPr="00B34E69">
        <w:rPr>
          <w:rFonts w:ascii="Times New Roman" w:hAnsi="Times New Roman"/>
          <w:sz w:val="22"/>
          <w:szCs w:val="22"/>
        </w:rPr>
        <w:t xml:space="preserve"> </w:t>
      </w:r>
      <w:r w:rsidR="00B34E69" w:rsidRPr="00B34E69">
        <w:rPr>
          <w:rFonts w:ascii="Times New Roman" w:hAnsi="Times New Roman"/>
          <w:sz w:val="22"/>
          <w:szCs w:val="22"/>
        </w:rPr>
        <w:t xml:space="preserve">approved </w:t>
      </w:r>
      <w:r w:rsidR="000574A7" w:rsidRPr="00B34E69">
        <w:rPr>
          <w:rFonts w:ascii="Times New Roman" w:hAnsi="Times New Roman"/>
          <w:sz w:val="22"/>
          <w:szCs w:val="22"/>
        </w:rPr>
        <w:t xml:space="preserve">by the Designer </w:t>
      </w:r>
      <w:r w:rsidR="000574A7" w:rsidRPr="00B34E69">
        <w:rPr>
          <w:rFonts w:ascii="Times New Roman" w:hAnsi="Times New Roman"/>
          <w:b/>
          <w:sz w:val="22"/>
          <w:szCs w:val="22"/>
          <w:u w:val="single"/>
        </w:rPr>
        <w:t>and</w:t>
      </w:r>
      <w:r w:rsidR="000574A7" w:rsidRPr="00B34E69">
        <w:rPr>
          <w:rFonts w:ascii="Times New Roman" w:hAnsi="Times New Roman"/>
          <w:sz w:val="22"/>
          <w:szCs w:val="22"/>
        </w:rPr>
        <w:t xml:space="preserve"> OTS, installed in the furniture base raceway punch outs.</w:t>
      </w:r>
    </w:p>
    <w:p w:rsidR="00B714AC" w:rsidRPr="00B34E69" w:rsidRDefault="00B714AC" w:rsidP="00A822D3">
      <w:pPr>
        <w:numPr>
          <w:ilvl w:val="2"/>
          <w:numId w:val="2"/>
        </w:numPr>
        <w:jc w:val="both"/>
        <w:rPr>
          <w:rFonts w:ascii="Times New Roman" w:hAnsi="Times New Roman"/>
          <w:sz w:val="22"/>
          <w:szCs w:val="22"/>
        </w:rPr>
      </w:pPr>
      <w:r w:rsidRPr="00B34E69">
        <w:rPr>
          <w:rFonts w:ascii="Times New Roman" w:hAnsi="Times New Roman"/>
          <w:sz w:val="22"/>
          <w:szCs w:val="22"/>
        </w:rPr>
        <w:t xml:space="preserve">The outlets shall be equipped with any combination of four (4) different wiring devices, or three (3) with one (1) blank port, as required, eight (8)-pin, modular, Category 6 RJ45 jacks, coaxial type connectors, fiber optic connectors; all made by Hubbell Premise Wiring </w:t>
      </w:r>
      <w:r w:rsidR="000574A7" w:rsidRPr="00B34E69">
        <w:rPr>
          <w:rFonts w:ascii="Times New Roman" w:hAnsi="Times New Roman"/>
          <w:sz w:val="22"/>
          <w:szCs w:val="22"/>
        </w:rPr>
        <w:t xml:space="preserve">as specified by OTS or </w:t>
      </w:r>
      <w:r w:rsidR="00A67726">
        <w:rPr>
          <w:rFonts w:ascii="Times New Roman" w:hAnsi="Times New Roman"/>
          <w:sz w:val="22"/>
          <w:szCs w:val="22"/>
        </w:rPr>
        <w:t>equal</w:t>
      </w:r>
      <w:r w:rsidR="00B34E69" w:rsidRPr="00B34E69">
        <w:rPr>
          <w:rFonts w:ascii="Times New Roman" w:hAnsi="Times New Roman"/>
          <w:sz w:val="22"/>
          <w:szCs w:val="22"/>
        </w:rPr>
        <w:t xml:space="preserve"> approved</w:t>
      </w:r>
      <w:r w:rsidR="000574A7" w:rsidRPr="00B34E69">
        <w:rPr>
          <w:rFonts w:ascii="Times New Roman" w:hAnsi="Times New Roman"/>
          <w:sz w:val="22"/>
          <w:szCs w:val="22"/>
        </w:rPr>
        <w:t xml:space="preserve"> by the Designer </w:t>
      </w:r>
      <w:r w:rsidR="000574A7" w:rsidRPr="00B34E69">
        <w:rPr>
          <w:rFonts w:ascii="Times New Roman" w:hAnsi="Times New Roman"/>
          <w:b/>
          <w:sz w:val="22"/>
          <w:szCs w:val="22"/>
          <w:u w:val="single"/>
        </w:rPr>
        <w:t>and</w:t>
      </w:r>
      <w:r w:rsidR="000574A7" w:rsidRPr="00B34E69">
        <w:rPr>
          <w:rFonts w:ascii="Times New Roman" w:hAnsi="Times New Roman"/>
          <w:sz w:val="22"/>
          <w:szCs w:val="22"/>
        </w:rPr>
        <w:t xml:space="preserve"> OTS.</w:t>
      </w:r>
    </w:p>
    <w:p w:rsidR="00B714AC" w:rsidRPr="00B34E69" w:rsidRDefault="00B714AC" w:rsidP="00A822D3">
      <w:pPr>
        <w:numPr>
          <w:ilvl w:val="2"/>
          <w:numId w:val="2"/>
        </w:numPr>
        <w:jc w:val="both"/>
        <w:rPr>
          <w:rFonts w:ascii="Times New Roman" w:hAnsi="Times New Roman"/>
          <w:sz w:val="22"/>
          <w:szCs w:val="22"/>
        </w:rPr>
      </w:pPr>
      <w:r w:rsidRPr="00B34E69">
        <w:rPr>
          <w:rFonts w:ascii="Times New Roman" w:hAnsi="Times New Roman"/>
          <w:sz w:val="22"/>
          <w:szCs w:val="22"/>
        </w:rPr>
        <w:t xml:space="preserve">Communications outlet labeling shall be executed according to the </w:t>
      </w:r>
      <w:r w:rsidR="000574A7" w:rsidRPr="00B34E69">
        <w:rPr>
          <w:rFonts w:ascii="Times New Roman" w:hAnsi="Times New Roman"/>
          <w:sz w:val="22"/>
          <w:szCs w:val="22"/>
        </w:rPr>
        <w:t>OTS</w:t>
      </w:r>
      <w:r w:rsidRPr="00B34E69">
        <w:rPr>
          <w:rFonts w:ascii="Times New Roman" w:hAnsi="Times New Roman"/>
          <w:sz w:val="22"/>
          <w:szCs w:val="22"/>
        </w:rPr>
        <w:t xml:space="preserve"> standard.  Accordingly, all telecommunications outlet face</w:t>
      </w:r>
      <w:r w:rsidR="00136D43" w:rsidRPr="00B34E69">
        <w:rPr>
          <w:rFonts w:ascii="Times New Roman" w:hAnsi="Times New Roman"/>
          <w:sz w:val="22"/>
          <w:szCs w:val="22"/>
        </w:rPr>
        <w:t>-</w:t>
      </w:r>
      <w:r w:rsidRPr="00B34E69">
        <w:rPr>
          <w:rFonts w:ascii="Times New Roman" w:hAnsi="Times New Roman"/>
          <w:sz w:val="22"/>
          <w:szCs w:val="22"/>
        </w:rPr>
        <w:t>plates shall be numbered with the floor number</w:t>
      </w:r>
      <w:r w:rsidR="00281BB7" w:rsidRPr="00B34E69">
        <w:rPr>
          <w:rFonts w:ascii="Times New Roman" w:hAnsi="Times New Roman"/>
          <w:sz w:val="22"/>
          <w:szCs w:val="22"/>
        </w:rPr>
        <w:t>,</w:t>
      </w:r>
      <w:r w:rsidRPr="00B34E69">
        <w:rPr>
          <w:rFonts w:ascii="Times New Roman" w:hAnsi="Times New Roman"/>
          <w:sz w:val="22"/>
          <w:szCs w:val="22"/>
        </w:rPr>
        <w:t xml:space="preserve"> followed by the closet location (N, E, S, W, or </w:t>
      </w:r>
      <w:r w:rsidR="00281BB7" w:rsidRPr="00B34E69">
        <w:rPr>
          <w:rFonts w:ascii="Times New Roman" w:hAnsi="Times New Roman"/>
          <w:sz w:val="22"/>
          <w:szCs w:val="22"/>
        </w:rPr>
        <w:t>C), followed by the telecommunications outlet patch panel port number taken from the total number in that closet.  Telecommunications outlet face</w:t>
      </w:r>
      <w:r w:rsidR="00257469" w:rsidRPr="00B34E69">
        <w:rPr>
          <w:rFonts w:ascii="Times New Roman" w:hAnsi="Times New Roman"/>
          <w:sz w:val="22"/>
          <w:szCs w:val="22"/>
        </w:rPr>
        <w:t>-</w:t>
      </w:r>
      <w:r w:rsidR="00281BB7" w:rsidRPr="00B34E69">
        <w:rPr>
          <w:rFonts w:ascii="Times New Roman" w:hAnsi="Times New Roman"/>
          <w:sz w:val="22"/>
          <w:szCs w:val="22"/>
        </w:rPr>
        <w:t xml:space="preserve">plate numbers are to be assigned sequentially across the area covered by its designated closet.  Individual jack positions are not to be labeled on faceplates.  Jack positions are: “Blue” for top left (Primary Data), “Orange” for top right (Secondary Data”, “Office White” for bottom left (Voice), and “Brown” or left blank for bottom right (Spare).  For </w:t>
      </w:r>
      <w:r w:rsidR="00281BB7" w:rsidRPr="00B34E69">
        <w:rPr>
          <w:rFonts w:ascii="Times New Roman" w:hAnsi="Times New Roman"/>
          <w:sz w:val="22"/>
          <w:szCs w:val="22"/>
        </w:rPr>
        <w:t>example, a cable serving room 1103-B, being the twenties drop from the northern most closet, would be marked on the faceplate and in the equipment room as “1N020”.  Labels shall be type-printed.  No hand-written labeling shall be allowed.</w:t>
      </w:r>
    </w:p>
    <w:p w:rsidR="00240722" w:rsidRPr="00B34E69" w:rsidRDefault="00240722" w:rsidP="00240722">
      <w:pPr>
        <w:numPr>
          <w:ilvl w:val="1"/>
          <w:numId w:val="2"/>
        </w:numPr>
        <w:jc w:val="both"/>
        <w:rPr>
          <w:rFonts w:ascii="Times New Roman" w:hAnsi="Times New Roman"/>
          <w:sz w:val="22"/>
          <w:szCs w:val="22"/>
        </w:rPr>
      </w:pPr>
      <w:r w:rsidRPr="00B34E69">
        <w:rPr>
          <w:rFonts w:ascii="Times New Roman" w:hAnsi="Times New Roman"/>
          <w:sz w:val="22"/>
          <w:szCs w:val="22"/>
        </w:rPr>
        <w:t>Cable/Wire</w:t>
      </w:r>
    </w:p>
    <w:p w:rsidR="00B91949" w:rsidRPr="00B34E69" w:rsidRDefault="00B91949" w:rsidP="00B91949">
      <w:pPr>
        <w:ind w:left="720"/>
        <w:jc w:val="both"/>
        <w:rPr>
          <w:rFonts w:ascii="Times New Roman" w:hAnsi="Times New Roman"/>
          <w:sz w:val="22"/>
          <w:szCs w:val="22"/>
        </w:rPr>
      </w:pPr>
      <w:r w:rsidRPr="00B34E69">
        <w:rPr>
          <w:rFonts w:ascii="Times New Roman" w:hAnsi="Times New Roman"/>
          <w:b/>
          <w:sz w:val="22"/>
          <w:szCs w:val="22"/>
        </w:rPr>
        <w:t>All computer/data/voice</w:t>
      </w:r>
      <w:r w:rsidR="00BB5368" w:rsidRPr="00B34E69">
        <w:rPr>
          <w:rFonts w:ascii="Times New Roman" w:hAnsi="Times New Roman"/>
          <w:b/>
          <w:color w:val="FF0000"/>
          <w:sz w:val="22"/>
          <w:szCs w:val="22"/>
        </w:rPr>
        <w:t xml:space="preserve"> </w:t>
      </w:r>
      <w:r w:rsidR="00BB5368" w:rsidRPr="00B34E69">
        <w:rPr>
          <w:rFonts w:ascii="Times New Roman" w:hAnsi="Times New Roman"/>
          <w:b/>
          <w:sz w:val="22"/>
          <w:szCs w:val="22"/>
        </w:rPr>
        <w:t>and riser</w:t>
      </w:r>
      <w:r w:rsidRPr="00B34E69">
        <w:rPr>
          <w:rFonts w:ascii="Times New Roman" w:hAnsi="Times New Roman"/>
          <w:b/>
          <w:sz w:val="22"/>
          <w:szCs w:val="22"/>
        </w:rPr>
        <w:t xml:space="preserve"> cables shall be installed completely (placement and terminations) by qualified, experienced installers of such wiring.</w:t>
      </w:r>
    </w:p>
    <w:p w:rsidR="00B91949" w:rsidRPr="00B34E69" w:rsidRDefault="00B91949" w:rsidP="00B91949">
      <w:pPr>
        <w:ind w:left="720"/>
        <w:jc w:val="both"/>
        <w:rPr>
          <w:rFonts w:ascii="Times New Roman" w:hAnsi="Times New Roman"/>
          <w:sz w:val="22"/>
          <w:szCs w:val="22"/>
        </w:rPr>
      </w:pPr>
      <w:r w:rsidRPr="00B34E69">
        <w:rPr>
          <w:rFonts w:ascii="Times New Roman" w:hAnsi="Times New Roman"/>
          <w:sz w:val="22"/>
          <w:szCs w:val="22"/>
        </w:rPr>
        <w:t>Jacket colors for all station cables shall be “Blue for Primary Data</w:t>
      </w:r>
      <w:r w:rsidR="00BB5368" w:rsidRPr="00B34E69">
        <w:rPr>
          <w:rFonts w:ascii="Times New Roman" w:hAnsi="Times New Roman"/>
          <w:sz w:val="22"/>
          <w:szCs w:val="22"/>
        </w:rPr>
        <w:t xml:space="preserve">, </w:t>
      </w:r>
      <w:r w:rsidRPr="00B34E69">
        <w:rPr>
          <w:rFonts w:ascii="Times New Roman" w:hAnsi="Times New Roman"/>
          <w:sz w:val="22"/>
          <w:szCs w:val="22"/>
        </w:rPr>
        <w:t>Pink” for Secondary Data, and “White” for Voice.</w:t>
      </w:r>
    </w:p>
    <w:p w:rsidR="00543C68" w:rsidRPr="00B34E69" w:rsidRDefault="00240722" w:rsidP="00543C68">
      <w:pPr>
        <w:numPr>
          <w:ilvl w:val="2"/>
          <w:numId w:val="2"/>
        </w:numPr>
        <w:jc w:val="both"/>
        <w:rPr>
          <w:rFonts w:ascii="Times New Roman" w:hAnsi="Times New Roman"/>
          <w:sz w:val="22"/>
          <w:szCs w:val="22"/>
        </w:rPr>
      </w:pPr>
      <w:r w:rsidRPr="00B34E69">
        <w:rPr>
          <w:rFonts w:ascii="Times New Roman" w:hAnsi="Times New Roman"/>
          <w:sz w:val="22"/>
          <w:szCs w:val="22"/>
        </w:rPr>
        <w:t xml:space="preserve">The </w:t>
      </w:r>
      <w:r w:rsidR="000502CE" w:rsidRPr="00B34E69">
        <w:rPr>
          <w:rFonts w:ascii="Times New Roman" w:hAnsi="Times New Roman"/>
          <w:sz w:val="22"/>
          <w:szCs w:val="22"/>
        </w:rPr>
        <w:t>computer/data</w:t>
      </w:r>
      <w:r w:rsidR="00492F49" w:rsidRPr="00B34E69">
        <w:rPr>
          <w:rFonts w:ascii="Times New Roman" w:hAnsi="Times New Roman"/>
          <w:sz w:val="22"/>
          <w:szCs w:val="22"/>
        </w:rPr>
        <w:t>/voice</w:t>
      </w:r>
      <w:r w:rsidRPr="00B34E69">
        <w:rPr>
          <w:rFonts w:ascii="Times New Roman" w:hAnsi="Times New Roman"/>
          <w:sz w:val="22"/>
          <w:szCs w:val="22"/>
        </w:rPr>
        <w:t xml:space="preserve"> station cabling shall consist of at least </w:t>
      </w:r>
      <w:r w:rsidR="000502CE" w:rsidRPr="00B34E69">
        <w:rPr>
          <w:rFonts w:ascii="Times New Roman" w:hAnsi="Times New Roman"/>
          <w:sz w:val="22"/>
          <w:szCs w:val="22"/>
        </w:rPr>
        <w:t>two</w:t>
      </w:r>
      <w:r w:rsidRPr="00B34E69">
        <w:rPr>
          <w:rFonts w:ascii="Times New Roman" w:hAnsi="Times New Roman"/>
          <w:sz w:val="22"/>
          <w:szCs w:val="22"/>
        </w:rPr>
        <w:t xml:space="preserve"> (</w:t>
      </w:r>
      <w:r w:rsidR="000502CE" w:rsidRPr="00B34E69">
        <w:rPr>
          <w:rFonts w:ascii="Times New Roman" w:hAnsi="Times New Roman"/>
          <w:sz w:val="22"/>
          <w:szCs w:val="22"/>
        </w:rPr>
        <w:t>2</w:t>
      </w:r>
      <w:r w:rsidRPr="00B34E69">
        <w:rPr>
          <w:rFonts w:ascii="Times New Roman" w:hAnsi="Times New Roman"/>
          <w:sz w:val="22"/>
          <w:szCs w:val="22"/>
        </w:rPr>
        <w:t>), four (4)-pair, 24 AWG, UTP (Unshi</w:t>
      </w:r>
      <w:r w:rsidR="000502CE" w:rsidRPr="00B34E69">
        <w:rPr>
          <w:rFonts w:ascii="Times New Roman" w:hAnsi="Times New Roman"/>
          <w:sz w:val="22"/>
          <w:szCs w:val="22"/>
        </w:rPr>
        <w:t>e</w:t>
      </w:r>
      <w:r w:rsidRPr="00B34E69">
        <w:rPr>
          <w:rFonts w:ascii="Times New Roman" w:hAnsi="Times New Roman"/>
          <w:sz w:val="22"/>
          <w:szCs w:val="22"/>
        </w:rPr>
        <w:t>lded Twisted Pair) cable</w:t>
      </w:r>
      <w:r w:rsidR="000502CE" w:rsidRPr="00B34E69">
        <w:rPr>
          <w:rFonts w:ascii="Times New Roman" w:hAnsi="Times New Roman"/>
          <w:sz w:val="22"/>
          <w:szCs w:val="22"/>
        </w:rPr>
        <w:t>s</w:t>
      </w:r>
      <w:r w:rsidRPr="00B34E69">
        <w:rPr>
          <w:rFonts w:ascii="Times New Roman" w:hAnsi="Times New Roman"/>
          <w:sz w:val="22"/>
          <w:szCs w:val="22"/>
        </w:rPr>
        <w:t xml:space="preserve"> per outlet rated CMR or CMP by the NEC as required by the application.  This cable shall have a rating of </w:t>
      </w:r>
      <w:r w:rsidRPr="00B34E69">
        <w:rPr>
          <w:rFonts w:ascii="Times New Roman" w:hAnsi="Times New Roman"/>
          <w:b/>
          <w:sz w:val="22"/>
          <w:szCs w:val="22"/>
        </w:rPr>
        <w:t>Category 6</w:t>
      </w:r>
      <w:r w:rsidRPr="00B34E69">
        <w:rPr>
          <w:rFonts w:ascii="Times New Roman" w:hAnsi="Times New Roman"/>
          <w:sz w:val="22"/>
          <w:szCs w:val="22"/>
        </w:rPr>
        <w:t xml:space="preserve"> for transmissio</w:t>
      </w:r>
      <w:r w:rsidR="004E758A" w:rsidRPr="00B34E69">
        <w:rPr>
          <w:rFonts w:ascii="Times New Roman" w:hAnsi="Times New Roman"/>
          <w:sz w:val="22"/>
          <w:szCs w:val="22"/>
        </w:rPr>
        <w:t>n characteristics as specified by the ANSI/TIA/EIA-568 standard “for individual components”</w:t>
      </w:r>
      <w:r w:rsidR="00492F49" w:rsidRPr="00B34E69">
        <w:rPr>
          <w:rFonts w:ascii="Times New Roman" w:hAnsi="Times New Roman"/>
          <w:sz w:val="22"/>
          <w:szCs w:val="22"/>
        </w:rPr>
        <w:t>.  Addition</w:t>
      </w:r>
      <w:r w:rsidR="00136D43" w:rsidRPr="00B34E69">
        <w:rPr>
          <w:rFonts w:ascii="Times New Roman" w:hAnsi="Times New Roman"/>
          <w:sz w:val="22"/>
          <w:szCs w:val="22"/>
        </w:rPr>
        <w:t>-</w:t>
      </w:r>
      <w:r w:rsidR="00492F49" w:rsidRPr="00B34E69">
        <w:rPr>
          <w:rFonts w:ascii="Times New Roman" w:hAnsi="Times New Roman"/>
          <w:sz w:val="22"/>
          <w:szCs w:val="22"/>
        </w:rPr>
        <w:t>ally, these cables shall have “publicly advertised” performance characteristics</w:t>
      </w:r>
      <w:r w:rsidR="00561722" w:rsidRPr="00B34E69">
        <w:rPr>
          <w:rFonts w:ascii="Times New Roman" w:hAnsi="Times New Roman"/>
          <w:sz w:val="22"/>
          <w:szCs w:val="22"/>
        </w:rPr>
        <w:t xml:space="preserve"> recorded at 250 MHz and 328-feet, minimum:</w:t>
      </w:r>
    </w:p>
    <w:p w:rsidR="00543C68" w:rsidRPr="00B34E69" w:rsidRDefault="00543C68" w:rsidP="00543C68">
      <w:pPr>
        <w:numPr>
          <w:ilvl w:val="3"/>
          <w:numId w:val="9"/>
        </w:numPr>
        <w:jc w:val="both"/>
        <w:rPr>
          <w:rFonts w:ascii="Times New Roman" w:hAnsi="Times New Roman"/>
          <w:b/>
          <w:sz w:val="20"/>
        </w:rPr>
      </w:pPr>
      <w:r w:rsidRPr="00B34E69">
        <w:rPr>
          <w:rFonts w:ascii="Times New Roman" w:hAnsi="Times New Roman"/>
          <w:b/>
          <w:sz w:val="20"/>
        </w:rPr>
        <w:t>Insertion Loss &lt;= 32.2 dB</w:t>
      </w:r>
    </w:p>
    <w:p w:rsidR="00543C68" w:rsidRPr="00B34E69" w:rsidRDefault="00543C68" w:rsidP="00543C68">
      <w:pPr>
        <w:numPr>
          <w:ilvl w:val="3"/>
          <w:numId w:val="9"/>
        </w:numPr>
        <w:jc w:val="both"/>
        <w:rPr>
          <w:rFonts w:ascii="Times New Roman" w:hAnsi="Times New Roman"/>
          <w:b/>
          <w:sz w:val="20"/>
        </w:rPr>
      </w:pPr>
      <w:r w:rsidRPr="00B34E69">
        <w:rPr>
          <w:rFonts w:ascii="Times New Roman" w:hAnsi="Times New Roman"/>
          <w:b/>
          <w:sz w:val="20"/>
        </w:rPr>
        <w:t>Near End Crosstalk &gt;= 42.3 dB</w:t>
      </w:r>
    </w:p>
    <w:p w:rsidR="00543C68" w:rsidRPr="00B34E69" w:rsidRDefault="00543C68" w:rsidP="00543C68">
      <w:pPr>
        <w:numPr>
          <w:ilvl w:val="3"/>
          <w:numId w:val="9"/>
        </w:numPr>
        <w:jc w:val="both"/>
        <w:rPr>
          <w:rFonts w:ascii="Times New Roman" w:hAnsi="Times New Roman"/>
          <w:b/>
          <w:sz w:val="20"/>
        </w:rPr>
      </w:pPr>
      <w:r w:rsidRPr="00B34E69">
        <w:rPr>
          <w:rFonts w:ascii="Times New Roman" w:hAnsi="Times New Roman"/>
          <w:b/>
          <w:sz w:val="20"/>
        </w:rPr>
        <w:t>Power Sum NEXT &gt;= 40.3 dB</w:t>
      </w:r>
    </w:p>
    <w:p w:rsidR="00543C68" w:rsidRPr="00B34E69" w:rsidRDefault="00543C68" w:rsidP="00543C68">
      <w:pPr>
        <w:numPr>
          <w:ilvl w:val="3"/>
          <w:numId w:val="9"/>
        </w:numPr>
        <w:jc w:val="both"/>
        <w:rPr>
          <w:rFonts w:ascii="Times New Roman" w:hAnsi="Times New Roman"/>
          <w:b/>
          <w:sz w:val="20"/>
        </w:rPr>
      </w:pPr>
      <w:r w:rsidRPr="00B34E69">
        <w:rPr>
          <w:rFonts w:ascii="Times New Roman" w:hAnsi="Times New Roman"/>
          <w:b/>
          <w:sz w:val="20"/>
        </w:rPr>
        <w:t>Equal Level Far End Crosstalk &gt;= 26.8 dB</w:t>
      </w:r>
    </w:p>
    <w:p w:rsidR="00543C68" w:rsidRPr="00B34E69" w:rsidRDefault="00543C68" w:rsidP="00543C68">
      <w:pPr>
        <w:numPr>
          <w:ilvl w:val="3"/>
          <w:numId w:val="9"/>
        </w:numPr>
        <w:jc w:val="both"/>
        <w:rPr>
          <w:rFonts w:ascii="Times New Roman" w:hAnsi="Times New Roman"/>
          <w:b/>
          <w:sz w:val="20"/>
        </w:rPr>
      </w:pPr>
      <w:r w:rsidRPr="00B34E69">
        <w:rPr>
          <w:rFonts w:ascii="Times New Roman" w:hAnsi="Times New Roman"/>
          <w:b/>
          <w:sz w:val="20"/>
        </w:rPr>
        <w:t>Power Sum ELFEXT &gt;= 23.8 dB</w:t>
      </w:r>
    </w:p>
    <w:p w:rsidR="00543C68" w:rsidRPr="00B34E69" w:rsidRDefault="00543C68" w:rsidP="00543C68">
      <w:pPr>
        <w:numPr>
          <w:ilvl w:val="3"/>
          <w:numId w:val="9"/>
        </w:numPr>
        <w:jc w:val="both"/>
        <w:rPr>
          <w:rFonts w:ascii="Times New Roman" w:hAnsi="Times New Roman"/>
          <w:b/>
          <w:sz w:val="20"/>
        </w:rPr>
      </w:pPr>
      <w:r w:rsidRPr="00B34E69">
        <w:rPr>
          <w:rFonts w:ascii="Times New Roman" w:hAnsi="Times New Roman"/>
          <w:b/>
          <w:sz w:val="20"/>
        </w:rPr>
        <w:t>Attenuation to Crosstalk Ratio &gt;= 10.3 dB</w:t>
      </w:r>
    </w:p>
    <w:p w:rsidR="00543C68" w:rsidRPr="00B34E69" w:rsidRDefault="00543C68" w:rsidP="00543C68">
      <w:pPr>
        <w:numPr>
          <w:ilvl w:val="3"/>
          <w:numId w:val="9"/>
        </w:numPr>
        <w:jc w:val="both"/>
        <w:rPr>
          <w:rFonts w:ascii="Times New Roman" w:hAnsi="Times New Roman"/>
          <w:b/>
          <w:sz w:val="20"/>
        </w:rPr>
      </w:pPr>
      <w:r w:rsidRPr="00B34E69">
        <w:rPr>
          <w:rFonts w:ascii="Times New Roman" w:hAnsi="Times New Roman"/>
          <w:b/>
          <w:sz w:val="20"/>
        </w:rPr>
        <w:t>Power Sum ACR &gt;= 8.1 dB</w:t>
      </w:r>
    </w:p>
    <w:p w:rsidR="00543C68" w:rsidRPr="00B34E69" w:rsidRDefault="00543C68" w:rsidP="00543C68">
      <w:pPr>
        <w:numPr>
          <w:ilvl w:val="3"/>
          <w:numId w:val="9"/>
        </w:numPr>
        <w:jc w:val="both"/>
        <w:rPr>
          <w:rFonts w:ascii="Times New Roman" w:hAnsi="Times New Roman"/>
          <w:b/>
          <w:sz w:val="20"/>
        </w:rPr>
      </w:pPr>
      <w:r w:rsidRPr="00B34E69">
        <w:rPr>
          <w:rFonts w:ascii="Times New Roman" w:hAnsi="Times New Roman"/>
          <w:b/>
          <w:sz w:val="20"/>
        </w:rPr>
        <w:t>Return Loss (min) &gt;= 17.3 dB</w:t>
      </w:r>
    </w:p>
    <w:p w:rsidR="00B64E3E" w:rsidRPr="00B34E69" w:rsidRDefault="00B91949" w:rsidP="00543C68">
      <w:pPr>
        <w:ind w:left="1080"/>
        <w:jc w:val="both"/>
        <w:rPr>
          <w:rFonts w:ascii="Times New Roman" w:hAnsi="Times New Roman"/>
          <w:color w:val="FF0000"/>
          <w:sz w:val="22"/>
          <w:szCs w:val="22"/>
        </w:rPr>
      </w:pPr>
      <w:r w:rsidRPr="00B34E69">
        <w:rPr>
          <w:rFonts w:ascii="Times New Roman" w:hAnsi="Times New Roman"/>
          <w:sz w:val="22"/>
          <w:szCs w:val="22"/>
        </w:rPr>
        <w:t>Station cables shall be of the same manufacturer name and design/</w:t>
      </w:r>
      <w:r w:rsidR="00257469" w:rsidRPr="00B34E69">
        <w:rPr>
          <w:rFonts w:ascii="Times New Roman" w:hAnsi="Times New Roman"/>
          <w:sz w:val="22"/>
          <w:szCs w:val="22"/>
        </w:rPr>
        <w:t xml:space="preserve"> </w:t>
      </w:r>
      <w:r w:rsidRPr="00B34E69">
        <w:rPr>
          <w:rFonts w:ascii="Times New Roman" w:hAnsi="Times New Roman"/>
          <w:sz w:val="22"/>
          <w:szCs w:val="22"/>
        </w:rPr>
        <w:t>model construction for the entire project.  No mix-matching of brands for voice and/or data shall be allowed.</w:t>
      </w:r>
      <w:r w:rsidR="00257469" w:rsidRPr="00B34E69">
        <w:rPr>
          <w:rFonts w:ascii="Times New Roman" w:hAnsi="Times New Roman"/>
          <w:sz w:val="22"/>
          <w:szCs w:val="22"/>
        </w:rPr>
        <w:t xml:space="preserve">  </w:t>
      </w:r>
      <w:r w:rsidRPr="00B34E69">
        <w:rPr>
          <w:rFonts w:ascii="Times New Roman" w:hAnsi="Times New Roman"/>
          <w:sz w:val="22"/>
          <w:szCs w:val="22"/>
        </w:rPr>
        <w:t>Computer/data/voice sta</w:t>
      </w:r>
      <w:r w:rsidR="00257469" w:rsidRPr="00B34E69">
        <w:rPr>
          <w:rFonts w:ascii="Times New Roman" w:hAnsi="Times New Roman"/>
          <w:sz w:val="22"/>
          <w:szCs w:val="22"/>
        </w:rPr>
        <w:t>-</w:t>
      </w:r>
      <w:r w:rsidRPr="00B34E69">
        <w:rPr>
          <w:rFonts w:ascii="Times New Roman" w:hAnsi="Times New Roman"/>
          <w:sz w:val="22"/>
          <w:szCs w:val="22"/>
        </w:rPr>
        <w:lastRenderedPageBreak/>
        <w:t xml:space="preserve">tion cables shall be General Cable’s “GenSPEED 6500 Series” or </w:t>
      </w:r>
      <w:r w:rsidR="00A67726">
        <w:rPr>
          <w:rFonts w:ascii="Times New Roman" w:hAnsi="Times New Roman"/>
          <w:sz w:val="22"/>
          <w:szCs w:val="22"/>
        </w:rPr>
        <w:t>equal</w:t>
      </w:r>
      <w:r w:rsidR="00B34E69" w:rsidRPr="00B34E69">
        <w:rPr>
          <w:rFonts w:ascii="Times New Roman" w:hAnsi="Times New Roman"/>
          <w:sz w:val="22"/>
          <w:szCs w:val="22"/>
        </w:rPr>
        <w:t xml:space="preserve"> approved</w:t>
      </w:r>
      <w:r w:rsidRPr="00B34E69">
        <w:rPr>
          <w:rFonts w:ascii="Times New Roman" w:hAnsi="Times New Roman"/>
          <w:sz w:val="22"/>
          <w:szCs w:val="22"/>
        </w:rPr>
        <w:t xml:space="preserve"> by the Designer </w:t>
      </w:r>
      <w:r w:rsidRPr="00B34E69">
        <w:rPr>
          <w:rFonts w:ascii="Times New Roman" w:hAnsi="Times New Roman"/>
          <w:b/>
          <w:sz w:val="22"/>
          <w:szCs w:val="22"/>
          <w:u w:val="single"/>
        </w:rPr>
        <w:t>and</w:t>
      </w:r>
      <w:r w:rsidRPr="00B34E69">
        <w:rPr>
          <w:rFonts w:ascii="Times New Roman" w:hAnsi="Times New Roman"/>
          <w:sz w:val="22"/>
          <w:szCs w:val="22"/>
        </w:rPr>
        <w:t xml:space="preserve"> </w:t>
      </w:r>
      <w:r w:rsidR="000574A7" w:rsidRPr="00B34E69">
        <w:rPr>
          <w:rFonts w:ascii="Times New Roman" w:hAnsi="Times New Roman"/>
          <w:sz w:val="22"/>
          <w:szCs w:val="22"/>
        </w:rPr>
        <w:t>OTS</w:t>
      </w:r>
      <w:r w:rsidRPr="00B34E69">
        <w:rPr>
          <w:rFonts w:ascii="Times New Roman" w:hAnsi="Times New Roman"/>
          <w:sz w:val="22"/>
          <w:szCs w:val="22"/>
        </w:rPr>
        <w:t>.</w:t>
      </w:r>
    </w:p>
    <w:p w:rsidR="000502CE" w:rsidRPr="00B34E69" w:rsidRDefault="000502CE" w:rsidP="000502CE">
      <w:pPr>
        <w:numPr>
          <w:ilvl w:val="2"/>
          <w:numId w:val="2"/>
        </w:numPr>
        <w:jc w:val="both"/>
        <w:rPr>
          <w:rFonts w:ascii="Times New Roman" w:hAnsi="Times New Roman"/>
          <w:sz w:val="22"/>
          <w:szCs w:val="22"/>
        </w:rPr>
      </w:pPr>
      <w:r w:rsidRPr="00B34E69">
        <w:rPr>
          <w:rFonts w:ascii="Times New Roman" w:hAnsi="Times New Roman"/>
          <w:sz w:val="22"/>
          <w:szCs w:val="22"/>
        </w:rPr>
        <w:t xml:space="preserve">The telephone/riser cables </w:t>
      </w:r>
      <w:r w:rsidR="00E62338" w:rsidRPr="00B34E69">
        <w:rPr>
          <w:rFonts w:ascii="Times New Roman" w:hAnsi="Times New Roman"/>
          <w:sz w:val="22"/>
          <w:szCs w:val="22"/>
        </w:rPr>
        <w:t xml:space="preserve">shall consist of a </w:t>
      </w:r>
      <w:r w:rsidRPr="00B34E69">
        <w:rPr>
          <w:rFonts w:ascii="Times New Roman" w:hAnsi="Times New Roman"/>
          <w:sz w:val="22"/>
          <w:szCs w:val="22"/>
        </w:rPr>
        <w:t xml:space="preserve">24 AWG, </w:t>
      </w:r>
      <w:r w:rsidR="00E62338" w:rsidRPr="00B34E69">
        <w:rPr>
          <w:rFonts w:ascii="Times New Roman" w:hAnsi="Times New Roman"/>
          <w:b/>
          <w:sz w:val="22"/>
          <w:szCs w:val="22"/>
        </w:rPr>
        <w:t>Category 3</w:t>
      </w:r>
      <w:r w:rsidR="00E62338" w:rsidRPr="00B34E69">
        <w:rPr>
          <w:rFonts w:ascii="Times New Roman" w:hAnsi="Times New Roman"/>
          <w:sz w:val="22"/>
          <w:szCs w:val="22"/>
        </w:rPr>
        <w:t xml:space="preserve"> rated (minimum), solid annealed copper, fully color-coded, over</w:t>
      </w:r>
      <w:r w:rsidR="00257469" w:rsidRPr="00B34E69">
        <w:rPr>
          <w:rFonts w:ascii="Times New Roman" w:hAnsi="Times New Roman"/>
          <w:sz w:val="22"/>
          <w:szCs w:val="22"/>
        </w:rPr>
        <w:t>-</w:t>
      </w:r>
      <w:r w:rsidR="00E62338" w:rsidRPr="00B34E69">
        <w:rPr>
          <w:rFonts w:ascii="Times New Roman" w:hAnsi="Times New Roman"/>
          <w:sz w:val="22"/>
          <w:szCs w:val="22"/>
        </w:rPr>
        <w:t xml:space="preserve">lapped aluminum shield, and vertical riser or CMP rated construction, as required by the NEC and application.  The total number of pairs for each floor/area served shall be determined by using </w:t>
      </w:r>
      <w:r w:rsidR="006C51B0" w:rsidRPr="00B34E69">
        <w:rPr>
          <w:rFonts w:ascii="Times New Roman" w:hAnsi="Times New Roman"/>
          <w:sz w:val="22"/>
          <w:szCs w:val="22"/>
        </w:rPr>
        <w:t>the</w:t>
      </w:r>
      <w:r w:rsidR="00E62338" w:rsidRPr="00B34E69">
        <w:rPr>
          <w:rFonts w:ascii="Times New Roman" w:hAnsi="Times New Roman"/>
          <w:color w:val="FF0000"/>
          <w:sz w:val="22"/>
          <w:szCs w:val="22"/>
        </w:rPr>
        <w:t xml:space="preserve"> </w:t>
      </w:r>
      <w:r w:rsidR="00E62338" w:rsidRPr="00B34E69">
        <w:rPr>
          <w:rFonts w:ascii="Times New Roman" w:hAnsi="Times New Roman"/>
          <w:sz w:val="22"/>
          <w:szCs w:val="22"/>
        </w:rPr>
        <w:t>formula of one (1) pair per hundred</w:t>
      </w:r>
      <w:r w:rsidR="00C55856" w:rsidRPr="00B34E69">
        <w:rPr>
          <w:rFonts w:ascii="Times New Roman" w:hAnsi="Times New Roman"/>
          <w:sz w:val="22"/>
          <w:szCs w:val="22"/>
        </w:rPr>
        <w:t xml:space="preserve"> square feet of area served plus 25% spare capacity, minimum.</w:t>
      </w:r>
    </w:p>
    <w:p w:rsidR="00BB5368" w:rsidRPr="00B34E69" w:rsidRDefault="00315E61" w:rsidP="000502CE">
      <w:pPr>
        <w:numPr>
          <w:ilvl w:val="2"/>
          <w:numId w:val="2"/>
        </w:numPr>
        <w:jc w:val="both"/>
        <w:rPr>
          <w:rFonts w:ascii="Times New Roman" w:hAnsi="Times New Roman"/>
          <w:sz w:val="22"/>
          <w:szCs w:val="22"/>
        </w:rPr>
      </w:pPr>
      <w:r w:rsidRPr="00B34E69">
        <w:rPr>
          <w:rFonts w:ascii="Times New Roman" w:hAnsi="Times New Roman"/>
          <w:sz w:val="22"/>
          <w:szCs w:val="22"/>
        </w:rPr>
        <w:t>When requi</w:t>
      </w:r>
      <w:r w:rsidR="00B47284" w:rsidRPr="00B34E69">
        <w:rPr>
          <w:rFonts w:ascii="Times New Roman" w:hAnsi="Times New Roman"/>
          <w:sz w:val="22"/>
          <w:szCs w:val="22"/>
        </w:rPr>
        <w:t>red, fiber optic cables shall b</w:t>
      </w:r>
      <w:r w:rsidRPr="00B34E69">
        <w:rPr>
          <w:rFonts w:ascii="Times New Roman" w:hAnsi="Times New Roman"/>
          <w:sz w:val="22"/>
          <w:szCs w:val="22"/>
        </w:rPr>
        <w:t xml:space="preserve">e provided with a quantity of twelve (12)-strands to each floor or closet, minimum. Fiber optic cable characteristics for multimode fiber shall comply with </w:t>
      </w:r>
      <w:r w:rsidR="00D31363" w:rsidRPr="00B34E69">
        <w:rPr>
          <w:rFonts w:ascii="Times New Roman" w:hAnsi="Times New Roman"/>
          <w:sz w:val="22"/>
          <w:szCs w:val="22"/>
        </w:rPr>
        <w:t>ANSI/TIA/EIA-492AAAA-A, “Detail Specification for 62.5 Core Diameter / 125 µm Core Cladding Diameter Class 1A Multimode, Graded Index Optical Waveguide Fibers”.  Fiber optic cable characteristics for single-mode fiber shall comply with ANSI/TIA/EIA-492CAAA, “Detail Specification for Class IVa Dispersion-Unshifted Single-mode Optical Fibers.</w:t>
      </w:r>
      <w:r w:rsidR="00CA0AE7" w:rsidRPr="00B34E69">
        <w:rPr>
          <w:rFonts w:ascii="Times New Roman" w:hAnsi="Times New Roman"/>
          <w:sz w:val="22"/>
          <w:szCs w:val="22"/>
        </w:rPr>
        <w:t xml:space="preserve">  All fiber optic cable shall be loose tube or tight bound type rated CMR, or CMP by the NEC as required by application and manufactured by Corning, or </w:t>
      </w:r>
      <w:r w:rsidR="00A67726">
        <w:rPr>
          <w:rFonts w:ascii="Times New Roman" w:hAnsi="Times New Roman"/>
          <w:sz w:val="22"/>
          <w:szCs w:val="22"/>
        </w:rPr>
        <w:t>equal</w:t>
      </w:r>
      <w:r w:rsidR="00CA0AE7" w:rsidRPr="00B34E69">
        <w:rPr>
          <w:rFonts w:ascii="Times New Roman" w:hAnsi="Times New Roman"/>
          <w:sz w:val="22"/>
          <w:szCs w:val="22"/>
        </w:rPr>
        <w:t xml:space="preserve"> </w:t>
      </w:r>
      <w:r w:rsidR="00B34E69" w:rsidRPr="00B34E69">
        <w:rPr>
          <w:rFonts w:ascii="Times New Roman" w:hAnsi="Times New Roman"/>
          <w:sz w:val="22"/>
          <w:szCs w:val="22"/>
        </w:rPr>
        <w:t xml:space="preserve">approved </w:t>
      </w:r>
      <w:r w:rsidR="00CA0AE7" w:rsidRPr="00B34E69">
        <w:rPr>
          <w:rFonts w:ascii="Times New Roman" w:hAnsi="Times New Roman"/>
          <w:sz w:val="22"/>
          <w:szCs w:val="22"/>
        </w:rPr>
        <w:t xml:space="preserve">by the Designer </w:t>
      </w:r>
      <w:r w:rsidR="00CA0AE7" w:rsidRPr="00A67726">
        <w:rPr>
          <w:rFonts w:ascii="Times New Roman" w:hAnsi="Times New Roman"/>
          <w:b/>
          <w:bCs/>
          <w:sz w:val="22"/>
          <w:szCs w:val="22"/>
          <w:u w:val="single"/>
        </w:rPr>
        <w:t>and</w:t>
      </w:r>
      <w:r w:rsidR="00CA0AE7" w:rsidRPr="00B34E69">
        <w:rPr>
          <w:rFonts w:ascii="Times New Roman" w:hAnsi="Times New Roman"/>
          <w:sz w:val="22"/>
          <w:szCs w:val="22"/>
        </w:rPr>
        <w:t xml:space="preserve"> </w:t>
      </w:r>
      <w:r w:rsidR="000574A7" w:rsidRPr="00B34E69">
        <w:rPr>
          <w:rFonts w:ascii="Times New Roman" w:hAnsi="Times New Roman"/>
          <w:sz w:val="22"/>
          <w:szCs w:val="22"/>
        </w:rPr>
        <w:t>OTS</w:t>
      </w:r>
      <w:r w:rsidR="00CA0AE7" w:rsidRPr="00B34E69">
        <w:rPr>
          <w:rFonts w:ascii="Times New Roman" w:hAnsi="Times New Roman"/>
          <w:sz w:val="22"/>
          <w:szCs w:val="22"/>
        </w:rPr>
        <w:t>.  Each manufacturer’s name specified shall be accompanied with a model, series, or type name/number, specification sheets, and sample of the product f</w:t>
      </w:r>
      <w:r w:rsidR="00955CFF" w:rsidRPr="00B34E69">
        <w:rPr>
          <w:rFonts w:ascii="Times New Roman" w:hAnsi="Times New Roman"/>
          <w:sz w:val="22"/>
          <w:szCs w:val="22"/>
        </w:rPr>
        <w:t>o</w:t>
      </w:r>
      <w:r w:rsidR="00CA0AE7" w:rsidRPr="00B34E69">
        <w:rPr>
          <w:rFonts w:ascii="Times New Roman" w:hAnsi="Times New Roman"/>
          <w:sz w:val="22"/>
          <w:szCs w:val="22"/>
        </w:rPr>
        <w:t>r consideration.</w:t>
      </w:r>
      <w:r w:rsidR="00CA0AE7" w:rsidRPr="00B34E69">
        <w:rPr>
          <w:rFonts w:ascii="Times New Roman" w:hAnsi="Times New Roman"/>
          <w:color w:val="FF0000"/>
          <w:sz w:val="22"/>
          <w:szCs w:val="22"/>
        </w:rPr>
        <w:t xml:space="preserve">  </w:t>
      </w:r>
      <w:r w:rsidR="00CA0AE7" w:rsidRPr="00B34E69">
        <w:rPr>
          <w:rFonts w:ascii="Times New Roman" w:hAnsi="Times New Roman"/>
          <w:b/>
          <w:sz w:val="22"/>
          <w:szCs w:val="22"/>
        </w:rPr>
        <w:t>Fiber optic cable shall be installed completely (placement and terminations) by factory certified installers of such wiring.</w:t>
      </w:r>
    </w:p>
    <w:p w:rsidR="00CA0AE7" w:rsidRPr="00B34E69" w:rsidRDefault="00CA0AE7" w:rsidP="00CA0AE7">
      <w:pPr>
        <w:numPr>
          <w:ilvl w:val="1"/>
          <w:numId w:val="2"/>
        </w:numPr>
        <w:jc w:val="both"/>
        <w:rPr>
          <w:rFonts w:ascii="Times New Roman" w:hAnsi="Times New Roman"/>
          <w:sz w:val="22"/>
          <w:szCs w:val="22"/>
        </w:rPr>
      </w:pPr>
      <w:r w:rsidRPr="00B34E69">
        <w:rPr>
          <w:rFonts w:ascii="Times New Roman" w:hAnsi="Times New Roman"/>
          <w:sz w:val="22"/>
          <w:szCs w:val="22"/>
        </w:rPr>
        <w:t>Connection Hardware</w:t>
      </w:r>
    </w:p>
    <w:p w:rsidR="00955CFF" w:rsidRPr="00B34E69" w:rsidRDefault="00955CFF" w:rsidP="00955CFF">
      <w:pPr>
        <w:ind w:left="720"/>
        <w:jc w:val="both"/>
        <w:rPr>
          <w:rFonts w:ascii="Times New Roman" w:hAnsi="Times New Roman"/>
          <w:b/>
          <w:sz w:val="22"/>
          <w:szCs w:val="22"/>
        </w:rPr>
      </w:pPr>
      <w:r w:rsidRPr="00B34E69">
        <w:rPr>
          <w:rFonts w:ascii="Times New Roman" w:hAnsi="Times New Roman"/>
          <w:b/>
          <w:sz w:val="22"/>
          <w:szCs w:val="22"/>
        </w:rPr>
        <w:t xml:space="preserve">All Category 6 and fiber optic termination </w:t>
      </w:r>
      <w:r w:rsidR="00452B66" w:rsidRPr="00B34E69">
        <w:rPr>
          <w:rFonts w:ascii="Times New Roman" w:hAnsi="Times New Roman"/>
          <w:b/>
          <w:sz w:val="22"/>
          <w:szCs w:val="22"/>
        </w:rPr>
        <w:t>panels, connectors,</w:t>
      </w:r>
      <w:r w:rsidRPr="00B34E69">
        <w:rPr>
          <w:rFonts w:ascii="Times New Roman" w:hAnsi="Times New Roman"/>
          <w:b/>
          <w:sz w:val="22"/>
          <w:szCs w:val="22"/>
        </w:rPr>
        <w:t xml:space="preserve"> </w:t>
      </w:r>
      <w:r w:rsidR="00452B66" w:rsidRPr="00B34E69">
        <w:rPr>
          <w:rFonts w:ascii="Times New Roman" w:hAnsi="Times New Roman"/>
          <w:b/>
          <w:sz w:val="22"/>
          <w:szCs w:val="22"/>
        </w:rPr>
        <w:t>and hardware</w:t>
      </w:r>
      <w:r w:rsidRPr="00B34E69">
        <w:rPr>
          <w:rFonts w:ascii="Times New Roman" w:hAnsi="Times New Roman"/>
          <w:b/>
          <w:sz w:val="22"/>
          <w:szCs w:val="22"/>
        </w:rPr>
        <w:t xml:space="preserve"> shall be mounted and terminated by factory certified installer of such components.</w:t>
      </w:r>
    </w:p>
    <w:p w:rsidR="00452B66" w:rsidRPr="00B34E69" w:rsidRDefault="00452B66" w:rsidP="00CA0AE7">
      <w:pPr>
        <w:numPr>
          <w:ilvl w:val="2"/>
          <w:numId w:val="2"/>
        </w:numPr>
        <w:jc w:val="both"/>
        <w:rPr>
          <w:rFonts w:ascii="Times New Roman" w:hAnsi="Times New Roman"/>
          <w:sz w:val="22"/>
          <w:szCs w:val="22"/>
        </w:rPr>
      </w:pPr>
      <w:r w:rsidRPr="00B34E69">
        <w:rPr>
          <w:rFonts w:ascii="Times New Roman" w:hAnsi="Times New Roman"/>
          <w:sz w:val="22"/>
        </w:rPr>
        <w:t xml:space="preserve">Data UTP patch panels mounted on relay racks shall be provided in the communications equipment/wiring rooms and connected and arranged in color coded fields as required by </w:t>
      </w:r>
      <w:r w:rsidR="000574A7" w:rsidRPr="00B34E69">
        <w:rPr>
          <w:rFonts w:ascii="Times New Roman" w:hAnsi="Times New Roman"/>
          <w:sz w:val="22"/>
        </w:rPr>
        <w:t>OTS</w:t>
      </w:r>
      <w:r w:rsidRPr="00B34E69">
        <w:rPr>
          <w:rFonts w:ascii="Times New Roman" w:hAnsi="Times New Roman"/>
          <w:sz w:val="22"/>
        </w:rPr>
        <w:t xml:space="preserve"> - see wiring diagrams herein.  Ports on all blocks and panels shall be terminated in sequential alphanumeric order with each port individually labeled for uniform location identification across each color coded field.</w:t>
      </w:r>
      <w:r w:rsidRPr="00B34E69">
        <w:rPr>
          <w:rFonts w:ascii="Times New Roman" w:hAnsi="Times New Roman"/>
          <w:color w:val="FF0000"/>
          <w:sz w:val="22"/>
        </w:rPr>
        <w:t xml:space="preserve">  </w:t>
      </w:r>
      <w:r w:rsidRPr="00B34E69">
        <w:rPr>
          <w:rFonts w:ascii="Times New Roman" w:hAnsi="Times New Roman"/>
          <w:color w:val="000000"/>
          <w:sz w:val="22"/>
        </w:rPr>
        <w:t>Th</w:t>
      </w:r>
      <w:r w:rsidRPr="00B34E69">
        <w:rPr>
          <w:rFonts w:ascii="Times New Roman" w:hAnsi="Times New Roman"/>
          <w:sz w:val="22"/>
        </w:rPr>
        <w:t>e panels shall be 48-port / 2-rack space style,  provided in quantities (as required) and be equipped with the necessary integral quantity (as required plus 25% spares) of eight (8)-pin, modular, Category 6 compliant RJ45 ports with 110 type wire connectivity, and manufacture</w:t>
      </w:r>
      <w:r w:rsidR="007B1EE2" w:rsidRPr="00B34E69">
        <w:rPr>
          <w:rFonts w:ascii="Times New Roman" w:hAnsi="Times New Roman"/>
          <w:sz w:val="22"/>
        </w:rPr>
        <w:t>d by Hubbell Premise Wiring</w:t>
      </w:r>
      <w:r w:rsidRPr="00B34E69">
        <w:rPr>
          <w:rFonts w:ascii="Times New Roman" w:hAnsi="Times New Roman"/>
          <w:sz w:val="22"/>
        </w:rPr>
        <w:t xml:space="preserve">, </w:t>
      </w:r>
      <w:r w:rsidR="000574A7" w:rsidRPr="00B34E69">
        <w:rPr>
          <w:rFonts w:ascii="Times New Roman" w:hAnsi="Times New Roman"/>
          <w:sz w:val="22"/>
          <w:szCs w:val="22"/>
        </w:rPr>
        <w:t xml:space="preserve">as specified by OTS or </w:t>
      </w:r>
      <w:r w:rsidR="00A67726">
        <w:rPr>
          <w:rFonts w:ascii="Times New Roman" w:hAnsi="Times New Roman"/>
          <w:sz w:val="22"/>
          <w:szCs w:val="22"/>
        </w:rPr>
        <w:t>equal</w:t>
      </w:r>
      <w:r w:rsidR="00B34E69" w:rsidRPr="00B34E69">
        <w:rPr>
          <w:rFonts w:ascii="Times New Roman" w:hAnsi="Times New Roman"/>
          <w:sz w:val="22"/>
          <w:szCs w:val="22"/>
        </w:rPr>
        <w:t xml:space="preserve"> </w:t>
      </w:r>
      <w:r w:rsidR="000574A7" w:rsidRPr="00B34E69">
        <w:rPr>
          <w:rFonts w:ascii="Times New Roman" w:hAnsi="Times New Roman"/>
          <w:sz w:val="22"/>
          <w:szCs w:val="22"/>
        </w:rPr>
        <w:t xml:space="preserve">approved by the Designer </w:t>
      </w:r>
      <w:r w:rsidR="000574A7" w:rsidRPr="00B34E69">
        <w:rPr>
          <w:rFonts w:ascii="Times New Roman" w:hAnsi="Times New Roman"/>
          <w:b/>
          <w:sz w:val="22"/>
          <w:szCs w:val="22"/>
          <w:u w:val="single"/>
        </w:rPr>
        <w:t>and</w:t>
      </w:r>
      <w:r w:rsidR="000574A7" w:rsidRPr="00B34E69">
        <w:rPr>
          <w:rFonts w:ascii="Times New Roman" w:hAnsi="Times New Roman"/>
          <w:sz w:val="22"/>
          <w:szCs w:val="22"/>
        </w:rPr>
        <w:t xml:space="preserve"> OTS.  </w:t>
      </w:r>
      <w:r w:rsidRPr="00B34E69">
        <w:rPr>
          <w:rFonts w:ascii="Times New Roman" w:hAnsi="Times New Roman"/>
          <w:sz w:val="22"/>
        </w:rPr>
        <w:t>All Category 6 rated componen</w:t>
      </w:r>
      <w:r w:rsidR="00F41C1C" w:rsidRPr="00B34E69">
        <w:rPr>
          <w:rFonts w:ascii="Times New Roman" w:hAnsi="Times New Roman"/>
          <w:sz w:val="22"/>
        </w:rPr>
        <w:t>ts shall have EIA/TIA 568-B pin-o</w:t>
      </w:r>
      <w:r w:rsidRPr="00B34E69">
        <w:rPr>
          <w:rFonts w:ascii="Times New Roman" w:hAnsi="Times New Roman"/>
          <w:sz w:val="22"/>
        </w:rPr>
        <w:t>ut.  See wiring diagrams herein.</w:t>
      </w:r>
    </w:p>
    <w:p w:rsidR="00CA0AE7" w:rsidRPr="00B34E69" w:rsidRDefault="00452B66" w:rsidP="00CA0AE7">
      <w:pPr>
        <w:numPr>
          <w:ilvl w:val="2"/>
          <w:numId w:val="2"/>
        </w:numPr>
        <w:jc w:val="both"/>
        <w:rPr>
          <w:rFonts w:ascii="Times New Roman" w:hAnsi="Times New Roman"/>
          <w:sz w:val="22"/>
          <w:szCs w:val="22"/>
        </w:rPr>
      </w:pPr>
      <w:r w:rsidRPr="00B34E69">
        <w:rPr>
          <w:rFonts w:ascii="Times New Roman" w:hAnsi="Times New Roman"/>
          <w:sz w:val="22"/>
        </w:rPr>
        <w:t>V</w:t>
      </w:r>
      <w:r w:rsidR="00CA0AE7" w:rsidRPr="00B34E69">
        <w:rPr>
          <w:rFonts w:ascii="Times New Roman" w:hAnsi="Times New Roman"/>
          <w:sz w:val="22"/>
        </w:rPr>
        <w:t>oice UTP shall be terminated on 110 type connecting blocks or patch panels and data UTP on 110 type patch panels</w:t>
      </w:r>
      <w:r w:rsidRPr="00B34E69">
        <w:rPr>
          <w:rFonts w:ascii="Times New Roman" w:hAnsi="Times New Roman"/>
          <w:sz w:val="22"/>
        </w:rPr>
        <w:t xml:space="preserve"> (see Section “a” above for specifications)</w:t>
      </w:r>
      <w:r w:rsidR="00CA0AE7" w:rsidRPr="00B34E69">
        <w:rPr>
          <w:rFonts w:ascii="Times New Roman" w:hAnsi="Times New Roman"/>
          <w:sz w:val="22"/>
        </w:rPr>
        <w:t xml:space="preserve">, </w:t>
      </w:r>
      <w:r w:rsidR="00CA0AE7" w:rsidRPr="00B34E69">
        <w:rPr>
          <w:rFonts w:ascii="Times New Roman" w:hAnsi="Times New Roman"/>
          <w:b/>
          <w:bCs/>
          <w:sz w:val="22"/>
        </w:rPr>
        <w:t>all Category 6 rated,</w:t>
      </w:r>
      <w:r w:rsidR="00CA0AE7" w:rsidRPr="00B34E69">
        <w:rPr>
          <w:rFonts w:ascii="Times New Roman" w:hAnsi="Times New Roman"/>
          <w:sz w:val="22"/>
        </w:rPr>
        <w:t xml:space="preserve"> as required, mounted on backboards, frames, and distribution racks, as required, and connected and arranged in color coded fields as required by </w:t>
      </w:r>
      <w:r w:rsidR="000574A7" w:rsidRPr="00B34E69">
        <w:rPr>
          <w:rFonts w:ascii="Times New Roman" w:hAnsi="Times New Roman"/>
          <w:sz w:val="22"/>
        </w:rPr>
        <w:t>OTS</w:t>
      </w:r>
      <w:r w:rsidR="00CA0AE7" w:rsidRPr="00B34E69">
        <w:rPr>
          <w:rFonts w:ascii="Times New Roman" w:hAnsi="Times New Roman"/>
          <w:sz w:val="22"/>
        </w:rPr>
        <w:t xml:space="preserve"> - see  wiring diagrams herein.  Ports on all blocks and panels shall be terminated in sequential alphanumeric order with each port individually labeled for uniform </w:t>
      </w:r>
      <w:r w:rsidR="00FA75B0" w:rsidRPr="00B34E69">
        <w:rPr>
          <w:rFonts w:ascii="Times New Roman" w:hAnsi="Times New Roman"/>
          <w:sz w:val="22"/>
        </w:rPr>
        <w:t xml:space="preserve">location </w:t>
      </w:r>
      <w:r w:rsidR="00CA0AE7" w:rsidRPr="00B34E69">
        <w:rPr>
          <w:rFonts w:ascii="Times New Roman" w:hAnsi="Times New Roman"/>
          <w:sz w:val="22"/>
        </w:rPr>
        <w:t>identification</w:t>
      </w:r>
      <w:r w:rsidR="00FA75B0" w:rsidRPr="00B34E69">
        <w:rPr>
          <w:rFonts w:ascii="Times New Roman" w:hAnsi="Times New Roman"/>
          <w:sz w:val="22"/>
        </w:rPr>
        <w:t xml:space="preserve"> across each color coded field</w:t>
      </w:r>
      <w:r w:rsidR="00F41C1C" w:rsidRPr="00B34E69">
        <w:rPr>
          <w:rFonts w:ascii="Times New Roman" w:hAnsi="Times New Roman"/>
          <w:sz w:val="22"/>
        </w:rPr>
        <w:t>, including the data panels</w:t>
      </w:r>
      <w:r w:rsidR="00CA0AE7" w:rsidRPr="00B34E69">
        <w:rPr>
          <w:rFonts w:ascii="Times New Roman" w:hAnsi="Times New Roman"/>
          <w:sz w:val="22"/>
        </w:rPr>
        <w:t xml:space="preserve">.  All </w:t>
      </w:r>
      <w:r w:rsidR="00CA0AE7" w:rsidRPr="00B34E69">
        <w:rPr>
          <w:rFonts w:ascii="Times New Roman" w:hAnsi="Times New Roman"/>
          <w:sz w:val="22"/>
        </w:rPr>
        <w:lastRenderedPageBreak/>
        <w:t>connecting hardware shall be manufacture</w:t>
      </w:r>
      <w:r w:rsidR="007B1EE2" w:rsidRPr="00B34E69">
        <w:rPr>
          <w:rFonts w:ascii="Times New Roman" w:hAnsi="Times New Roman"/>
          <w:sz w:val="22"/>
        </w:rPr>
        <w:t>d by Hubbell Premise Wiring</w:t>
      </w:r>
      <w:r w:rsidR="00CA0AE7" w:rsidRPr="00B34E69">
        <w:rPr>
          <w:rFonts w:ascii="Times New Roman" w:hAnsi="Times New Roman"/>
          <w:sz w:val="22"/>
        </w:rPr>
        <w:t xml:space="preserve">, </w:t>
      </w:r>
      <w:r w:rsidR="000574A7" w:rsidRPr="00B34E69">
        <w:rPr>
          <w:rFonts w:ascii="Times New Roman" w:hAnsi="Times New Roman"/>
          <w:sz w:val="22"/>
          <w:szCs w:val="22"/>
        </w:rPr>
        <w:t xml:space="preserve">as specified by OTS or </w:t>
      </w:r>
      <w:r w:rsidR="00A67726">
        <w:rPr>
          <w:rFonts w:ascii="Times New Roman" w:hAnsi="Times New Roman"/>
          <w:sz w:val="22"/>
          <w:szCs w:val="22"/>
        </w:rPr>
        <w:t>equal</w:t>
      </w:r>
      <w:r w:rsidR="00A67726" w:rsidRPr="00B34E69">
        <w:rPr>
          <w:rFonts w:ascii="Times New Roman" w:hAnsi="Times New Roman"/>
          <w:sz w:val="22"/>
          <w:szCs w:val="22"/>
        </w:rPr>
        <w:t xml:space="preserve"> </w:t>
      </w:r>
      <w:r w:rsidR="00B34E69" w:rsidRPr="00B34E69">
        <w:rPr>
          <w:rFonts w:ascii="Times New Roman" w:hAnsi="Times New Roman"/>
          <w:sz w:val="22"/>
          <w:szCs w:val="22"/>
        </w:rPr>
        <w:t xml:space="preserve">approved </w:t>
      </w:r>
      <w:r w:rsidR="000574A7" w:rsidRPr="00B34E69">
        <w:rPr>
          <w:rFonts w:ascii="Times New Roman" w:hAnsi="Times New Roman"/>
          <w:sz w:val="22"/>
          <w:szCs w:val="22"/>
        </w:rPr>
        <w:t xml:space="preserve">by the Designer </w:t>
      </w:r>
      <w:r w:rsidR="000574A7" w:rsidRPr="00B34E69">
        <w:rPr>
          <w:rFonts w:ascii="Times New Roman" w:hAnsi="Times New Roman"/>
          <w:b/>
          <w:sz w:val="22"/>
          <w:szCs w:val="22"/>
          <w:u w:val="single"/>
        </w:rPr>
        <w:t>and</w:t>
      </w:r>
      <w:r w:rsidR="000574A7" w:rsidRPr="00B34E69">
        <w:rPr>
          <w:rFonts w:ascii="Times New Roman" w:hAnsi="Times New Roman"/>
          <w:sz w:val="22"/>
          <w:szCs w:val="22"/>
        </w:rPr>
        <w:t xml:space="preserve"> OTS.</w:t>
      </w:r>
    </w:p>
    <w:p w:rsidR="00FA75B0" w:rsidRPr="00B34E69" w:rsidRDefault="00CA0AE7" w:rsidP="00CA0AE7">
      <w:pPr>
        <w:numPr>
          <w:ilvl w:val="2"/>
          <w:numId w:val="2"/>
        </w:numPr>
        <w:jc w:val="both"/>
        <w:rPr>
          <w:rFonts w:ascii="Times New Roman" w:hAnsi="Times New Roman"/>
          <w:sz w:val="22"/>
          <w:szCs w:val="22"/>
        </w:rPr>
      </w:pPr>
      <w:r w:rsidRPr="00B34E69">
        <w:rPr>
          <w:rFonts w:ascii="Times New Roman" w:hAnsi="Times New Roman"/>
          <w:sz w:val="22"/>
        </w:rPr>
        <w:t xml:space="preserve">All fiber optic cables shall be terminated in patch panels mounted on the backboards or distribution racks.  </w:t>
      </w:r>
      <w:r w:rsidR="00FA75B0" w:rsidRPr="00B34E69">
        <w:rPr>
          <w:rFonts w:ascii="Times New Roman" w:hAnsi="Times New Roman"/>
          <w:sz w:val="22"/>
        </w:rPr>
        <w:t>The termination panels shall</w:t>
      </w:r>
      <w:r w:rsidR="00FA75B0" w:rsidRPr="00B34E69">
        <w:rPr>
          <w:rFonts w:ascii="Times New Roman" w:hAnsi="Times New Roman"/>
          <w:color w:val="FF0000"/>
          <w:sz w:val="22"/>
        </w:rPr>
        <w:t xml:space="preserve"> </w:t>
      </w:r>
      <w:r w:rsidR="00FA75B0" w:rsidRPr="00B34E69">
        <w:rPr>
          <w:rFonts w:ascii="Times New Roman" w:hAnsi="Times New Roman"/>
          <w:sz w:val="22"/>
        </w:rPr>
        <w:t xml:space="preserve">be equipped with locking doors, tamper-proof side-panel covers, and integral splice tray mounting brackets, trays, and hardware to provide for fusion splicing of pigtails.  </w:t>
      </w:r>
      <w:r w:rsidRPr="00B34E69">
        <w:rPr>
          <w:rFonts w:ascii="Times New Roman" w:hAnsi="Times New Roman"/>
          <w:sz w:val="22"/>
        </w:rPr>
        <w:t xml:space="preserve">The patch panels shall be Corning </w:t>
      </w:r>
      <w:r w:rsidR="00FA75B0" w:rsidRPr="00B34E69">
        <w:rPr>
          <w:rFonts w:ascii="Times New Roman" w:hAnsi="Times New Roman"/>
          <w:sz w:val="22"/>
        </w:rPr>
        <w:t>“Pretium”</w:t>
      </w:r>
      <w:r w:rsidR="007B1EE2" w:rsidRPr="00B34E69">
        <w:rPr>
          <w:rFonts w:ascii="Times New Roman" w:hAnsi="Times New Roman"/>
          <w:sz w:val="22"/>
        </w:rPr>
        <w:t xml:space="preserve"> type </w:t>
      </w:r>
      <w:r w:rsidRPr="00B34E69">
        <w:rPr>
          <w:rFonts w:ascii="Times New Roman" w:hAnsi="Times New Roman"/>
          <w:sz w:val="22"/>
        </w:rPr>
        <w:t xml:space="preserve">with appropriate bulkhead panels and blank fillers, </w:t>
      </w:r>
      <w:r w:rsidR="000574A7" w:rsidRPr="00B34E69">
        <w:rPr>
          <w:rFonts w:ascii="Times New Roman" w:hAnsi="Times New Roman"/>
          <w:sz w:val="22"/>
          <w:szCs w:val="22"/>
        </w:rPr>
        <w:t xml:space="preserve">as specified by OTS or </w:t>
      </w:r>
      <w:r w:rsidR="00A67726">
        <w:rPr>
          <w:rFonts w:ascii="Times New Roman" w:hAnsi="Times New Roman"/>
          <w:sz w:val="22"/>
          <w:szCs w:val="22"/>
        </w:rPr>
        <w:t>equal</w:t>
      </w:r>
      <w:r w:rsidR="000574A7" w:rsidRPr="00B34E69">
        <w:rPr>
          <w:rFonts w:ascii="Times New Roman" w:hAnsi="Times New Roman"/>
          <w:sz w:val="22"/>
          <w:szCs w:val="22"/>
        </w:rPr>
        <w:t xml:space="preserve"> </w:t>
      </w:r>
      <w:r w:rsidR="00B34E69" w:rsidRPr="00B34E69">
        <w:rPr>
          <w:rFonts w:ascii="Times New Roman" w:hAnsi="Times New Roman"/>
          <w:sz w:val="22"/>
          <w:szCs w:val="22"/>
        </w:rPr>
        <w:t xml:space="preserve">approved </w:t>
      </w:r>
      <w:r w:rsidR="000574A7" w:rsidRPr="00B34E69">
        <w:rPr>
          <w:rFonts w:ascii="Times New Roman" w:hAnsi="Times New Roman"/>
          <w:sz w:val="22"/>
          <w:szCs w:val="22"/>
        </w:rPr>
        <w:t xml:space="preserve">by the Designer </w:t>
      </w:r>
      <w:r w:rsidR="000574A7" w:rsidRPr="00B34E69">
        <w:rPr>
          <w:rFonts w:ascii="Times New Roman" w:hAnsi="Times New Roman"/>
          <w:b/>
          <w:sz w:val="22"/>
          <w:szCs w:val="22"/>
          <w:u w:val="single"/>
        </w:rPr>
        <w:t>and</w:t>
      </w:r>
      <w:r w:rsidR="000574A7" w:rsidRPr="00B34E69">
        <w:rPr>
          <w:rFonts w:ascii="Times New Roman" w:hAnsi="Times New Roman"/>
          <w:sz w:val="22"/>
          <w:szCs w:val="22"/>
        </w:rPr>
        <w:t xml:space="preserve"> OTS.</w:t>
      </w:r>
    </w:p>
    <w:p w:rsidR="00CA0AE7" w:rsidRPr="00B34E69" w:rsidRDefault="00955CFF" w:rsidP="00CA0AE7">
      <w:pPr>
        <w:numPr>
          <w:ilvl w:val="2"/>
          <w:numId w:val="2"/>
        </w:numPr>
        <w:jc w:val="both"/>
        <w:rPr>
          <w:rFonts w:ascii="Times New Roman" w:hAnsi="Times New Roman"/>
          <w:sz w:val="22"/>
          <w:szCs w:val="22"/>
        </w:rPr>
      </w:pPr>
      <w:r w:rsidRPr="00B34E69">
        <w:rPr>
          <w:rFonts w:ascii="Times New Roman" w:hAnsi="Times New Roman"/>
          <w:sz w:val="22"/>
        </w:rPr>
        <w:t>Multimode fiber optic termination connectors shall be field terminated epoxy/polish-type cerami</w:t>
      </w:r>
      <w:r w:rsidR="00CA0AE7" w:rsidRPr="00B34E69">
        <w:rPr>
          <w:rFonts w:ascii="Times New Roman" w:hAnsi="Times New Roman"/>
          <w:sz w:val="22"/>
        </w:rPr>
        <w:t xml:space="preserve">c </w:t>
      </w:r>
      <w:r w:rsidR="00FA75B0" w:rsidRPr="00B34E69">
        <w:rPr>
          <w:rFonts w:ascii="Times New Roman" w:hAnsi="Times New Roman"/>
          <w:sz w:val="22"/>
        </w:rPr>
        <w:t xml:space="preserve">SC, MT-RJ, or LC </w:t>
      </w:r>
      <w:r w:rsidRPr="00B34E69">
        <w:rPr>
          <w:rFonts w:ascii="Times New Roman" w:hAnsi="Times New Roman"/>
          <w:sz w:val="22"/>
        </w:rPr>
        <w:t xml:space="preserve">style </w:t>
      </w:r>
      <w:r w:rsidR="00FA75B0" w:rsidRPr="00B34E69">
        <w:rPr>
          <w:rFonts w:ascii="Times New Roman" w:hAnsi="Times New Roman"/>
          <w:sz w:val="22"/>
        </w:rPr>
        <w:t>(as required)</w:t>
      </w:r>
      <w:r w:rsidRPr="00B34E69">
        <w:rPr>
          <w:rFonts w:ascii="Times New Roman" w:hAnsi="Times New Roman"/>
          <w:sz w:val="22"/>
        </w:rPr>
        <w:t xml:space="preserve"> </w:t>
      </w:r>
      <w:r w:rsidR="00CA0AE7" w:rsidRPr="00B34E69">
        <w:rPr>
          <w:rFonts w:ascii="Times New Roman" w:hAnsi="Times New Roman"/>
          <w:sz w:val="22"/>
        </w:rPr>
        <w:t xml:space="preserve">as manufactured by </w:t>
      </w:r>
      <w:r w:rsidR="00FA75B0" w:rsidRPr="00B34E69">
        <w:rPr>
          <w:rFonts w:ascii="Times New Roman" w:hAnsi="Times New Roman"/>
          <w:sz w:val="22"/>
        </w:rPr>
        <w:t xml:space="preserve">Corning, </w:t>
      </w:r>
      <w:r w:rsidR="00CA0AE7" w:rsidRPr="00B34E69">
        <w:rPr>
          <w:rFonts w:ascii="Times New Roman" w:hAnsi="Times New Roman"/>
          <w:sz w:val="22"/>
        </w:rPr>
        <w:t xml:space="preserve">AMP, </w:t>
      </w:r>
      <w:r w:rsidR="00FA75B0" w:rsidRPr="00B34E69">
        <w:rPr>
          <w:rFonts w:ascii="Times New Roman" w:hAnsi="Times New Roman"/>
          <w:sz w:val="22"/>
        </w:rPr>
        <w:t>Comm/Scope</w:t>
      </w:r>
      <w:r w:rsidR="00CA0AE7" w:rsidRPr="00B34E69">
        <w:rPr>
          <w:rFonts w:ascii="Times New Roman" w:hAnsi="Times New Roman"/>
          <w:sz w:val="22"/>
        </w:rPr>
        <w:t xml:space="preserve">, or approved equals by the Designer </w:t>
      </w:r>
      <w:r w:rsidR="00CA0AE7" w:rsidRPr="00A67726">
        <w:rPr>
          <w:rFonts w:ascii="Times New Roman" w:hAnsi="Times New Roman"/>
          <w:b/>
          <w:sz w:val="22"/>
          <w:u w:val="single"/>
        </w:rPr>
        <w:t>and</w:t>
      </w:r>
      <w:r w:rsidR="00CA0AE7" w:rsidRPr="00B34E69">
        <w:rPr>
          <w:rFonts w:ascii="Times New Roman" w:hAnsi="Times New Roman"/>
          <w:sz w:val="22"/>
        </w:rPr>
        <w:t xml:space="preserve"> </w:t>
      </w:r>
      <w:r w:rsidR="000574A7" w:rsidRPr="00B34E69">
        <w:rPr>
          <w:rFonts w:ascii="Times New Roman" w:hAnsi="Times New Roman"/>
          <w:sz w:val="22"/>
        </w:rPr>
        <w:t>OTS</w:t>
      </w:r>
      <w:r w:rsidR="00CA0AE7" w:rsidRPr="00B34E69">
        <w:rPr>
          <w:rFonts w:ascii="Times New Roman" w:hAnsi="Times New Roman"/>
          <w:sz w:val="22"/>
        </w:rPr>
        <w:t xml:space="preserve">.  </w:t>
      </w:r>
      <w:r w:rsidRPr="00B34E69">
        <w:rPr>
          <w:rFonts w:ascii="Times New Roman" w:hAnsi="Times New Roman"/>
          <w:sz w:val="22"/>
          <w:szCs w:val="22"/>
        </w:rPr>
        <w:t>Each manufacturer’s name specified shall be accompanied with a model, series, or type name/number</w:t>
      </w:r>
      <w:r w:rsidRPr="00B34E69">
        <w:rPr>
          <w:rFonts w:ascii="Times New Roman" w:hAnsi="Times New Roman"/>
          <w:color w:val="FF0000"/>
          <w:sz w:val="22"/>
          <w:szCs w:val="22"/>
        </w:rPr>
        <w:t xml:space="preserve">, </w:t>
      </w:r>
      <w:r w:rsidRPr="00B34E69">
        <w:rPr>
          <w:rFonts w:ascii="Times New Roman" w:hAnsi="Times New Roman"/>
          <w:sz w:val="22"/>
          <w:szCs w:val="22"/>
        </w:rPr>
        <w:t>specification sheets, and sample of the product for consideration.</w:t>
      </w:r>
      <w:r w:rsidRPr="00B34E69">
        <w:rPr>
          <w:rFonts w:ascii="Times New Roman" w:hAnsi="Times New Roman"/>
          <w:sz w:val="22"/>
        </w:rPr>
        <w:t xml:space="preserve"> </w:t>
      </w:r>
      <w:r w:rsidR="00FA75B0" w:rsidRPr="00B34E69">
        <w:rPr>
          <w:rFonts w:ascii="Times New Roman" w:hAnsi="Times New Roman"/>
          <w:sz w:val="22"/>
        </w:rPr>
        <w:t>“No-Polish” or “Cleave, Sleeve, &amp; Leave” type connectors shall not b</w:t>
      </w:r>
      <w:r w:rsidRPr="00B34E69">
        <w:rPr>
          <w:rFonts w:ascii="Times New Roman" w:hAnsi="Times New Roman"/>
          <w:sz w:val="22"/>
        </w:rPr>
        <w:t>e allowed.</w:t>
      </w:r>
    </w:p>
    <w:p w:rsidR="00955CFF" w:rsidRPr="00B34E69" w:rsidRDefault="00955CFF" w:rsidP="00CA0AE7">
      <w:pPr>
        <w:numPr>
          <w:ilvl w:val="2"/>
          <w:numId w:val="2"/>
        </w:numPr>
        <w:jc w:val="both"/>
        <w:rPr>
          <w:rFonts w:ascii="Times New Roman" w:hAnsi="Times New Roman"/>
          <w:sz w:val="22"/>
          <w:szCs w:val="22"/>
        </w:rPr>
      </w:pPr>
      <w:r w:rsidRPr="00B34E69">
        <w:rPr>
          <w:rFonts w:ascii="Times New Roman" w:hAnsi="Times New Roman"/>
          <w:sz w:val="22"/>
        </w:rPr>
        <w:t>Singlemode fiber optic termination connectors shall be factory terminated UPC polished pigtails with ceramic SC, MT-RJ, or LC style (as required) ends manufactured with Corning optic fiber (Corning glass)</w:t>
      </w:r>
      <w:r w:rsidR="000574A7" w:rsidRPr="00B34E69">
        <w:rPr>
          <w:rFonts w:ascii="Times New Roman" w:hAnsi="Times New Roman"/>
          <w:sz w:val="22"/>
          <w:szCs w:val="22"/>
        </w:rPr>
        <w:t xml:space="preserve"> as specified by OTS or </w:t>
      </w:r>
      <w:r w:rsidR="00A67726">
        <w:rPr>
          <w:rFonts w:ascii="Times New Roman" w:hAnsi="Times New Roman"/>
          <w:sz w:val="22"/>
          <w:szCs w:val="22"/>
        </w:rPr>
        <w:t>equal</w:t>
      </w:r>
      <w:r w:rsidR="000574A7" w:rsidRPr="00B34E69">
        <w:rPr>
          <w:rFonts w:ascii="Times New Roman" w:hAnsi="Times New Roman"/>
          <w:sz w:val="22"/>
          <w:szCs w:val="22"/>
        </w:rPr>
        <w:t xml:space="preserve"> </w:t>
      </w:r>
      <w:r w:rsidR="00B34E69" w:rsidRPr="00B34E69">
        <w:rPr>
          <w:rFonts w:ascii="Times New Roman" w:hAnsi="Times New Roman"/>
          <w:sz w:val="22"/>
          <w:szCs w:val="22"/>
        </w:rPr>
        <w:t xml:space="preserve">approved </w:t>
      </w:r>
      <w:r w:rsidR="000574A7" w:rsidRPr="00B34E69">
        <w:rPr>
          <w:rFonts w:ascii="Times New Roman" w:hAnsi="Times New Roman"/>
          <w:sz w:val="22"/>
          <w:szCs w:val="22"/>
        </w:rPr>
        <w:t xml:space="preserve">by the Designer </w:t>
      </w:r>
      <w:r w:rsidR="000574A7" w:rsidRPr="00B34E69">
        <w:rPr>
          <w:rFonts w:ascii="Times New Roman" w:hAnsi="Times New Roman"/>
          <w:b/>
          <w:sz w:val="22"/>
          <w:szCs w:val="22"/>
          <w:u w:val="single"/>
        </w:rPr>
        <w:t>and</w:t>
      </w:r>
      <w:r w:rsidR="000574A7" w:rsidRPr="00B34E69">
        <w:rPr>
          <w:rFonts w:ascii="Times New Roman" w:hAnsi="Times New Roman"/>
          <w:sz w:val="22"/>
          <w:szCs w:val="22"/>
        </w:rPr>
        <w:t xml:space="preserve"> OTS.  </w:t>
      </w:r>
      <w:r w:rsidRPr="00B34E69">
        <w:rPr>
          <w:rFonts w:ascii="Times New Roman" w:hAnsi="Times New Roman"/>
          <w:sz w:val="22"/>
          <w:szCs w:val="22"/>
        </w:rPr>
        <w:t>Each manufacturer’s name specified shall be accompanied with a model, series, or type name/number</w:t>
      </w:r>
      <w:r w:rsidRPr="00B34E69">
        <w:rPr>
          <w:rFonts w:ascii="Times New Roman" w:hAnsi="Times New Roman"/>
          <w:color w:val="FF0000"/>
          <w:sz w:val="22"/>
          <w:szCs w:val="22"/>
        </w:rPr>
        <w:t xml:space="preserve">, </w:t>
      </w:r>
      <w:r w:rsidRPr="00B34E69">
        <w:rPr>
          <w:rFonts w:ascii="Times New Roman" w:hAnsi="Times New Roman"/>
          <w:sz w:val="22"/>
          <w:szCs w:val="22"/>
        </w:rPr>
        <w:t>specification sheets, and sample of the product for consideration.</w:t>
      </w:r>
    </w:p>
    <w:p w:rsidR="00452B66" w:rsidRPr="00B34E69" w:rsidRDefault="00452B66" w:rsidP="00CA0AE7">
      <w:pPr>
        <w:numPr>
          <w:ilvl w:val="2"/>
          <w:numId w:val="2"/>
        </w:numPr>
        <w:jc w:val="both"/>
        <w:rPr>
          <w:rFonts w:ascii="Times New Roman" w:hAnsi="Times New Roman"/>
          <w:sz w:val="22"/>
          <w:szCs w:val="22"/>
        </w:rPr>
      </w:pPr>
      <w:r w:rsidRPr="00B34E69">
        <w:rPr>
          <w:rFonts w:ascii="Times New Roman" w:hAnsi="Times New Roman"/>
          <w:sz w:val="22"/>
        </w:rPr>
        <w:t xml:space="preserve">Relay racks shall be 19"W x 84"H (nominal) black aluminum free </w:t>
      </w:r>
      <w:r w:rsidRPr="00B34E69">
        <w:rPr>
          <w:rFonts w:ascii="Times New Roman" w:hAnsi="Times New Roman"/>
          <w:sz w:val="22"/>
        </w:rPr>
        <w:t>standing with bolt-down capability to any floor and grounding lugs</w:t>
      </w:r>
      <w:r w:rsidR="001E7451" w:rsidRPr="00B34E69">
        <w:rPr>
          <w:rFonts w:ascii="Times New Roman" w:hAnsi="Times New Roman"/>
          <w:sz w:val="22"/>
        </w:rPr>
        <w:t xml:space="preserve"> connected to building ground</w:t>
      </w:r>
      <w:r w:rsidRPr="00B34E69">
        <w:rPr>
          <w:rFonts w:ascii="Times New Roman" w:hAnsi="Times New Roman"/>
          <w:sz w:val="22"/>
        </w:rPr>
        <w:t>, EIA Spec. No. RS-310C, or approved equal by the Designer.</w:t>
      </w:r>
    </w:p>
    <w:p w:rsidR="00F41C1C" w:rsidRPr="00B34E69" w:rsidRDefault="00F41C1C" w:rsidP="00F41C1C">
      <w:pPr>
        <w:numPr>
          <w:ilvl w:val="1"/>
          <w:numId w:val="2"/>
        </w:numPr>
        <w:jc w:val="both"/>
        <w:rPr>
          <w:rFonts w:ascii="Times New Roman" w:hAnsi="Times New Roman"/>
          <w:sz w:val="22"/>
          <w:szCs w:val="22"/>
        </w:rPr>
      </w:pPr>
      <w:r w:rsidRPr="00B34E69">
        <w:rPr>
          <w:rFonts w:ascii="Times New Roman" w:hAnsi="Times New Roman"/>
          <w:sz w:val="22"/>
          <w:szCs w:val="22"/>
        </w:rPr>
        <w:t>Testing</w:t>
      </w:r>
    </w:p>
    <w:p w:rsidR="00F41C1C" w:rsidRPr="00B34E69" w:rsidRDefault="00F41C1C" w:rsidP="00F41C1C">
      <w:pPr>
        <w:numPr>
          <w:ilvl w:val="2"/>
          <w:numId w:val="2"/>
        </w:numPr>
        <w:jc w:val="both"/>
        <w:rPr>
          <w:rFonts w:ascii="Times New Roman" w:hAnsi="Times New Roman"/>
          <w:sz w:val="22"/>
          <w:szCs w:val="22"/>
        </w:rPr>
      </w:pPr>
      <w:r w:rsidRPr="00B34E69">
        <w:rPr>
          <w:rFonts w:ascii="Times New Roman" w:hAnsi="Times New Roman"/>
          <w:sz w:val="22"/>
        </w:rPr>
        <w:t>Testing shall be performed in the presence of a representative as designated by the Designer and/or FPC Project Manager.  Sufficient advanced notice of test dates shall be provided to coordinate testing.</w:t>
      </w:r>
    </w:p>
    <w:p w:rsidR="00F41C1C" w:rsidRPr="00B34E69" w:rsidRDefault="00F41C1C" w:rsidP="00F41C1C">
      <w:pPr>
        <w:numPr>
          <w:ilvl w:val="2"/>
          <w:numId w:val="2"/>
        </w:numPr>
        <w:jc w:val="both"/>
        <w:rPr>
          <w:rFonts w:ascii="Times New Roman" w:hAnsi="Times New Roman"/>
          <w:sz w:val="22"/>
          <w:szCs w:val="22"/>
        </w:rPr>
      </w:pPr>
      <w:r w:rsidRPr="00B34E69">
        <w:rPr>
          <w:rFonts w:ascii="Times New Roman" w:hAnsi="Times New Roman"/>
          <w:sz w:val="22"/>
        </w:rPr>
        <w:t>All voice (station, riser &amp; outside plant) cables and associated connection hardware shall be tested and documented by the Contractor.  The test procedure shall demonstrate as a minimum:</w:t>
      </w:r>
    </w:p>
    <w:p w:rsidR="00F41C1C" w:rsidRPr="00B34E69" w:rsidRDefault="00F41C1C" w:rsidP="00F41C1C">
      <w:pPr>
        <w:numPr>
          <w:ilvl w:val="3"/>
          <w:numId w:val="10"/>
        </w:numPr>
        <w:jc w:val="both"/>
        <w:rPr>
          <w:rFonts w:ascii="Times New Roman" w:hAnsi="Times New Roman"/>
          <w:sz w:val="22"/>
          <w:szCs w:val="22"/>
        </w:rPr>
      </w:pPr>
      <w:r w:rsidRPr="00B34E69">
        <w:rPr>
          <w:rFonts w:ascii="Times New Roman" w:hAnsi="Times New Roman"/>
          <w:sz w:val="22"/>
          <w:szCs w:val="22"/>
        </w:rPr>
        <w:t>Continuity (more than 2,600 ohms is considered open)</w:t>
      </w:r>
    </w:p>
    <w:p w:rsidR="00F41C1C" w:rsidRPr="00B34E69" w:rsidRDefault="00F41C1C" w:rsidP="00F41C1C">
      <w:pPr>
        <w:numPr>
          <w:ilvl w:val="3"/>
          <w:numId w:val="10"/>
        </w:numPr>
        <w:jc w:val="both"/>
        <w:rPr>
          <w:rFonts w:ascii="Times New Roman" w:hAnsi="Times New Roman"/>
          <w:sz w:val="22"/>
          <w:szCs w:val="22"/>
        </w:rPr>
      </w:pPr>
      <w:r w:rsidRPr="00B34E69">
        <w:rPr>
          <w:rFonts w:ascii="Times New Roman" w:hAnsi="Times New Roman"/>
          <w:sz w:val="22"/>
          <w:szCs w:val="22"/>
        </w:rPr>
        <w:t>Shorts (60,000 ohms or less is considered a short</w:t>
      </w:r>
    </w:p>
    <w:p w:rsidR="00F41C1C" w:rsidRPr="00B34E69" w:rsidRDefault="00F41C1C" w:rsidP="00F41C1C">
      <w:pPr>
        <w:numPr>
          <w:ilvl w:val="3"/>
          <w:numId w:val="10"/>
        </w:numPr>
        <w:jc w:val="both"/>
        <w:rPr>
          <w:rFonts w:ascii="Times New Roman" w:hAnsi="Times New Roman"/>
          <w:sz w:val="22"/>
          <w:szCs w:val="22"/>
        </w:rPr>
      </w:pPr>
      <w:r w:rsidRPr="00B34E69">
        <w:rPr>
          <w:rFonts w:ascii="Times New Roman" w:hAnsi="Times New Roman"/>
          <w:sz w:val="22"/>
          <w:szCs w:val="22"/>
        </w:rPr>
        <w:t>Proper polarity (top and ring correct)</w:t>
      </w:r>
    </w:p>
    <w:p w:rsidR="00F41C1C" w:rsidRPr="00B34E69" w:rsidRDefault="00F41C1C" w:rsidP="00F41C1C">
      <w:pPr>
        <w:numPr>
          <w:ilvl w:val="3"/>
          <w:numId w:val="10"/>
        </w:numPr>
        <w:jc w:val="both"/>
        <w:rPr>
          <w:rFonts w:ascii="Times New Roman" w:hAnsi="Times New Roman"/>
          <w:sz w:val="22"/>
          <w:szCs w:val="22"/>
        </w:rPr>
      </w:pPr>
      <w:r w:rsidRPr="00B34E69">
        <w:rPr>
          <w:rFonts w:ascii="Times New Roman" w:hAnsi="Times New Roman"/>
          <w:sz w:val="22"/>
          <w:szCs w:val="22"/>
        </w:rPr>
        <w:t>Proper termination (splits &amp; wrong terminations)</w:t>
      </w:r>
    </w:p>
    <w:p w:rsidR="00F41C1C" w:rsidRPr="00B34E69" w:rsidRDefault="00F41C1C" w:rsidP="00F41C1C">
      <w:pPr>
        <w:numPr>
          <w:ilvl w:val="3"/>
          <w:numId w:val="10"/>
        </w:numPr>
        <w:jc w:val="both"/>
        <w:rPr>
          <w:rFonts w:ascii="Times New Roman" w:hAnsi="Times New Roman"/>
          <w:sz w:val="22"/>
          <w:szCs w:val="22"/>
        </w:rPr>
      </w:pPr>
      <w:r w:rsidRPr="00B34E69">
        <w:rPr>
          <w:rFonts w:ascii="Times New Roman" w:hAnsi="Times New Roman"/>
          <w:sz w:val="22"/>
          <w:szCs w:val="22"/>
        </w:rPr>
        <w:t>Grounded conductors (60,000 ohms or less to ground is considered a fault)</w:t>
      </w:r>
    </w:p>
    <w:p w:rsidR="00F41C1C" w:rsidRPr="00B34E69" w:rsidRDefault="00F41C1C" w:rsidP="00F41C1C">
      <w:pPr>
        <w:numPr>
          <w:ilvl w:val="3"/>
          <w:numId w:val="10"/>
        </w:numPr>
        <w:jc w:val="both"/>
        <w:rPr>
          <w:rFonts w:ascii="Times New Roman" w:hAnsi="Times New Roman"/>
          <w:sz w:val="22"/>
          <w:szCs w:val="22"/>
        </w:rPr>
      </w:pPr>
      <w:r w:rsidRPr="00B34E69">
        <w:rPr>
          <w:rFonts w:ascii="Times New Roman" w:hAnsi="Times New Roman"/>
          <w:sz w:val="22"/>
          <w:szCs w:val="22"/>
        </w:rPr>
        <w:t>Detection of AC or DC power on any conductor (power fault test)</w:t>
      </w:r>
    </w:p>
    <w:p w:rsidR="00F41C1C" w:rsidRPr="00B34E69" w:rsidRDefault="00F41C1C" w:rsidP="00F41C1C">
      <w:pPr>
        <w:numPr>
          <w:ilvl w:val="3"/>
          <w:numId w:val="10"/>
        </w:numPr>
        <w:jc w:val="both"/>
        <w:rPr>
          <w:rFonts w:ascii="Times New Roman" w:hAnsi="Times New Roman"/>
          <w:sz w:val="22"/>
          <w:szCs w:val="22"/>
        </w:rPr>
      </w:pPr>
      <w:r w:rsidRPr="00B34E69">
        <w:rPr>
          <w:rFonts w:ascii="Times New Roman" w:hAnsi="Times New Roman"/>
          <w:sz w:val="22"/>
          <w:szCs w:val="22"/>
        </w:rPr>
        <w:t>User’s equipment must func</w:t>
      </w:r>
      <w:r w:rsidR="00257469" w:rsidRPr="00B34E69">
        <w:rPr>
          <w:rFonts w:ascii="Times New Roman" w:hAnsi="Times New Roman"/>
          <w:sz w:val="22"/>
          <w:szCs w:val="22"/>
        </w:rPr>
        <w:t>-</w:t>
      </w:r>
      <w:r w:rsidRPr="00B34E69">
        <w:rPr>
          <w:rFonts w:ascii="Times New Roman" w:hAnsi="Times New Roman"/>
          <w:sz w:val="22"/>
          <w:szCs w:val="22"/>
        </w:rPr>
        <w:t>tion normally when</w:t>
      </w:r>
      <w:r w:rsidR="00257469" w:rsidRPr="00B34E69">
        <w:rPr>
          <w:rFonts w:ascii="Times New Roman" w:hAnsi="Times New Roman"/>
          <w:sz w:val="22"/>
          <w:szCs w:val="22"/>
        </w:rPr>
        <w:t xml:space="preserve"> </w:t>
      </w:r>
      <w:r w:rsidRPr="00B34E69">
        <w:rPr>
          <w:rFonts w:ascii="Times New Roman" w:hAnsi="Times New Roman"/>
          <w:sz w:val="22"/>
          <w:szCs w:val="22"/>
        </w:rPr>
        <w:t>connect</w:t>
      </w:r>
      <w:r w:rsidR="00257469" w:rsidRPr="00B34E69">
        <w:rPr>
          <w:rFonts w:ascii="Times New Roman" w:hAnsi="Times New Roman"/>
          <w:sz w:val="22"/>
          <w:szCs w:val="22"/>
        </w:rPr>
        <w:t>-</w:t>
      </w:r>
      <w:r w:rsidRPr="00B34E69">
        <w:rPr>
          <w:rFonts w:ascii="Times New Roman" w:hAnsi="Times New Roman"/>
          <w:sz w:val="22"/>
          <w:szCs w:val="22"/>
        </w:rPr>
        <w:t>ed to the installed wiring.</w:t>
      </w:r>
    </w:p>
    <w:p w:rsidR="00F41C1C" w:rsidRPr="00B34E69" w:rsidRDefault="000611A2" w:rsidP="00F41C1C">
      <w:pPr>
        <w:numPr>
          <w:ilvl w:val="2"/>
          <w:numId w:val="2"/>
        </w:numPr>
        <w:jc w:val="both"/>
        <w:rPr>
          <w:rFonts w:ascii="Times New Roman" w:hAnsi="Times New Roman"/>
          <w:sz w:val="22"/>
          <w:szCs w:val="22"/>
        </w:rPr>
      </w:pPr>
      <w:r w:rsidRPr="00B34E69">
        <w:rPr>
          <w:rFonts w:ascii="Times New Roman" w:hAnsi="Times New Roman"/>
          <w:sz w:val="22"/>
        </w:rPr>
        <w:t xml:space="preserve">All UTP data station and riser cables and associated connection hardware shall be tested to certify the performance category of the link as installed. All Category rated station cables shall be tested in accordance with procedures laid out in ANSI/TIA/EIA-568 for the “Permanent Link”.   Any cable that fails testing shall be reported along with the procedures used to rectify the failure (IE. Replaced cable, </w:t>
      </w:r>
      <w:r w:rsidRPr="00B34E69">
        <w:rPr>
          <w:rFonts w:ascii="Times New Roman" w:hAnsi="Times New Roman"/>
          <w:sz w:val="22"/>
        </w:rPr>
        <w:lastRenderedPageBreak/>
        <w:t xml:space="preserve">reterminated the jack, etc.).  Contractor tests shall utilize an ANSI/TIA/EIA-568-B Level III compliant cable tester (Fluke DTX or equal). Electronic results for each UTP Category rated four pair cable in </w:t>
      </w:r>
      <w:r w:rsidR="00A41CA2" w:rsidRPr="00B34E69">
        <w:rPr>
          <w:rFonts w:ascii="Times New Roman" w:hAnsi="Times New Roman"/>
          <w:sz w:val="22"/>
          <w:szCs w:val="22"/>
        </w:rPr>
        <w:t xml:space="preserve">Portable Document Format (PDF) </w:t>
      </w:r>
      <w:r w:rsidRPr="00B34E69">
        <w:rPr>
          <w:rFonts w:ascii="Times New Roman" w:hAnsi="Times New Roman"/>
          <w:sz w:val="22"/>
        </w:rPr>
        <w:t>shall be submitted on compact disk</w:t>
      </w:r>
      <w:r w:rsidR="00A41CA2" w:rsidRPr="00B34E69">
        <w:rPr>
          <w:rFonts w:ascii="Times New Roman" w:hAnsi="Times New Roman"/>
          <w:sz w:val="22"/>
        </w:rPr>
        <w:t xml:space="preserve"> (CD-Rom)</w:t>
      </w:r>
      <w:r w:rsidRPr="00B34E69">
        <w:rPr>
          <w:rFonts w:ascii="Times New Roman" w:hAnsi="Times New Roman"/>
          <w:sz w:val="22"/>
        </w:rPr>
        <w:t xml:space="preserve"> as a part of the Contractors as built project performance acceptance records. In addition to the above information the documentation shall include a pass/fail indication for the specified cable, the test date, the serial number and software version of the scanner used, and a copy of the calibration certificate of the scanner.  File formats requiring proprietary software applications for reading the results shall not be acceptable. </w:t>
      </w:r>
      <w:r w:rsidR="000574A7" w:rsidRPr="00B34E69">
        <w:rPr>
          <w:rFonts w:ascii="Times New Roman" w:hAnsi="Times New Roman"/>
          <w:sz w:val="22"/>
        </w:rPr>
        <w:t xml:space="preserve"> </w:t>
      </w:r>
      <w:r w:rsidRPr="00B34E69">
        <w:rPr>
          <w:rFonts w:ascii="Times New Roman" w:hAnsi="Times New Roman"/>
          <w:sz w:val="22"/>
        </w:rPr>
        <w:t>If the vendor requires additional infor</w:t>
      </w:r>
      <w:r w:rsidR="00136D43" w:rsidRPr="00B34E69">
        <w:rPr>
          <w:rFonts w:ascii="Times New Roman" w:hAnsi="Times New Roman"/>
          <w:sz w:val="22"/>
        </w:rPr>
        <w:t>-</w:t>
      </w:r>
      <w:r w:rsidRPr="00B34E69">
        <w:rPr>
          <w:rFonts w:ascii="Times New Roman" w:hAnsi="Times New Roman"/>
          <w:sz w:val="22"/>
        </w:rPr>
        <w:t>mation concerning the testing requirements, refer to the TIA/EIA ANSI/TIA/EIA-568 Telecommuni</w:t>
      </w:r>
      <w:r w:rsidR="000574A7" w:rsidRPr="00B34E69">
        <w:rPr>
          <w:rFonts w:ascii="Times New Roman" w:hAnsi="Times New Roman"/>
          <w:sz w:val="22"/>
        </w:rPr>
        <w:t>-</w:t>
      </w:r>
      <w:r w:rsidRPr="00B34E69">
        <w:rPr>
          <w:rFonts w:ascii="Times New Roman" w:hAnsi="Times New Roman"/>
          <w:sz w:val="22"/>
        </w:rPr>
        <w:t xml:space="preserve">cations Building Wiring Standard.  </w:t>
      </w:r>
      <w:r w:rsidRPr="00B34E69">
        <w:rPr>
          <w:rFonts w:ascii="Times New Roman" w:hAnsi="Times New Roman"/>
          <w:b/>
          <w:bCs/>
          <w:sz w:val="22"/>
        </w:rPr>
        <w:t>Category 6 rated testing shall be executed by factory trained technicians with ample field experience.  Technician certifica</w:t>
      </w:r>
      <w:r w:rsidR="000574A7" w:rsidRPr="00B34E69">
        <w:rPr>
          <w:rFonts w:ascii="Times New Roman" w:hAnsi="Times New Roman"/>
          <w:b/>
          <w:bCs/>
          <w:sz w:val="22"/>
        </w:rPr>
        <w:t>-</w:t>
      </w:r>
      <w:r w:rsidRPr="00B34E69">
        <w:rPr>
          <w:rFonts w:ascii="Times New Roman" w:hAnsi="Times New Roman"/>
          <w:b/>
          <w:bCs/>
          <w:sz w:val="22"/>
        </w:rPr>
        <w:t>tion shall be submitted to the Designer with the test documentation.</w:t>
      </w:r>
    </w:p>
    <w:p w:rsidR="00223281" w:rsidRPr="00B34E69" w:rsidRDefault="00E411A9" w:rsidP="00223281">
      <w:pPr>
        <w:numPr>
          <w:ilvl w:val="2"/>
          <w:numId w:val="2"/>
        </w:numPr>
        <w:jc w:val="both"/>
        <w:rPr>
          <w:rFonts w:ascii="Times New Roman" w:hAnsi="Times New Roman"/>
          <w:sz w:val="22"/>
          <w:szCs w:val="22"/>
        </w:rPr>
      </w:pPr>
      <w:r w:rsidRPr="00B34E69">
        <w:rPr>
          <w:rFonts w:ascii="Times New Roman" w:hAnsi="Times New Roman"/>
          <w:sz w:val="22"/>
        </w:rPr>
        <w:t>The Contractor shall test, certify and do</w:t>
      </w:r>
      <w:r w:rsidR="00223281" w:rsidRPr="00B34E69">
        <w:rPr>
          <w:rFonts w:ascii="Times New Roman" w:hAnsi="Times New Roman"/>
          <w:sz w:val="22"/>
        </w:rPr>
        <w:t>cument each fiber optic strand.</w:t>
      </w:r>
      <w:r w:rsidR="00F473FB" w:rsidRPr="00B34E69">
        <w:rPr>
          <w:rFonts w:ascii="Times New Roman" w:hAnsi="Times New Roman"/>
          <w:b/>
          <w:bCs/>
          <w:sz w:val="22"/>
        </w:rPr>
        <w:t xml:space="preserve">  Fiber optic testing shall be made by factory trained technicians with ample field experience.  Fiber technician certification shall be submitted to the Designer with the fiber test documentation.</w:t>
      </w:r>
      <w:r w:rsidR="00223281" w:rsidRPr="00B34E69">
        <w:rPr>
          <w:rFonts w:ascii="Times New Roman" w:hAnsi="Times New Roman"/>
          <w:sz w:val="22"/>
        </w:rPr>
        <w:t xml:space="preserve">  Tests shall include attenuation and polarity of the installed cable plant with an optical loss test set (OLTS) the installed condition of the cabling system and its components with an optical time domain reflectometer (OTDR), and the fiber endfaces with </w:t>
      </w:r>
      <w:r w:rsidR="00223281" w:rsidRPr="00B34E69">
        <w:rPr>
          <w:rFonts w:ascii="Times New Roman" w:hAnsi="Times New Roman"/>
          <w:sz w:val="22"/>
        </w:rPr>
        <w:t>a fiber optic videoscope.  All tests performed shall be documented OLTS dual wavelength attenuation measurements for multimode and singlemode links and channels, and OTDR traces, event tables, and</w:t>
      </w:r>
      <w:r w:rsidR="00223281" w:rsidRPr="00B34E69">
        <w:rPr>
          <w:rFonts w:ascii="Times New Roman" w:hAnsi="Times New Roman"/>
          <w:color w:val="FF0000"/>
          <w:sz w:val="22"/>
        </w:rPr>
        <w:t xml:space="preserve"> </w:t>
      </w:r>
      <w:r w:rsidR="00223281" w:rsidRPr="00B34E69">
        <w:rPr>
          <w:rFonts w:ascii="Times New Roman" w:hAnsi="Times New Roman"/>
          <w:sz w:val="22"/>
        </w:rPr>
        <w:t>length measurements for multimode and singlemode links and channels.  Each cabling link shall be in compliance with the following test limits and procedures:</w:t>
      </w:r>
    </w:p>
    <w:p w:rsidR="00402A19" w:rsidRPr="00B34E69" w:rsidRDefault="00223281" w:rsidP="00F473FB">
      <w:pPr>
        <w:numPr>
          <w:ilvl w:val="3"/>
          <w:numId w:val="2"/>
        </w:numPr>
        <w:jc w:val="both"/>
        <w:rPr>
          <w:rFonts w:ascii="Times New Roman" w:hAnsi="Times New Roman"/>
          <w:sz w:val="22"/>
          <w:szCs w:val="22"/>
        </w:rPr>
      </w:pPr>
      <w:r w:rsidRPr="00B34E69">
        <w:rPr>
          <w:rFonts w:ascii="Times New Roman" w:hAnsi="Times New Roman"/>
          <w:sz w:val="22"/>
          <w:szCs w:val="22"/>
        </w:rPr>
        <w:t xml:space="preserve">Optical </w:t>
      </w:r>
      <w:r w:rsidR="00402A19" w:rsidRPr="00B34E69">
        <w:rPr>
          <w:rFonts w:ascii="Times New Roman" w:hAnsi="Times New Roman"/>
          <w:sz w:val="22"/>
          <w:szCs w:val="22"/>
        </w:rPr>
        <w:t>loss t</w:t>
      </w:r>
      <w:r w:rsidRPr="00B34E69">
        <w:rPr>
          <w:rFonts w:ascii="Times New Roman" w:hAnsi="Times New Roman"/>
          <w:sz w:val="22"/>
          <w:szCs w:val="22"/>
        </w:rPr>
        <w:t>esting</w:t>
      </w:r>
      <w:r w:rsidR="00402A19" w:rsidRPr="00B34E69">
        <w:rPr>
          <w:rFonts w:ascii="Times New Roman" w:hAnsi="Times New Roman"/>
          <w:sz w:val="22"/>
          <w:szCs w:val="22"/>
        </w:rPr>
        <w:t xml:space="preserve"> for backbone link or channel with attenuation calculated by formulas specified in ANSI/</w:t>
      </w:r>
      <w:r w:rsidR="00257469" w:rsidRPr="00B34E69">
        <w:rPr>
          <w:rFonts w:ascii="Times New Roman" w:hAnsi="Times New Roman"/>
          <w:sz w:val="22"/>
          <w:szCs w:val="22"/>
        </w:rPr>
        <w:t xml:space="preserve"> </w:t>
      </w:r>
      <w:r w:rsidR="00402A19" w:rsidRPr="00B34E69">
        <w:rPr>
          <w:rFonts w:ascii="Times New Roman" w:hAnsi="Times New Roman"/>
          <w:sz w:val="22"/>
          <w:szCs w:val="22"/>
        </w:rPr>
        <w:t>TIA/EIA-568, and resulting in a m</w:t>
      </w:r>
      <w:r w:rsidR="00912122" w:rsidRPr="00B34E69">
        <w:rPr>
          <w:rFonts w:ascii="Times New Roman" w:hAnsi="Times New Roman"/>
          <w:sz w:val="22"/>
          <w:szCs w:val="22"/>
        </w:rPr>
        <w:t>a</w:t>
      </w:r>
      <w:r w:rsidR="00402A19" w:rsidRPr="00B34E69">
        <w:rPr>
          <w:rFonts w:ascii="Times New Roman" w:hAnsi="Times New Roman"/>
          <w:sz w:val="22"/>
          <w:szCs w:val="22"/>
        </w:rPr>
        <w:t xml:space="preserve">ximum allowable connector loss &lt;= 0.5dB, maximum allowable splice loss &lt;= 0.1dB, both exceeding that of the standard and as specified by </w:t>
      </w:r>
      <w:r w:rsidR="000574A7" w:rsidRPr="00B34E69">
        <w:rPr>
          <w:rFonts w:ascii="Times New Roman" w:hAnsi="Times New Roman"/>
          <w:sz w:val="22"/>
          <w:szCs w:val="22"/>
        </w:rPr>
        <w:t>OTS</w:t>
      </w:r>
      <w:r w:rsidR="00402A19" w:rsidRPr="00B34E69">
        <w:rPr>
          <w:rFonts w:ascii="Times New Roman" w:hAnsi="Times New Roman"/>
          <w:sz w:val="22"/>
          <w:szCs w:val="22"/>
        </w:rPr>
        <w:t>.</w:t>
      </w:r>
    </w:p>
    <w:p w:rsidR="00C140F5" w:rsidRPr="00B34E69" w:rsidRDefault="00C140F5" w:rsidP="00F473FB">
      <w:pPr>
        <w:numPr>
          <w:ilvl w:val="3"/>
          <w:numId w:val="2"/>
        </w:numPr>
        <w:jc w:val="both"/>
        <w:rPr>
          <w:rFonts w:ascii="Times New Roman" w:hAnsi="Times New Roman"/>
          <w:sz w:val="22"/>
          <w:szCs w:val="22"/>
        </w:rPr>
      </w:pPr>
      <w:r w:rsidRPr="00B34E69">
        <w:rPr>
          <w:rFonts w:ascii="Times New Roman" w:hAnsi="Times New Roman"/>
          <w:sz w:val="22"/>
          <w:szCs w:val="22"/>
        </w:rPr>
        <w:t xml:space="preserve">Optical loss for the horizontal </w:t>
      </w:r>
      <w:r w:rsidR="00912122" w:rsidRPr="00B34E69">
        <w:rPr>
          <w:rFonts w:ascii="Times New Roman" w:hAnsi="Times New Roman"/>
          <w:sz w:val="22"/>
          <w:szCs w:val="22"/>
        </w:rPr>
        <w:t>fiber</w:t>
      </w:r>
      <w:r w:rsidRPr="00B34E69">
        <w:rPr>
          <w:rFonts w:ascii="Times New Roman" w:hAnsi="Times New Roman"/>
          <w:sz w:val="22"/>
          <w:szCs w:val="22"/>
        </w:rPr>
        <w:t xml:space="preserve"> link attenuation shall be based on the maximum 90-meter distance and may be tested using a fixed uppe</w:t>
      </w:r>
      <w:r w:rsidR="00912122" w:rsidRPr="00B34E69">
        <w:rPr>
          <w:rFonts w:ascii="Times New Roman" w:hAnsi="Times New Roman"/>
          <w:sz w:val="22"/>
          <w:szCs w:val="22"/>
        </w:rPr>
        <w:t xml:space="preserve">r limit </w:t>
      </w:r>
      <w:r w:rsidRPr="00B34E69">
        <w:rPr>
          <w:rFonts w:ascii="Times New Roman" w:hAnsi="Times New Roman"/>
          <w:sz w:val="22"/>
          <w:szCs w:val="22"/>
        </w:rPr>
        <w:t>based on the loss of two connector pairs</w:t>
      </w:r>
      <w:r w:rsidR="00912122" w:rsidRPr="00B34E69">
        <w:rPr>
          <w:rFonts w:ascii="Times New Roman" w:hAnsi="Times New Roman"/>
          <w:sz w:val="22"/>
          <w:szCs w:val="22"/>
        </w:rPr>
        <w:t xml:space="preserve"> (</w:t>
      </w:r>
      <w:r w:rsidRPr="00B34E69">
        <w:rPr>
          <w:rFonts w:ascii="Times New Roman" w:hAnsi="Times New Roman"/>
          <w:sz w:val="22"/>
          <w:szCs w:val="22"/>
        </w:rPr>
        <w:t>one at the telecommunications outlet/connector and one at the horizontal cross-connect</w:t>
      </w:r>
      <w:r w:rsidR="00912122" w:rsidRPr="00B34E69">
        <w:rPr>
          <w:rFonts w:ascii="Times New Roman" w:hAnsi="Times New Roman"/>
          <w:sz w:val="22"/>
          <w:szCs w:val="22"/>
        </w:rPr>
        <w:t>)</w:t>
      </w:r>
      <w:r w:rsidRPr="00B34E69">
        <w:rPr>
          <w:rFonts w:ascii="Times New Roman" w:hAnsi="Times New Roman"/>
          <w:sz w:val="22"/>
          <w:szCs w:val="22"/>
        </w:rPr>
        <w:t xml:space="preserve"> plus </w:t>
      </w:r>
      <w:r w:rsidR="00912122" w:rsidRPr="00B34E69">
        <w:rPr>
          <w:rFonts w:ascii="Times New Roman" w:hAnsi="Times New Roman"/>
          <w:sz w:val="22"/>
          <w:szCs w:val="22"/>
        </w:rPr>
        <w:t xml:space="preserve">attenuation coefficient for </w:t>
      </w:r>
      <w:r w:rsidRPr="00B34E69">
        <w:rPr>
          <w:rFonts w:ascii="Times New Roman" w:hAnsi="Times New Roman"/>
          <w:sz w:val="22"/>
          <w:szCs w:val="22"/>
        </w:rPr>
        <w:t>90-meter</w:t>
      </w:r>
      <w:r w:rsidR="00912122" w:rsidRPr="00B34E69">
        <w:rPr>
          <w:rFonts w:ascii="Times New Roman" w:hAnsi="Times New Roman"/>
          <w:sz w:val="22"/>
          <w:szCs w:val="22"/>
        </w:rPr>
        <w:t>s</w:t>
      </w:r>
      <w:r w:rsidRPr="00B34E69">
        <w:rPr>
          <w:rFonts w:ascii="Times New Roman" w:hAnsi="Times New Roman"/>
          <w:sz w:val="22"/>
          <w:szCs w:val="22"/>
        </w:rPr>
        <w:t xml:space="preserve"> of optical fiber.</w:t>
      </w:r>
    </w:p>
    <w:p w:rsidR="00C140F5" w:rsidRPr="00B34E69" w:rsidRDefault="00C140F5" w:rsidP="00F473FB">
      <w:pPr>
        <w:numPr>
          <w:ilvl w:val="3"/>
          <w:numId w:val="2"/>
        </w:numPr>
        <w:jc w:val="both"/>
        <w:rPr>
          <w:rFonts w:ascii="Times New Roman" w:hAnsi="Times New Roman"/>
          <w:sz w:val="22"/>
          <w:szCs w:val="22"/>
        </w:rPr>
      </w:pPr>
      <w:r w:rsidRPr="00B34E69">
        <w:rPr>
          <w:rFonts w:ascii="Times New Roman" w:hAnsi="Times New Roman"/>
          <w:sz w:val="22"/>
          <w:szCs w:val="22"/>
        </w:rPr>
        <w:t xml:space="preserve">Optical loss for centralized multimode link attenuation shall be based on the maximum 300-meter </w:t>
      </w:r>
      <w:r w:rsidR="00912122" w:rsidRPr="00B34E69">
        <w:rPr>
          <w:rFonts w:ascii="Times New Roman" w:hAnsi="Times New Roman"/>
          <w:sz w:val="22"/>
          <w:szCs w:val="22"/>
        </w:rPr>
        <w:t>distance and may be tested using a fixed upper limit based on the loss of two connector pairs (one at the telecommun</w:t>
      </w:r>
      <w:r w:rsidR="007127D4">
        <w:rPr>
          <w:rFonts w:ascii="Times New Roman" w:hAnsi="Times New Roman"/>
          <w:sz w:val="22"/>
          <w:szCs w:val="22"/>
        </w:rPr>
        <w:t>i-</w:t>
      </w:r>
      <w:r w:rsidR="00912122" w:rsidRPr="00B34E69">
        <w:rPr>
          <w:rFonts w:ascii="Times New Roman" w:hAnsi="Times New Roman"/>
          <w:sz w:val="22"/>
          <w:szCs w:val="22"/>
        </w:rPr>
        <w:t>cations outlet/connector and one at the horizontal cross-connect) plus attenuation coefficient for 90-meters of optical fiber.</w:t>
      </w:r>
    </w:p>
    <w:p w:rsidR="00C140F5" w:rsidRPr="00B34E69" w:rsidRDefault="00912122" w:rsidP="00F473FB">
      <w:pPr>
        <w:numPr>
          <w:ilvl w:val="3"/>
          <w:numId w:val="2"/>
        </w:numPr>
        <w:jc w:val="both"/>
        <w:rPr>
          <w:rFonts w:ascii="Times New Roman" w:hAnsi="Times New Roman"/>
          <w:sz w:val="22"/>
          <w:szCs w:val="22"/>
        </w:rPr>
      </w:pPr>
      <w:r w:rsidRPr="00B34E69">
        <w:rPr>
          <w:rFonts w:ascii="Times New Roman" w:hAnsi="Times New Roman"/>
          <w:sz w:val="22"/>
          <w:szCs w:val="22"/>
        </w:rPr>
        <w:t>All multimode fiber optic links or channels shall be tested and documented at 850 and 1300 nm in accordance with ANSI/</w:t>
      </w:r>
      <w:r w:rsidR="00257469" w:rsidRPr="00B34E69">
        <w:rPr>
          <w:rFonts w:ascii="Times New Roman" w:hAnsi="Times New Roman"/>
          <w:sz w:val="22"/>
          <w:szCs w:val="22"/>
        </w:rPr>
        <w:t xml:space="preserve"> </w:t>
      </w:r>
      <w:r w:rsidRPr="00B34E69">
        <w:rPr>
          <w:rFonts w:ascii="Times New Roman" w:hAnsi="Times New Roman"/>
          <w:sz w:val="22"/>
          <w:szCs w:val="22"/>
        </w:rPr>
        <w:t xml:space="preserve">TIA.EIA-526-14A, Method C, </w:t>
      </w:r>
      <w:r w:rsidRPr="00B34E69">
        <w:rPr>
          <w:rFonts w:ascii="Times New Roman" w:hAnsi="Times New Roman"/>
          <w:sz w:val="22"/>
          <w:szCs w:val="22"/>
        </w:rPr>
        <w:lastRenderedPageBreak/>
        <w:t>Three Reference Jumpers, standard.</w:t>
      </w:r>
    </w:p>
    <w:p w:rsidR="00912122" w:rsidRPr="00B34E69" w:rsidRDefault="00912122" w:rsidP="00F473FB">
      <w:pPr>
        <w:numPr>
          <w:ilvl w:val="3"/>
          <w:numId w:val="2"/>
        </w:numPr>
        <w:jc w:val="both"/>
        <w:rPr>
          <w:rFonts w:ascii="Times New Roman" w:hAnsi="Times New Roman"/>
          <w:sz w:val="22"/>
          <w:szCs w:val="22"/>
        </w:rPr>
      </w:pPr>
      <w:r w:rsidRPr="00B34E69">
        <w:rPr>
          <w:rFonts w:ascii="Times New Roman" w:hAnsi="Times New Roman"/>
          <w:sz w:val="22"/>
          <w:szCs w:val="22"/>
        </w:rPr>
        <w:t>All single</w:t>
      </w:r>
      <w:r w:rsidR="000574A7" w:rsidRPr="00B34E69">
        <w:rPr>
          <w:rFonts w:ascii="Times New Roman" w:hAnsi="Times New Roman"/>
          <w:sz w:val="22"/>
          <w:szCs w:val="22"/>
        </w:rPr>
        <w:t xml:space="preserve"> </w:t>
      </w:r>
      <w:r w:rsidRPr="00B34E69">
        <w:rPr>
          <w:rFonts w:ascii="Times New Roman" w:hAnsi="Times New Roman"/>
          <w:sz w:val="22"/>
          <w:szCs w:val="22"/>
        </w:rPr>
        <w:t>mode fiber optic links</w:t>
      </w:r>
      <w:r w:rsidRPr="00B34E69">
        <w:rPr>
          <w:rFonts w:ascii="Times New Roman" w:hAnsi="Times New Roman"/>
          <w:color w:val="FF0000"/>
          <w:sz w:val="22"/>
          <w:szCs w:val="22"/>
        </w:rPr>
        <w:t xml:space="preserve"> </w:t>
      </w:r>
      <w:r w:rsidRPr="00B34E69">
        <w:rPr>
          <w:rFonts w:ascii="Times New Roman" w:hAnsi="Times New Roman"/>
          <w:sz w:val="22"/>
          <w:szCs w:val="22"/>
        </w:rPr>
        <w:t xml:space="preserve">and channels shall be tested and documented </w:t>
      </w:r>
      <w:r w:rsidR="00A41CA2" w:rsidRPr="00B34E69">
        <w:rPr>
          <w:rFonts w:ascii="Times New Roman" w:hAnsi="Times New Roman"/>
          <w:sz w:val="22"/>
          <w:szCs w:val="22"/>
        </w:rPr>
        <w:t xml:space="preserve">at 1310 and 1550 nm </w:t>
      </w:r>
      <w:r w:rsidRPr="00B34E69">
        <w:rPr>
          <w:rFonts w:ascii="Times New Roman" w:hAnsi="Times New Roman"/>
          <w:sz w:val="22"/>
          <w:szCs w:val="22"/>
        </w:rPr>
        <w:t>in accordance with ANSI/TIA/EIA-526-7, Method A.3</w:t>
      </w:r>
      <w:r w:rsidR="00A41CA2" w:rsidRPr="00B34E69">
        <w:rPr>
          <w:rFonts w:ascii="Times New Roman" w:hAnsi="Times New Roman"/>
          <w:sz w:val="22"/>
          <w:szCs w:val="22"/>
        </w:rPr>
        <w:t>, Three Reference Jumpers, standard.</w:t>
      </w:r>
    </w:p>
    <w:p w:rsidR="00A41CA2" w:rsidRPr="00B34E69" w:rsidRDefault="00A41CA2" w:rsidP="00F473FB">
      <w:pPr>
        <w:numPr>
          <w:ilvl w:val="3"/>
          <w:numId w:val="2"/>
        </w:numPr>
        <w:jc w:val="both"/>
        <w:rPr>
          <w:rFonts w:ascii="Times New Roman" w:hAnsi="Times New Roman"/>
          <w:sz w:val="22"/>
          <w:szCs w:val="22"/>
        </w:rPr>
      </w:pPr>
      <w:r w:rsidRPr="00B34E69">
        <w:rPr>
          <w:rFonts w:ascii="Times New Roman" w:hAnsi="Times New Roman"/>
          <w:sz w:val="22"/>
          <w:szCs w:val="22"/>
        </w:rPr>
        <w:t>OTDR trace plots shall be performed at 850 and 1300 nm for multimode and 1310 and 1550 for single optical fibers using both a launch and receive cable in each span.  Reports shall include the full trace plot with cursors place appropriately to document the overall length, the attenuation of every event in the full trace, and the overall attenuation of the link/channel.</w:t>
      </w:r>
    </w:p>
    <w:p w:rsidR="00A41CA2" w:rsidRPr="00B34E69" w:rsidRDefault="00A41CA2" w:rsidP="00F473FB">
      <w:pPr>
        <w:numPr>
          <w:ilvl w:val="3"/>
          <w:numId w:val="2"/>
        </w:numPr>
        <w:jc w:val="both"/>
        <w:rPr>
          <w:rFonts w:ascii="Times New Roman" w:hAnsi="Times New Roman"/>
          <w:sz w:val="22"/>
          <w:szCs w:val="22"/>
        </w:rPr>
      </w:pPr>
      <w:r w:rsidRPr="00B34E69">
        <w:rPr>
          <w:rFonts w:ascii="Times New Roman" w:hAnsi="Times New Roman"/>
          <w:sz w:val="22"/>
          <w:szCs w:val="22"/>
        </w:rPr>
        <w:t xml:space="preserve">Test reports shall be presented to the </w:t>
      </w:r>
      <w:r w:rsidR="000574A7" w:rsidRPr="00B34E69">
        <w:rPr>
          <w:rFonts w:ascii="Times New Roman" w:hAnsi="Times New Roman"/>
          <w:sz w:val="22"/>
          <w:szCs w:val="22"/>
        </w:rPr>
        <w:t>OTS</w:t>
      </w:r>
      <w:r w:rsidRPr="00B34E69">
        <w:rPr>
          <w:rFonts w:ascii="Times New Roman" w:hAnsi="Times New Roman"/>
          <w:sz w:val="22"/>
          <w:szCs w:val="22"/>
        </w:rPr>
        <w:t xml:space="preserve"> Project Manager and the User Agency in Portable Document Format (PDF) and native OTDR trace files on compact disk (CD-Rom) </w:t>
      </w:r>
      <w:r w:rsidRPr="00B34E69">
        <w:rPr>
          <w:rFonts w:ascii="Times New Roman" w:hAnsi="Times New Roman"/>
          <w:sz w:val="22"/>
        </w:rPr>
        <w:t>as a part of the Contractors as built project performance acceptance records.</w:t>
      </w:r>
    </w:p>
    <w:p w:rsidR="00F473FB" w:rsidRPr="00B34E69" w:rsidRDefault="00F473FB" w:rsidP="00F473FB">
      <w:pPr>
        <w:numPr>
          <w:ilvl w:val="0"/>
          <w:numId w:val="2"/>
        </w:numPr>
        <w:jc w:val="both"/>
        <w:rPr>
          <w:rFonts w:ascii="Times New Roman" w:hAnsi="Times New Roman"/>
          <w:sz w:val="22"/>
          <w:szCs w:val="22"/>
        </w:rPr>
      </w:pPr>
      <w:r w:rsidRPr="00B34E69">
        <w:rPr>
          <w:rFonts w:ascii="Times New Roman" w:hAnsi="Times New Roman"/>
          <w:sz w:val="22"/>
          <w:szCs w:val="22"/>
        </w:rPr>
        <w:t>General</w:t>
      </w:r>
    </w:p>
    <w:p w:rsidR="00F473FB" w:rsidRPr="00B34E69" w:rsidRDefault="00F473FB" w:rsidP="00F473FB">
      <w:pPr>
        <w:numPr>
          <w:ilvl w:val="1"/>
          <w:numId w:val="2"/>
        </w:numPr>
        <w:jc w:val="both"/>
        <w:rPr>
          <w:rFonts w:ascii="Times New Roman" w:hAnsi="Times New Roman"/>
          <w:sz w:val="22"/>
          <w:szCs w:val="22"/>
        </w:rPr>
      </w:pPr>
      <w:r w:rsidRPr="00B34E69">
        <w:rPr>
          <w:rFonts w:ascii="Times New Roman" w:hAnsi="Times New Roman"/>
          <w:sz w:val="22"/>
          <w:szCs w:val="22"/>
        </w:rPr>
        <w:t>Applicable Documents – The following current ratified publications of standards and codes shall apply to all telecommunications related work:</w:t>
      </w:r>
    </w:p>
    <w:p w:rsidR="00D3658F" w:rsidRPr="00B34E69" w:rsidRDefault="00D3658F" w:rsidP="00D3658F">
      <w:pPr>
        <w:numPr>
          <w:ilvl w:val="2"/>
          <w:numId w:val="2"/>
        </w:numPr>
        <w:jc w:val="both"/>
        <w:rPr>
          <w:rFonts w:ascii="Times New Roman" w:hAnsi="Times New Roman"/>
          <w:sz w:val="22"/>
          <w:szCs w:val="22"/>
        </w:rPr>
      </w:pPr>
      <w:r w:rsidRPr="00B34E69">
        <w:rPr>
          <w:rFonts w:ascii="Times New Roman" w:hAnsi="Times New Roman"/>
          <w:sz w:val="22"/>
          <w:szCs w:val="22"/>
        </w:rPr>
        <w:t>ANSI/TIA/EIA Standard for Commercial Building (568, 569, 570, 606, 607, TSB’s)</w:t>
      </w:r>
    </w:p>
    <w:p w:rsidR="00D3658F" w:rsidRPr="00B34E69" w:rsidRDefault="00D3658F" w:rsidP="00D3658F">
      <w:pPr>
        <w:numPr>
          <w:ilvl w:val="2"/>
          <w:numId w:val="2"/>
        </w:numPr>
        <w:jc w:val="both"/>
        <w:rPr>
          <w:rFonts w:ascii="Times New Roman" w:hAnsi="Times New Roman"/>
          <w:sz w:val="22"/>
          <w:szCs w:val="22"/>
        </w:rPr>
      </w:pPr>
      <w:r w:rsidRPr="00B34E69">
        <w:rPr>
          <w:rFonts w:ascii="Times New Roman" w:hAnsi="Times New Roman"/>
          <w:sz w:val="22"/>
          <w:szCs w:val="22"/>
        </w:rPr>
        <w:t>BOC’s and AT&amp;T Plant Standards</w:t>
      </w:r>
    </w:p>
    <w:p w:rsidR="00D3658F" w:rsidRPr="00B34E69" w:rsidRDefault="00D3658F" w:rsidP="00D3658F">
      <w:pPr>
        <w:numPr>
          <w:ilvl w:val="2"/>
          <w:numId w:val="2"/>
        </w:numPr>
        <w:jc w:val="both"/>
        <w:rPr>
          <w:rFonts w:ascii="Times New Roman" w:hAnsi="Times New Roman"/>
          <w:sz w:val="22"/>
          <w:szCs w:val="22"/>
        </w:rPr>
      </w:pPr>
      <w:r w:rsidRPr="00B34E69">
        <w:rPr>
          <w:rFonts w:ascii="Times New Roman" w:hAnsi="Times New Roman"/>
          <w:sz w:val="22"/>
          <w:szCs w:val="22"/>
        </w:rPr>
        <w:t>BICSI</w:t>
      </w:r>
      <w:r w:rsidR="00866BA9" w:rsidRPr="00B34E69">
        <w:rPr>
          <w:rFonts w:ascii="Times New Roman" w:hAnsi="Times New Roman"/>
          <w:sz w:val="22"/>
          <w:szCs w:val="22"/>
        </w:rPr>
        <w:t>: Telecommunications Distribution Methods Manual (TDMM); Outside Plant Design Reference Manual (OSPDRM); Information Transport Systems Installation Reference Manual (ITSIMM)</w:t>
      </w:r>
    </w:p>
    <w:p w:rsidR="00866BA9" w:rsidRPr="00B34E69" w:rsidRDefault="00866BA9" w:rsidP="00D3658F">
      <w:pPr>
        <w:numPr>
          <w:ilvl w:val="2"/>
          <w:numId w:val="2"/>
        </w:numPr>
        <w:jc w:val="both"/>
        <w:rPr>
          <w:rFonts w:ascii="Times New Roman" w:hAnsi="Times New Roman"/>
          <w:sz w:val="22"/>
          <w:szCs w:val="22"/>
        </w:rPr>
      </w:pPr>
      <w:r w:rsidRPr="00B34E69">
        <w:rPr>
          <w:rFonts w:ascii="Times New Roman" w:hAnsi="Times New Roman"/>
          <w:sz w:val="22"/>
          <w:szCs w:val="22"/>
        </w:rPr>
        <w:t>FCC Part 68</w:t>
      </w:r>
    </w:p>
    <w:p w:rsidR="00866BA9" w:rsidRPr="00B34E69" w:rsidRDefault="00866BA9" w:rsidP="00D3658F">
      <w:pPr>
        <w:numPr>
          <w:ilvl w:val="2"/>
          <w:numId w:val="2"/>
        </w:numPr>
        <w:jc w:val="both"/>
        <w:rPr>
          <w:rFonts w:ascii="Times New Roman" w:hAnsi="Times New Roman"/>
          <w:sz w:val="22"/>
          <w:szCs w:val="22"/>
        </w:rPr>
      </w:pPr>
      <w:r w:rsidRPr="00B34E69">
        <w:rPr>
          <w:rFonts w:ascii="Times New Roman" w:hAnsi="Times New Roman"/>
          <w:sz w:val="22"/>
          <w:szCs w:val="22"/>
        </w:rPr>
        <w:t>National Electric Code (NEC/NFPA-</w:t>
      </w:r>
      <w:r w:rsidRPr="00B34E69">
        <w:rPr>
          <w:rFonts w:ascii="Times New Roman" w:hAnsi="Times New Roman"/>
          <w:sz w:val="22"/>
          <w:szCs w:val="22"/>
        </w:rPr>
        <w:t>70)</w:t>
      </w:r>
    </w:p>
    <w:p w:rsidR="00866BA9" w:rsidRPr="00B34E69" w:rsidRDefault="00866BA9" w:rsidP="00D3658F">
      <w:pPr>
        <w:numPr>
          <w:ilvl w:val="2"/>
          <w:numId w:val="2"/>
        </w:numPr>
        <w:jc w:val="both"/>
        <w:rPr>
          <w:rFonts w:ascii="Times New Roman" w:hAnsi="Times New Roman"/>
          <w:sz w:val="22"/>
          <w:szCs w:val="22"/>
        </w:rPr>
      </w:pPr>
      <w:r w:rsidRPr="00B34E69">
        <w:rPr>
          <w:rFonts w:ascii="Times New Roman" w:hAnsi="Times New Roman"/>
          <w:sz w:val="22"/>
          <w:szCs w:val="22"/>
        </w:rPr>
        <w:t>Other State Adopted Codes</w:t>
      </w:r>
    </w:p>
    <w:p w:rsidR="00866BA9" w:rsidRPr="00B34E69" w:rsidRDefault="00E90E12" w:rsidP="00D3658F">
      <w:pPr>
        <w:numPr>
          <w:ilvl w:val="2"/>
          <w:numId w:val="2"/>
        </w:numPr>
        <w:jc w:val="both"/>
        <w:rPr>
          <w:rFonts w:ascii="Times New Roman" w:hAnsi="Times New Roman"/>
          <w:sz w:val="22"/>
          <w:szCs w:val="22"/>
        </w:rPr>
      </w:pPr>
      <w:r w:rsidRPr="00B34E69">
        <w:rPr>
          <w:rFonts w:ascii="Times New Roman" w:hAnsi="Times New Roman"/>
          <w:sz w:val="22"/>
          <w:szCs w:val="22"/>
        </w:rPr>
        <w:t>Underwriters</w:t>
      </w:r>
      <w:r w:rsidR="00866BA9" w:rsidRPr="00B34E69">
        <w:rPr>
          <w:rFonts w:ascii="Times New Roman" w:hAnsi="Times New Roman"/>
          <w:sz w:val="22"/>
          <w:szCs w:val="22"/>
        </w:rPr>
        <w:t xml:space="preserve"> Laboratories</w:t>
      </w:r>
    </w:p>
    <w:p w:rsidR="00866BA9" w:rsidRPr="00B34E69" w:rsidRDefault="00866BA9" w:rsidP="00D3658F">
      <w:pPr>
        <w:numPr>
          <w:ilvl w:val="2"/>
          <w:numId w:val="2"/>
        </w:numPr>
        <w:jc w:val="both"/>
        <w:rPr>
          <w:rFonts w:ascii="Times New Roman" w:hAnsi="Times New Roman"/>
          <w:sz w:val="22"/>
          <w:szCs w:val="22"/>
        </w:rPr>
      </w:pPr>
      <w:r w:rsidRPr="00B34E69">
        <w:rPr>
          <w:rFonts w:ascii="Times New Roman" w:hAnsi="Times New Roman"/>
          <w:sz w:val="22"/>
          <w:szCs w:val="22"/>
        </w:rPr>
        <w:t>IEEE P1100 (Emerald Book)</w:t>
      </w:r>
    </w:p>
    <w:p w:rsidR="00866BA9" w:rsidRPr="00B34E69" w:rsidRDefault="00866BA9" w:rsidP="00866BA9">
      <w:pPr>
        <w:ind w:left="720"/>
        <w:jc w:val="both"/>
        <w:rPr>
          <w:rFonts w:ascii="Times New Roman" w:hAnsi="Times New Roman"/>
          <w:sz w:val="22"/>
          <w:szCs w:val="22"/>
        </w:rPr>
      </w:pPr>
      <w:r w:rsidRPr="00B34E69">
        <w:rPr>
          <w:rFonts w:ascii="Times New Roman" w:hAnsi="Times New Roman"/>
          <w:sz w:val="22"/>
          <w:szCs w:val="22"/>
        </w:rPr>
        <w:t>*In the event of ambiguities among the above documents, the more stringent shall prevail.</w:t>
      </w:r>
    </w:p>
    <w:p w:rsidR="00866BA9" w:rsidRPr="00B34E69" w:rsidRDefault="00866BA9" w:rsidP="00866BA9">
      <w:pPr>
        <w:numPr>
          <w:ilvl w:val="1"/>
          <w:numId w:val="2"/>
        </w:numPr>
        <w:jc w:val="both"/>
        <w:rPr>
          <w:rFonts w:ascii="Times New Roman" w:hAnsi="Times New Roman"/>
          <w:sz w:val="22"/>
          <w:szCs w:val="22"/>
        </w:rPr>
      </w:pPr>
      <w:r w:rsidRPr="00B34E69">
        <w:rPr>
          <w:rFonts w:ascii="Times New Roman" w:hAnsi="Times New Roman"/>
          <w:sz w:val="22"/>
          <w:szCs w:val="22"/>
        </w:rPr>
        <w:t>Maintenance Considerations</w:t>
      </w:r>
    </w:p>
    <w:p w:rsidR="005F514D" w:rsidRPr="00B34E69" w:rsidRDefault="00866BA9" w:rsidP="00866BA9">
      <w:pPr>
        <w:ind w:left="720"/>
        <w:jc w:val="both"/>
        <w:rPr>
          <w:rFonts w:ascii="Times New Roman" w:hAnsi="Times New Roman"/>
          <w:sz w:val="22"/>
          <w:szCs w:val="22"/>
        </w:rPr>
        <w:sectPr w:rsidR="005F514D" w:rsidRPr="00B34E69" w:rsidSect="00DD4D57">
          <w:type w:val="continuous"/>
          <w:pgSz w:w="12240" w:h="15840"/>
          <w:pgMar w:top="1440" w:right="1440" w:bottom="2160" w:left="1440" w:header="720" w:footer="720" w:gutter="0"/>
          <w:cols w:num="2" w:space="720"/>
        </w:sectPr>
      </w:pPr>
      <w:r w:rsidRPr="00B34E69">
        <w:rPr>
          <w:rFonts w:ascii="Times New Roman" w:hAnsi="Times New Roman"/>
          <w:sz w:val="22"/>
          <w:szCs w:val="22"/>
        </w:rPr>
        <w:t>All wiring shall be installed to maximize the safety, maintainability, and performance effectiveness of maintenance personnel and manpower.  Terminations and splices shall be placed and supported</w:t>
      </w:r>
      <w:r w:rsidR="001E7451" w:rsidRPr="00B34E69">
        <w:rPr>
          <w:rFonts w:ascii="Times New Roman" w:hAnsi="Times New Roman"/>
          <w:sz w:val="22"/>
          <w:szCs w:val="22"/>
        </w:rPr>
        <w:t xml:space="preserve"> with convenient accessibility so as to maximize the ease and efficiency with which it can be maintained.  All cables in equip</w:t>
      </w:r>
      <w:r w:rsidR="007877A8" w:rsidRPr="00B34E69">
        <w:rPr>
          <w:rFonts w:ascii="Times New Roman" w:hAnsi="Times New Roman"/>
          <w:sz w:val="22"/>
          <w:szCs w:val="22"/>
        </w:rPr>
        <w:t>-</w:t>
      </w:r>
      <w:r w:rsidR="001E7451" w:rsidRPr="00B34E69">
        <w:rPr>
          <w:rFonts w:ascii="Times New Roman" w:hAnsi="Times New Roman"/>
          <w:sz w:val="22"/>
          <w:szCs w:val="22"/>
        </w:rPr>
        <w:t>ment/wiring rooms shall be provided with ten (10) feet long maintenance loops, when required, to facilitate future modifications.</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jc w:val="center"/>
        <w:rPr>
          <w:rFonts w:ascii="Times New Roman" w:hAnsi="Times New Roman"/>
          <w:sz w:val="22"/>
        </w:rPr>
      </w:pPr>
      <w:r w:rsidRPr="00B34E69">
        <w:rPr>
          <w:rFonts w:ascii="Times New Roman" w:hAnsi="Times New Roman"/>
          <w:b/>
          <w:sz w:val="22"/>
        </w:rPr>
        <w:lastRenderedPageBreak/>
        <w:t>Definitions of Terms Used in this Section</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jc w:val="both"/>
        <w:rPr>
          <w:rFonts w:ascii="Times New Roman" w:hAnsi="Times New Roman"/>
          <w:sz w:val="22"/>
        </w:rPr>
        <w:sectPr w:rsidR="005F514D" w:rsidRPr="00B34E69" w:rsidSect="005F514D">
          <w:endnotePr>
            <w:numFmt w:val="decimal"/>
          </w:endnotePr>
          <w:pgSz w:w="12240" w:h="15840" w:code="1"/>
          <w:pgMar w:top="1440" w:right="1440" w:bottom="1440" w:left="1440" w:header="1440" w:footer="1440" w:gutter="0"/>
          <w:paperSrc w:first="2" w:other="2"/>
          <w:cols w:space="720"/>
          <w:noEndnote/>
        </w:sectPr>
      </w:pP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jc w:val="both"/>
        <w:rPr>
          <w:rFonts w:ascii="Times New Roman" w:hAnsi="Times New Roman"/>
          <w:sz w:val="22"/>
        </w:rPr>
      </w:pP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jc w:val="both"/>
        <w:rPr>
          <w:rFonts w:ascii="Times New Roman" w:hAnsi="Times New Roman"/>
          <w:sz w:val="22"/>
        </w:rPr>
      </w:pPr>
      <w:r w:rsidRPr="00B34E69">
        <w:rPr>
          <w:rFonts w:ascii="Times New Roman" w:hAnsi="Times New Roman"/>
          <w:sz w:val="22"/>
        </w:rPr>
        <w:t>A</w:t>
      </w:r>
      <w:r w:rsidRPr="00B34E69">
        <w:rPr>
          <w:rFonts w:ascii="Times New Roman" w:hAnsi="Times New Roman"/>
          <w:sz w:val="22"/>
        </w:rPr>
        <w:tab/>
      </w:r>
      <w:r w:rsidRPr="00B34E69">
        <w:rPr>
          <w:rFonts w:ascii="Times New Roman" w:hAnsi="Times New Roman"/>
          <w:sz w:val="22"/>
        </w:rPr>
        <w:tab/>
      </w:r>
      <w:r w:rsidRPr="00B34E69">
        <w:rPr>
          <w:rFonts w:ascii="Times New Roman" w:hAnsi="Times New Roman"/>
          <w:sz w:val="22"/>
        </w:rPr>
        <w:tab/>
        <w:t>Amperes or Amps</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720" w:hanging="720"/>
        <w:jc w:val="both"/>
        <w:rPr>
          <w:rFonts w:ascii="Times New Roman" w:hAnsi="Times New Roman"/>
          <w:sz w:val="22"/>
        </w:rPr>
      </w:pPr>
      <w:r w:rsidRPr="00B34E69">
        <w:rPr>
          <w:rFonts w:ascii="Times New Roman" w:hAnsi="Times New Roman"/>
          <w:sz w:val="22"/>
        </w:rPr>
        <w:t>ACO</w:t>
      </w:r>
      <w:r w:rsidRPr="00B34E69">
        <w:rPr>
          <w:rFonts w:ascii="Times New Roman" w:hAnsi="Times New Roman"/>
          <w:sz w:val="22"/>
        </w:rPr>
        <w:tab/>
      </w:r>
      <w:r w:rsidRPr="00B34E69">
        <w:rPr>
          <w:rFonts w:ascii="Times New Roman" w:hAnsi="Times New Roman"/>
          <w:sz w:val="22"/>
        </w:rPr>
        <w:tab/>
        <w:t>All Communications Outlet</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ADAAG</w:t>
      </w:r>
      <w:r w:rsidRPr="00B34E69">
        <w:rPr>
          <w:rFonts w:ascii="Times New Roman" w:hAnsi="Times New Roman"/>
          <w:sz w:val="22"/>
        </w:rPr>
        <w:tab/>
        <w:t>Americans with Disabilities Act Accessibility Guidelines</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jc w:val="both"/>
        <w:rPr>
          <w:rFonts w:ascii="Times New Roman" w:hAnsi="Times New Roman"/>
          <w:sz w:val="22"/>
        </w:rPr>
      </w:pPr>
      <w:r w:rsidRPr="00B34E69">
        <w:rPr>
          <w:rFonts w:ascii="Times New Roman" w:hAnsi="Times New Roman"/>
          <w:sz w:val="22"/>
        </w:rPr>
        <w:t>AFF</w:t>
      </w:r>
      <w:r w:rsidRPr="00B34E69">
        <w:rPr>
          <w:rFonts w:ascii="Times New Roman" w:hAnsi="Times New Roman"/>
          <w:sz w:val="22"/>
        </w:rPr>
        <w:tab/>
      </w:r>
      <w:r w:rsidRPr="00B34E69">
        <w:rPr>
          <w:rFonts w:ascii="Times New Roman" w:hAnsi="Times New Roman"/>
          <w:sz w:val="22"/>
        </w:rPr>
        <w:tab/>
        <w:t>Above Finished Floor</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ANSI</w:t>
      </w:r>
      <w:r w:rsidRPr="00B34E69">
        <w:rPr>
          <w:rFonts w:ascii="Times New Roman" w:hAnsi="Times New Roman"/>
          <w:sz w:val="22"/>
        </w:rPr>
        <w:tab/>
      </w:r>
      <w:r w:rsidRPr="00B34E69">
        <w:rPr>
          <w:rFonts w:ascii="Times New Roman" w:hAnsi="Times New Roman"/>
          <w:sz w:val="22"/>
        </w:rPr>
        <w:tab/>
        <w:t>American National Standards Insti</w:t>
      </w:r>
      <w:r w:rsidR="007877A8" w:rsidRPr="00B34E69">
        <w:rPr>
          <w:rFonts w:ascii="Times New Roman" w:hAnsi="Times New Roman"/>
          <w:sz w:val="22"/>
        </w:rPr>
        <w:t>-</w:t>
      </w:r>
      <w:r w:rsidRPr="00B34E69">
        <w:rPr>
          <w:rFonts w:ascii="Times New Roman" w:hAnsi="Times New Roman"/>
          <w:sz w:val="22"/>
        </w:rPr>
        <w:t>tute</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AWG</w:t>
      </w:r>
      <w:r w:rsidRPr="00B34E69">
        <w:rPr>
          <w:rFonts w:ascii="Times New Roman" w:hAnsi="Times New Roman"/>
          <w:sz w:val="22"/>
        </w:rPr>
        <w:tab/>
      </w:r>
      <w:r w:rsidRPr="00B34E69">
        <w:rPr>
          <w:rFonts w:ascii="Times New Roman" w:hAnsi="Times New Roman"/>
          <w:sz w:val="22"/>
        </w:rPr>
        <w:tab/>
        <w:t>American Wire Gauge</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BOCs</w:t>
      </w:r>
      <w:r w:rsidRPr="00B34E69">
        <w:rPr>
          <w:rFonts w:ascii="Times New Roman" w:hAnsi="Times New Roman"/>
          <w:sz w:val="22"/>
        </w:rPr>
        <w:tab/>
      </w:r>
      <w:r w:rsidRPr="00B34E69">
        <w:rPr>
          <w:rFonts w:ascii="Times New Roman" w:hAnsi="Times New Roman"/>
          <w:sz w:val="22"/>
        </w:rPr>
        <w:tab/>
        <w:t>Bell Operating Companies</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CM</w:t>
      </w:r>
      <w:r w:rsidRPr="00B34E69">
        <w:rPr>
          <w:rFonts w:ascii="Times New Roman" w:hAnsi="Times New Roman"/>
          <w:sz w:val="22"/>
        </w:rPr>
        <w:tab/>
      </w:r>
      <w:r w:rsidRPr="00B34E69">
        <w:rPr>
          <w:rFonts w:ascii="Times New Roman" w:hAnsi="Times New Roman"/>
          <w:sz w:val="22"/>
        </w:rPr>
        <w:tab/>
      </w:r>
      <w:r w:rsidRPr="00B34E69">
        <w:rPr>
          <w:rFonts w:ascii="Times New Roman" w:hAnsi="Times New Roman"/>
          <w:sz w:val="22"/>
        </w:rPr>
        <w:tab/>
        <w:t xml:space="preserve">Communications </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ab/>
      </w:r>
      <w:r w:rsidRPr="00B34E69">
        <w:rPr>
          <w:rFonts w:ascii="Times New Roman" w:hAnsi="Times New Roman"/>
          <w:sz w:val="22"/>
        </w:rPr>
        <w:tab/>
      </w:r>
      <w:r w:rsidRPr="00B34E69">
        <w:rPr>
          <w:rFonts w:ascii="Times New Roman" w:hAnsi="Times New Roman"/>
          <w:sz w:val="22"/>
        </w:rPr>
        <w:tab/>
      </w:r>
      <w:r w:rsidRPr="00B34E69">
        <w:rPr>
          <w:rFonts w:ascii="Times New Roman" w:hAnsi="Times New Roman"/>
          <w:sz w:val="22"/>
        </w:rPr>
        <w:tab/>
        <w:t>(cable, general purpose)</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CMP</w:t>
      </w:r>
      <w:r w:rsidRPr="00B34E69">
        <w:rPr>
          <w:rFonts w:ascii="Times New Roman" w:hAnsi="Times New Roman"/>
          <w:sz w:val="22"/>
        </w:rPr>
        <w:tab/>
      </w:r>
      <w:r w:rsidRPr="00B34E69">
        <w:rPr>
          <w:rFonts w:ascii="Times New Roman" w:hAnsi="Times New Roman"/>
          <w:sz w:val="22"/>
        </w:rPr>
        <w:tab/>
        <w:t xml:space="preserve">Communications Plenum </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ab/>
      </w:r>
      <w:r w:rsidRPr="00B34E69">
        <w:rPr>
          <w:rFonts w:ascii="Times New Roman" w:hAnsi="Times New Roman"/>
          <w:sz w:val="22"/>
        </w:rPr>
        <w:tab/>
      </w:r>
      <w:r w:rsidRPr="00B34E69">
        <w:rPr>
          <w:rFonts w:ascii="Times New Roman" w:hAnsi="Times New Roman"/>
          <w:sz w:val="22"/>
        </w:rPr>
        <w:tab/>
      </w:r>
      <w:r w:rsidRPr="00B34E69">
        <w:rPr>
          <w:rFonts w:ascii="Times New Roman" w:hAnsi="Times New Roman"/>
          <w:sz w:val="22"/>
        </w:rPr>
        <w:tab/>
        <w:t>(cable, fire rated)</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CMR</w:t>
      </w:r>
      <w:r w:rsidRPr="00B34E69">
        <w:rPr>
          <w:rFonts w:ascii="Times New Roman" w:hAnsi="Times New Roman"/>
          <w:sz w:val="22"/>
        </w:rPr>
        <w:tab/>
      </w:r>
      <w:r w:rsidRPr="00B34E69">
        <w:rPr>
          <w:rFonts w:ascii="Times New Roman" w:hAnsi="Times New Roman"/>
          <w:sz w:val="22"/>
        </w:rPr>
        <w:tab/>
        <w:t xml:space="preserve">Communications Riser </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ab/>
      </w:r>
      <w:r w:rsidRPr="00B34E69">
        <w:rPr>
          <w:rFonts w:ascii="Times New Roman" w:hAnsi="Times New Roman"/>
          <w:sz w:val="22"/>
        </w:rPr>
        <w:tab/>
      </w:r>
      <w:r w:rsidRPr="00B34E69">
        <w:rPr>
          <w:rFonts w:ascii="Times New Roman" w:hAnsi="Times New Roman"/>
          <w:sz w:val="22"/>
        </w:rPr>
        <w:tab/>
        <w:t>(cable, fire rated)</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EIA</w:t>
      </w:r>
      <w:r w:rsidRPr="00B34E69">
        <w:rPr>
          <w:rFonts w:ascii="Times New Roman" w:hAnsi="Times New Roman"/>
          <w:sz w:val="22"/>
        </w:rPr>
        <w:tab/>
      </w:r>
      <w:r w:rsidRPr="00B34E69">
        <w:rPr>
          <w:rFonts w:ascii="Times New Roman" w:hAnsi="Times New Roman"/>
          <w:sz w:val="22"/>
        </w:rPr>
        <w:tab/>
        <w:t>Electronics Institute of America</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EMT</w:t>
      </w:r>
      <w:r w:rsidRPr="00B34E69">
        <w:rPr>
          <w:rFonts w:ascii="Times New Roman" w:hAnsi="Times New Roman"/>
          <w:sz w:val="22"/>
        </w:rPr>
        <w:tab/>
      </w:r>
      <w:r w:rsidRPr="00B34E69">
        <w:rPr>
          <w:rFonts w:ascii="Times New Roman" w:hAnsi="Times New Roman"/>
          <w:sz w:val="22"/>
        </w:rPr>
        <w:tab/>
        <w:t>Electrical Metallic Tubing</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FCC</w:t>
      </w:r>
      <w:r w:rsidRPr="00B34E69">
        <w:rPr>
          <w:rFonts w:ascii="Times New Roman" w:hAnsi="Times New Roman"/>
          <w:sz w:val="22"/>
        </w:rPr>
        <w:tab/>
      </w:r>
      <w:r w:rsidRPr="00B34E69">
        <w:rPr>
          <w:rFonts w:ascii="Times New Roman" w:hAnsi="Times New Roman"/>
          <w:sz w:val="22"/>
        </w:rPr>
        <w:tab/>
        <w:t>Federal</w:t>
      </w:r>
      <w:r w:rsidR="007877A8" w:rsidRPr="00B34E69">
        <w:rPr>
          <w:rFonts w:ascii="Times New Roman" w:hAnsi="Times New Roman"/>
          <w:sz w:val="22"/>
        </w:rPr>
        <w:t xml:space="preserve"> </w:t>
      </w:r>
      <w:r w:rsidRPr="00B34E69">
        <w:rPr>
          <w:rFonts w:ascii="Times New Roman" w:hAnsi="Times New Roman"/>
          <w:sz w:val="22"/>
        </w:rPr>
        <w:t>Communications Commis</w:t>
      </w:r>
      <w:r w:rsidR="007877A8" w:rsidRPr="00B34E69">
        <w:rPr>
          <w:rFonts w:ascii="Times New Roman" w:hAnsi="Times New Roman"/>
          <w:sz w:val="22"/>
        </w:rPr>
        <w:t>-</w:t>
      </w:r>
      <w:r w:rsidRPr="00B34E69">
        <w:rPr>
          <w:rFonts w:ascii="Times New Roman" w:hAnsi="Times New Roman"/>
          <w:sz w:val="22"/>
        </w:rPr>
        <w:t>sion</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FPC</w:t>
      </w:r>
      <w:r w:rsidRPr="00B34E69">
        <w:rPr>
          <w:rFonts w:ascii="Times New Roman" w:hAnsi="Times New Roman"/>
          <w:sz w:val="22"/>
        </w:rPr>
        <w:tab/>
      </w:r>
      <w:r w:rsidRPr="00B34E69">
        <w:rPr>
          <w:rFonts w:ascii="Times New Roman" w:hAnsi="Times New Roman"/>
          <w:sz w:val="22"/>
        </w:rPr>
        <w:tab/>
        <w:t>Facility Planning &amp; Control</w:t>
      </w:r>
    </w:p>
    <w:p w:rsidR="005F514D" w:rsidRPr="00B34E69" w:rsidRDefault="005F514D" w:rsidP="005F514D">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p>
    <w:p w:rsidR="005F514D" w:rsidRPr="00B34E69" w:rsidRDefault="005F514D" w:rsidP="005F514D">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p>
    <w:p w:rsidR="005F514D" w:rsidRPr="00B34E69" w:rsidRDefault="005F514D" w:rsidP="005F514D">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p>
    <w:p w:rsidR="005F514D" w:rsidRPr="00B34E69" w:rsidRDefault="005F514D" w:rsidP="005F514D">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p>
    <w:p w:rsidR="005F514D" w:rsidRPr="00B34E69" w:rsidRDefault="005F514D" w:rsidP="005F514D">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HVAC</w:t>
      </w:r>
      <w:r w:rsidRPr="00B34E69">
        <w:rPr>
          <w:rFonts w:ascii="Times New Roman" w:hAnsi="Times New Roman"/>
          <w:sz w:val="22"/>
        </w:rPr>
        <w:tab/>
        <w:t>Heating, Ventilating, and Air Conditioning</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720" w:hanging="720"/>
        <w:jc w:val="both"/>
        <w:rPr>
          <w:rFonts w:ascii="Times New Roman" w:hAnsi="Times New Roman"/>
          <w:sz w:val="22"/>
        </w:rPr>
      </w:pPr>
      <w:r w:rsidRPr="00B34E69">
        <w:rPr>
          <w:rFonts w:ascii="Times New Roman" w:hAnsi="Times New Roman"/>
          <w:sz w:val="22"/>
        </w:rPr>
        <w:t>IBM</w:t>
      </w:r>
      <w:r w:rsidRPr="00B34E69">
        <w:rPr>
          <w:rFonts w:ascii="Times New Roman" w:hAnsi="Times New Roman"/>
          <w:sz w:val="22"/>
        </w:rPr>
        <w:tab/>
      </w:r>
      <w:r w:rsidRPr="00B34E69">
        <w:rPr>
          <w:rFonts w:ascii="Times New Roman" w:hAnsi="Times New Roman"/>
          <w:sz w:val="22"/>
        </w:rPr>
        <w:tab/>
        <w:t>International Business Machines</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IEEE</w:t>
      </w:r>
      <w:r w:rsidRPr="00B34E69">
        <w:rPr>
          <w:rFonts w:ascii="Times New Roman" w:hAnsi="Times New Roman"/>
          <w:sz w:val="22"/>
        </w:rPr>
        <w:tab/>
      </w:r>
      <w:r w:rsidRPr="00B34E69">
        <w:rPr>
          <w:rFonts w:ascii="Times New Roman" w:hAnsi="Times New Roman"/>
          <w:sz w:val="22"/>
        </w:rPr>
        <w:tab/>
        <w:t>Institute of Electrical and Elec</w:t>
      </w:r>
      <w:r w:rsidR="007877A8" w:rsidRPr="00B34E69">
        <w:rPr>
          <w:rFonts w:ascii="Times New Roman" w:hAnsi="Times New Roman"/>
          <w:sz w:val="22"/>
        </w:rPr>
        <w:t>-</w:t>
      </w:r>
      <w:r w:rsidRPr="00B34E69">
        <w:rPr>
          <w:rFonts w:ascii="Times New Roman" w:hAnsi="Times New Roman"/>
          <w:sz w:val="22"/>
        </w:rPr>
        <w:t>tronics Engineers</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LAN</w:t>
      </w:r>
      <w:r w:rsidRPr="00B34E69">
        <w:rPr>
          <w:rFonts w:ascii="Times New Roman" w:hAnsi="Times New Roman"/>
          <w:sz w:val="22"/>
        </w:rPr>
        <w:tab/>
      </w:r>
      <w:r w:rsidRPr="00B34E69">
        <w:rPr>
          <w:rFonts w:ascii="Times New Roman" w:hAnsi="Times New Roman"/>
          <w:sz w:val="22"/>
        </w:rPr>
        <w:tab/>
        <w:t>Local Area Network</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NEC</w:t>
      </w:r>
      <w:r w:rsidRPr="00B34E69">
        <w:rPr>
          <w:rFonts w:ascii="Times New Roman" w:hAnsi="Times New Roman"/>
          <w:sz w:val="22"/>
        </w:rPr>
        <w:tab/>
      </w:r>
      <w:r w:rsidRPr="00B34E69">
        <w:rPr>
          <w:rFonts w:ascii="Times New Roman" w:hAnsi="Times New Roman"/>
          <w:sz w:val="22"/>
        </w:rPr>
        <w:tab/>
        <w:t>National Electrical Code</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720" w:hanging="720"/>
        <w:jc w:val="both"/>
        <w:rPr>
          <w:rFonts w:ascii="Times New Roman" w:hAnsi="Times New Roman"/>
          <w:sz w:val="22"/>
        </w:rPr>
      </w:pPr>
      <w:r w:rsidRPr="00B34E69">
        <w:rPr>
          <w:rFonts w:ascii="Times New Roman" w:hAnsi="Times New Roman"/>
          <w:sz w:val="22"/>
        </w:rPr>
        <w:t>nm</w:t>
      </w:r>
      <w:r w:rsidRPr="00B34E69">
        <w:rPr>
          <w:rFonts w:ascii="Times New Roman" w:hAnsi="Times New Roman"/>
          <w:sz w:val="22"/>
        </w:rPr>
        <w:tab/>
      </w:r>
      <w:r w:rsidRPr="00B34E69">
        <w:rPr>
          <w:rFonts w:ascii="Times New Roman" w:hAnsi="Times New Roman"/>
          <w:sz w:val="22"/>
        </w:rPr>
        <w:tab/>
      </w:r>
      <w:r w:rsidRPr="00B34E69">
        <w:rPr>
          <w:rFonts w:ascii="Times New Roman" w:hAnsi="Times New Roman"/>
          <w:sz w:val="22"/>
        </w:rPr>
        <w:tab/>
        <w:t>nanometer</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OIS</w:t>
      </w:r>
      <w:r w:rsidRPr="00B34E69">
        <w:rPr>
          <w:rFonts w:ascii="Times New Roman" w:hAnsi="Times New Roman"/>
          <w:sz w:val="22"/>
        </w:rPr>
        <w:tab/>
      </w:r>
      <w:r w:rsidRPr="00B34E69">
        <w:rPr>
          <w:rFonts w:ascii="Times New Roman" w:hAnsi="Times New Roman"/>
          <w:sz w:val="22"/>
        </w:rPr>
        <w:tab/>
      </w:r>
      <w:r w:rsidRPr="00B34E69">
        <w:rPr>
          <w:rFonts w:ascii="Times New Roman" w:hAnsi="Times New Roman"/>
          <w:sz w:val="22"/>
        </w:rPr>
        <w:tab/>
        <w:t>Office of Information Services</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OTDR</w:t>
      </w:r>
      <w:r w:rsidRPr="00B34E69">
        <w:rPr>
          <w:rFonts w:ascii="Times New Roman" w:hAnsi="Times New Roman"/>
          <w:sz w:val="22"/>
        </w:rPr>
        <w:tab/>
      </w:r>
      <w:r w:rsidRPr="00B34E69">
        <w:rPr>
          <w:rFonts w:ascii="Times New Roman" w:hAnsi="Times New Roman"/>
          <w:sz w:val="22"/>
        </w:rPr>
        <w:tab/>
        <w:t>Optical Time Domain Reflectometer</w:t>
      </w:r>
    </w:p>
    <w:p w:rsidR="005F514D" w:rsidRPr="00B34E69" w:rsidRDefault="000574A7"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OTS</w:t>
      </w:r>
      <w:r w:rsidR="005F514D" w:rsidRPr="00B34E69">
        <w:rPr>
          <w:rFonts w:ascii="Times New Roman" w:hAnsi="Times New Roman"/>
          <w:sz w:val="22"/>
        </w:rPr>
        <w:tab/>
      </w:r>
      <w:r w:rsidR="005F514D" w:rsidRPr="00B34E69">
        <w:rPr>
          <w:rFonts w:ascii="Times New Roman" w:hAnsi="Times New Roman"/>
          <w:sz w:val="22"/>
        </w:rPr>
        <w:tab/>
        <w:t xml:space="preserve">Office of </w:t>
      </w:r>
      <w:r w:rsidRPr="00B34E69">
        <w:rPr>
          <w:rFonts w:ascii="Times New Roman" w:hAnsi="Times New Roman"/>
          <w:sz w:val="22"/>
        </w:rPr>
        <w:t>Technology Services</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PBX</w:t>
      </w:r>
      <w:r w:rsidRPr="00B34E69">
        <w:rPr>
          <w:rFonts w:ascii="Times New Roman" w:hAnsi="Times New Roman"/>
          <w:sz w:val="22"/>
        </w:rPr>
        <w:tab/>
      </w:r>
      <w:r w:rsidRPr="00B34E69">
        <w:rPr>
          <w:rFonts w:ascii="Times New Roman" w:hAnsi="Times New Roman"/>
          <w:sz w:val="22"/>
        </w:rPr>
        <w:tab/>
        <w:t>Private Branch Exchange</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RMC</w:t>
      </w:r>
      <w:r w:rsidRPr="00B34E69">
        <w:rPr>
          <w:rFonts w:ascii="Times New Roman" w:hAnsi="Times New Roman"/>
          <w:sz w:val="22"/>
        </w:rPr>
        <w:tab/>
      </w:r>
      <w:r w:rsidRPr="00B34E69">
        <w:rPr>
          <w:rFonts w:ascii="Times New Roman" w:hAnsi="Times New Roman"/>
          <w:sz w:val="22"/>
        </w:rPr>
        <w:tab/>
        <w:t>Rigid Metallic Conduit</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1080" w:hanging="1080"/>
        <w:jc w:val="both"/>
        <w:rPr>
          <w:rFonts w:ascii="Times New Roman" w:hAnsi="Times New Roman"/>
          <w:sz w:val="22"/>
        </w:rPr>
      </w:pPr>
      <w:r w:rsidRPr="00B34E69">
        <w:rPr>
          <w:rFonts w:ascii="Times New Roman" w:hAnsi="Times New Roman"/>
          <w:sz w:val="22"/>
        </w:rPr>
        <w:t>RNC</w:t>
      </w:r>
      <w:r w:rsidRPr="00B34E69">
        <w:rPr>
          <w:rFonts w:ascii="Times New Roman" w:hAnsi="Times New Roman"/>
          <w:sz w:val="22"/>
        </w:rPr>
        <w:tab/>
      </w:r>
      <w:r w:rsidRPr="00B34E69">
        <w:rPr>
          <w:rFonts w:ascii="Times New Roman" w:hAnsi="Times New Roman"/>
          <w:sz w:val="22"/>
        </w:rPr>
        <w:tab/>
        <w:t>Rigid Nonmetallic Conduit</w:t>
      </w:r>
    </w:p>
    <w:p w:rsidR="005F514D" w:rsidRPr="00B34E69" w:rsidRDefault="005F514D" w:rsidP="005F514D">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7920"/>
        </w:tabs>
        <w:ind w:left="720" w:hanging="720"/>
        <w:jc w:val="both"/>
        <w:rPr>
          <w:rFonts w:ascii="Times New Roman" w:hAnsi="Times New Roman"/>
          <w:sz w:val="22"/>
        </w:rPr>
      </w:pPr>
      <w:r w:rsidRPr="00B34E69">
        <w:rPr>
          <w:rFonts w:ascii="Times New Roman" w:hAnsi="Times New Roman"/>
          <w:sz w:val="22"/>
        </w:rPr>
        <w:t>TIA</w:t>
      </w:r>
      <w:r w:rsidRPr="00B34E69">
        <w:rPr>
          <w:rFonts w:ascii="Times New Roman" w:hAnsi="Times New Roman"/>
          <w:sz w:val="22"/>
        </w:rPr>
        <w:tab/>
      </w:r>
      <w:r w:rsidR="007877A8" w:rsidRPr="00B34E69">
        <w:rPr>
          <w:rFonts w:ascii="Times New Roman" w:hAnsi="Times New Roman"/>
          <w:sz w:val="22"/>
        </w:rPr>
        <w:tab/>
      </w:r>
      <w:r w:rsidRPr="00B34E69">
        <w:rPr>
          <w:rFonts w:ascii="Times New Roman" w:hAnsi="Times New Roman"/>
          <w:sz w:val="22"/>
        </w:rPr>
        <w:t xml:space="preserve">Telecommunications Institute of               </w:t>
      </w:r>
      <w:r w:rsidR="007877A8" w:rsidRPr="00B34E69">
        <w:rPr>
          <w:rFonts w:ascii="Times New Roman" w:hAnsi="Times New Roman"/>
          <w:sz w:val="22"/>
        </w:rPr>
        <w:tab/>
      </w:r>
      <w:r w:rsidRPr="00B34E69">
        <w:rPr>
          <w:rFonts w:ascii="Times New Roman" w:hAnsi="Times New Roman"/>
          <w:sz w:val="22"/>
        </w:rPr>
        <w:t>America</w:t>
      </w:r>
    </w:p>
    <w:p w:rsidR="005F514D" w:rsidRPr="00B34E69" w:rsidRDefault="005F514D" w:rsidP="005F514D">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7920"/>
        </w:tabs>
        <w:ind w:left="720" w:hanging="720"/>
        <w:jc w:val="both"/>
        <w:rPr>
          <w:rFonts w:ascii="Times New Roman" w:hAnsi="Times New Roman"/>
          <w:sz w:val="22"/>
        </w:rPr>
      </w:pPr>
      <w:r w:rsidRPr="00B34E69">
        <w:rPr>
          <w:rFonts w:ascii="Times New Roman" w:hAnsi="Times New Roman"/>
          <w:sz w:val="22"/>
        </w:rPr>
        <w:t>UPS</w:t>
      </w:r>
      <w:r w:rsidRPr="00B34E69">
        <w:rPr>
          <w:rFonts w:ascii="Times New Roman" w:hAnsi="Times New Roman"/>
          <w:sz w:val="22"/>
        </w:rPr>
        <w:tab/>
      </w:r>
      <w:r w:rsidR="007877A8" w:rsidRPr="00B34E69">
        <w:rPr>
          <w:rFonts w:ascii="Times New Roman" w:hAnsi="Times New Roman"/>
          <w:sz w:val="22"/>
        </w:rPr>
        <w:tab/>
      </w:r>
      <w:r w:rsidRPr="00B34E69">
        <w:rPr>
          <w:rFonts w:ascii="Times New Roman" w:hAnsi="Times New Roman"/>
          <w:sz w:val="22"/>
        </w:rPr>
        <w:t>Uninterruptible Power Supply</w:t>
      </w:r>
    </w:p>
    <w:p w:rsidR="005F514D" w:rsidRPr="00B34E69" w:rsidRDefault="005F514D" w:rsidP="005F514D">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7920"/>
        </w:tabs>
        <w:ind w:left="720" w:hanging="720"/>
        <w:jc w:val="both"/>
        <w:rPr>
          <w:rFonts w:ascii="Times New Roman" w:hAnsi="Times New Roman"/>
          <w:sz w:val="22"/>
        </w:rPr>
      </w:pPr>
      <w:r w:rsidRPr="00B34E69">
        <w:rPr>
          <w:rFonts w:ascii="Times New Roman" w:hAnsi="Times New Roman"/>
          <w:sz w:val="22"/>
        </w:rPr>
        <w:t>UTP</w:t>
      </w:r>
      <w:r w:rsidRPr="00B34E69">
        <w:rPr>
          <w:rFonts w:ascii="Times New Roman" w:hAnsi="Times New Roman"/>
          <w:sz w:val="22"/>
        </w:rPr>
        <w:tab/>
      </w:r>
      <w:r w:rsidR="007877A8" w:rsidRPr="00B34E69">
        <w:rPr>
          <w:rFonts w:ascii="Times New Roman" w:hAnsi="Times New Roman"/>
          <w:sz w:val="22"/>
        </w:rPr>
        <w:tab/>
      </w:r>
      <w:r w:rsidRPr="00B34E69">
        <w:rPr>
          <w:rFonts w:ascii="Times New Roman" w:hAnsi="Times New Roman"/>
          <w:sz w:val="22"/>
        </w:rPr>
        <w:t>Unshielded Twisted Pair</w:t>
      </w:r>
    </w:p>
    <w:p w:rsidR="005F514D" w:rsidRPr="00B34E69" w:rsidRDefault="005F514D" w:rsidP="005F514D">
      <w:pPr>
        <w:tabs>
          <w:tab w:val="left" w:pos="-1080"/>
          <w:tab w:val="left" w:pos="-720"/>
          <w:tab w:val="left" w:pos="0"/>
          <w:tab w:val="left" w:pos="360"/>
          <w:tab w:val="left" w:pos="1080"/>
          <w:tab w:val="left" w:pos="1440"/>
          <w:tab w:val="left" w:pos="3600"/>
          <w:tab w:val="left" w:pos="4320"/>
          <w:tab w:val="left" w:pos="5040"/>
          <w:tab w:val="left" w:pos="5400"/>
          <w:tab w:val="left" w:pos="5760"/>
          <w:tab w:val="left" w:pos="6120"/>
          <w:tab w:val="left" w:pos="7920"/>
        </w:tabs>
        <w:ind w:left="720" w:hanging="720"/>
        <w:jc w:val="both"/>
        <w:rPr>
          <w:rFonts w:ascii="WP TypographicSymbols" w:hAnsi="WP TypographicSymbols"/>
          <w:sz w:val="22"/>
        </w:rPr>
      </w:pPr>
      <w:r w:rsidRPr="00B34E69">
        <w:rPr>
          <w:rFonts w:ascii="Times New Roman" w:hAnsi="Times New Roman"/>
          <w:sz w:val="22"/>
        </w:rPr>
        <w:t>VAC</w:t>
      </w:r>
      <w:r w:rsidRPr="00B34E69">
        <w:rPr>
          <w:rFonts w:ascii="Times New Roman" w:hAnsi="Times New Roman"/>
          <w:sz w:val="22"/>
        </w:rPr>
        <w:tab/>
      </w:r>
      <w:r w:rsidR="007877A8" w:rsidRPr="00B34E69">
        <w:rPr>
          <w:rFonts w:ascii="Times New Roman" w:hAnsi="Times New Roman"/>
          <w:sz w:val="22"/>
        </w:rPr>
        <w:tab/>
      </w:r>
      <w:r w:rsidRPr="00B34E69">
        <w:rPr>
          <w:rFonts w:ascii="Times New Roman" w:hAnsi="Times New Roman"/>
          <w:sz w:val="22"/>
        </w:rPr>
        <w:t>Volts Alternating Current</w:t>
      </w:r>
      <w:r w:rsidR="00FF69B3" w:rsidRPr="00B34E69">
        <w:rPr>
          <w:rFonts w:ascii="Times New Roman" w:hAnsi="Times New Roman"/>
          <w:sz w:val="22"/>
        </w:rPr>
        <w:t xml:space="preserve"> </w:t>
      </w:r>
      <w:r w:rsidRPr="00B34E69">
        <w:rPr>
          <w:rFonts w:ascii="WP TypographicSymbols" w:hAnsi="WP TypographicSymbols"/>
          <w:sz w:val="22"/>
        </w:rPr>
        <w:t></w:t>
      </w: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720" w:hanging="720"/>
        <w:jc w:val="both"/>
        <w:rPr>
          <w:rFonts w:ascii="Times New Roman" w:hAnsi="Times New Roman"/>
          <w:sz w:val="22"/>
        </w:rPr>
      </w:pPr>
    </w:p>
    <w:p w:rsidR="005F514D" w:rsidRPr="00B34E69" w:rsidRDefault="005F514D"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ind w:left="720" w:hanging="720"/>
        <w:jc w:val="both"/>
        <w:rPr>
          <w:rFonts w:ascii="Times New Roman" w:hAnsi="Times New Roman"/>
          <w:sz w:val="22"/>
        </w:rPr>
        <w:sectPr w:rsidR="005F514D" w:rsidRPr="00B34E69">
          <w:endnotePr>
            <w:numFmt w:val="decimal"/>
          </w:endnotePr>
          <w:type w:val="continuous"/>
          <w:pgSz w:w="12240" w:h="15840" w:code="1"/>
          <w:pgMar w:top="1440" w:right="1440" w:bottom="1440" w:left="1440" w:header="1440" w:footer="1440" w:gutter="0"/>
          <w:paperSrc w:first="2" w:other="2"/>
          <w:cols w:num="2" w:space="720" w:equalWidth="0">
            <w:col w:w="4320" w:space="720"/>
            <w:col w:w="4320"/>
          </w:cols>
          <w:noEndnote/>
        </w:sectPr>
      </w:pPr>
    </w:p>
    <w:p w:rsidR="00FF69B3" w:rsidRDefault="00FF69B3"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jc w:val="center"/>
        <w:rPr>
          <w:rFonts w:ascii="Times New Roman" w:hAnsi="Times New Roman"/>
          <w:b/>
          <w:sz w:val="22"/>
        </w:rPr>
      </w:pPr>
      <w:r w:rsidRPr="00B34E69">
        <w:rPr>
          <w:rFonts w:ascii="Times New Roman" w:hAnsi="Times New Roman"/>
          <w:b/>
          <w:sz w:val="22"/>
        </w:rPr>
        <w:t>This section includes four (4) pages of drawings included in a separate “</w:t>
      </w:r>
      <w:r w:rsidR="003B7E6B">
        <w:rPr>
          <w:rFonts w:ascii="Times New Roman" w:hAnsi="Times New Roman"/>
          <w:b/>
          <w:sz w:val="22"/>
        </w:rPr>
        <w:t>docx</w:t>
      </w:r>
      <w:r w:rsidRPr="00B34E69">
        <w:rPr>
          <w:rFonts w:ascii="Times New Roman" w:hAnsi="Times New Roman"/>
          <w:b/>
          <w:sz w:val="22"/>
        </w:rPr>
        <w:t>” file.</w:t>
      </w:r>
    </w:p>
    <w:p w:rsidR="00FF69B3" w:rsidRDefault="00FF69B3"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jc w:val="center"/>
        <w:rPr>
          <w:rFonts w:ascii="Times New Roman" w:hAnsi="Times New Roman"/>
          <w:b/>
          <w:sz w:val="22"/>
        </w:rPr>
      </w:pPr>
    </w:p>
    <w:p w:rsidR="007877A8" w:rsidRPr="00EC22D3" w:rsidRDefault="007877A8" w:rsidP="007877A8">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jc w:val="center"/>
        <w:rPr>
          <w:rFonts w:ascii="Times New Roman" w:hAnsi="Times New Roman"/>
          <w:b/>
          <w:sz w:val="32"/>
          <w:szCs w:val="32"/>
        </w:rPr>
      </w:pPr>
    </w:p>
    <w:p w:rsidR="00EC22D3" w:rsidRPr="00EC22D3" w:rsidRDefault="00EC22D3" w:rsidP="005F514D">
      <w:pPr>
        <w:tabs>
          <w:tab w:val="left" w:pos="-1080"/>
          <w:tab w:val="left" w:pos="-720"/>
          <w:tab w:val="left" w:pos="0"/>
          <w:tab w:val="left" w:pos="360"/>
          <w:tab w:val="left" w:pos="720"/>
          <w:tab w:val="left" w:pos="1080"/>
          <w:tab w:val="left" w:pos="1440"/>
          <w:tab w:val="left" w:pos="3600"/>
          <w:tab w:val="left" w:pos="4320"/>
          <w:tab w:val="left" w:pos="5040"/>
          <w:tab w:val="left" w:pos="5400"/>
          <w:tab w:val="left" w:pos="5760"/>
          <w:tab w:val="left" w:pos="6120"/>
          <w:tab w:val="left" w:pos="7920"/>
        </w:tabs>
        <w:jc w:val="center"/>
        <w:rPr>
          <w:rFonts w:ascii="Times New Roman" w:hAnsi="Times New Roman"/>
          <w:b/>
          <w:sz w:val="32"/>
          <w:szCs w:val="32"/>
        </w:rPr>
      </w:pPr>
    </w:p>
    <w:sectPr w:rsidR="00EC22D3" w:rsidRPr="00EC22D3">
      <w:endnotePr>
        <w:numFmt w:val="decimal"/>
      </w:endnotePr>
      <w:type w:val="continuous"/>
      <w:pgSz w:w="12240" w:h="15840" w:code="1"/>
      <w:pgMar w:top="1440" w:right="1440" w:bottom="1440" w:left="1440" w:header="1440" w:footer="1440" w:gutter="0"/>
      <w:paperSrc w:first="2" w:other="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0E5" w:rsidRDefault="00DE60E5" w:rsidP="00002B73">
      <w:r>
        <w:separator/>
      </w:r>
    </w:p>
  </w:endnote>
  <w:endnote w:type="continuationSeparator" w:id="0">
    <w:p w:rsidR="00DE60E5" w:rsidRDefault="00DE60E5" w:rsidP="00002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WP TypographicSymbol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CAC" w:rsidRPr="009D25E5" w:rsidRDefault="008E6C08" w:rsidP="00A3020F">
    <w:pPr>
      <w:pStyle w:val="Footer"/>
      <w:rPr>
        <w:rFonts w:ascii="Times New Roman" w:hAnsi="Times New Roman"/>
        <w:sz w:val="20"/>
      </w:rPr>
    </w:pPr>
    <w:r>
      <w:rPr>
        <w:rFonts w:ascii="Times New Roman" w:hAnsi="Times New Roman"/>
        <w:sz w:val="20"/>
      </w:rPr>
      <w:t>July 2021</w:t>
    </w:r>
    <w:r w:rsidR="00596CAC" w:rsidRPr="009D25E5">
      <w:rPr>
        <w:rFonts w:ascii="Times New Roman" w:hAnsi="Times New Roman"/>
        <w:sz w:val="20"/>
      </w:rPr>
      <w:tab/>
    </w:r>
    <w:r w:rsidR="00596CAC" w:rsidRPr="009D25E5">
      <w:rPr>
        <w:rFonts w:ascii="Times New Roman" w:hAnsi="Times New Roman"/>
        <w:sz w:val="20"/>
      </w:rPr>
      <w:tab/>
    </w:r>
    <w:r w:rsidR="00596CAC" w:rsidRPr="009D25E5">
      <w:rPr>
        <w:rFonts w:ascii="Times New Roman" w:hAnsi="Times New Roman"/>
        <w:sz w:val="20"/>
      </w:rPr>
      <w:fldChar w:fldCharType="begin"/>
    </w:r>
    <w:r w:rsidR="00596CAC" w:rsidRPr="009D25E5">
      <w:rPr>
        <w:rFonts w:ascii="Times New Roman" w:hAnsi="Times New Roman"/>
        <w:sz w:val="20"/>
      </w:rPr>
      <w:instrText xml:space="preserve"> PAGE   \* MERGEFORMAT </w:instrText>
    </w:r>
    <w:r w:rsidR="00596CAC" w:rsidRPr="009D25E5">
      <w:rPr>
        <w:rFonts w:ascii="Times New Roman" w:hAnsi="Times New Roman"/>
        <w:sz w:val="20"/>
      </w:rPr>
      <w:fldChar w:fldCharType="separate"/>
    </w:r>
    <w:r w:rsidR="004258BB">
      <w:rPr>
        <w:rFonts w:ascii="Times New Roman" w:hAnsi="Times New Roman"/>
        <w:noProof/>
        <w:sz w:val="20"/>
      </w:rPr>
      <w:t>39</w:t>
    </w:r>
    <w:r w:rsidR="00596CAC" w:rsidRPr="009D25E5">
      <w:rPr>
        <w:rFonts w:ascii="Times New Roman" w:hAnsi="Times New Roman"/>
        <w:sz w:val="20"/>
      </w:rPr>
      <w:fldChar w:fldCharType="end"/>
    </w:r>
  </w:p>
  <w:p w:rsidR="00596CAC" w:rsidRPr="009D25E5" w:rsidRDefault="00596CAC">
    <w:pPr>
      <w:pStyle w:val="Footer"/>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0E5" w:rsidRDefault="00DE60E5" w:rsidP="00002B73">
      <w:r>
        <w:separator/>
      </w:r>
    </w:p>
  </w:footnote>
  <w:footnote w:type="continuationSeparator" w:id="0">
    <w:p w:rsidR="00DE60E5" w:rsidRDefault="00DE60E5" w:rsidP="00002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72E0E"/>
    <w:multiLevelType w:val="hybridMultilevel"/>
    <w:tmpl w:val="3B92C93A"/>
    <w:lvl w:ilvl="0" w:tplc="04090015">
      <w:start w:val="1"/>
      <w:numFmt w:val="upperLetter"/>
      <w:lvlText w:val="%1."/>
      <w:lvlJc w:val="left"/>
      <w:pPr>
        <w:ind w:left="360" w:hanging="360"/>
      </w:pPr>
    </w:lvl>
    <w:lvl w:ilvl="1" w:tplc="6CD6C7A6">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593386"/>
    <w:multiLevelType w:val="hybridMultilevel"/>
    <w:tmpl w:val="B5169D0A"/>
    <w:lvl w:ilvl="0" w:tplc="04090015">
      <w:start w:val="1"/>
      <w:numFmt w:val="upperLetter"/>
      <w:lvlText w:val="%1."/>
      <w:lvlJc w:val="left"/>
      <w:pPr>
        <w:ind w:left="360" w:hanging="360"/>
      </w:pPr>
    </w:lvl>
    <w:lvl w:ilvl="1" w:tplc="34564974">
      <w:start w:val="1"/>
      <w:numFmt w:val="decimal"/>
      <w:lvlText w:val="%2."/>
      <w:lvlJc w:val="left"/>
      <w:pPr>
        <w:ind w:left="720" w:hanging="360"/>
      </w:pPr>
      <w:rPr>
        <w:rFonts w:hint="default"/>
      </w:rPr>
    </w:lvl>
    <w:lvl w:ilvl="2" w:tplc="20C6D49E">
      <w:start w:val="1"/>
      <w:numFmt w:val="lowerLetter"/>
      <w:lvlText w:val="%3."/>
      <w:lvlJc w:val="left"/>
      <w:pPr>
        <w:ind w:left="1080" w:hanging="360"/>
      </w:pPr>
      <w:rPr>
        <w:rFonts w:hint="default"/>
      </w:rPr>
    </w:lvl>
    <w:lvl w:ilvl="3" w:tplc="C2B067FE">
      <w:start w:val="1"/>
      <w:numFmt w:val="bullet"/>
      <w:lvlText w:val=""/>
      <w:lvlJc w:val="left"/>
      <w:pPr>
        <w:ind w:left="1656" w:hanging="216"/>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6A2F88"/>
    <w:multiLevelType w:val="hybridMultilevel"/>
    <w:tmpl w:val="71F894DA"/>
    <w:lvl w:ilvl="0" w:tplc="04090015">
      <w:start w:val="1"/>
      <w:numFmt w:val="upperLetter"/>
      <w:lvlText w:val="%1."/>
      <w:lvlJc w:val="left"/>
      <w:pPr>
        <w:ind w:left="360" w:hanging="360"/>
      </w:pPr>
    </w:lvl>
    <w:lvl w:ilvl="1" w:tplc="34564974">
      <w:start w:val="1"/>
      <w:numFmt w:val="decimal"/>
      <w:lvlText w:val="%2."/>
      <w:lvlJc w:val="left"/>
      <w:pPr>
        <w:ind w:left="720" w:hanging="360"/>
      </w:pPr>
      <w:rPr>
        <w:rFonts w:hint="default"/>
      </w:rPr>
    </w:lvl>
    <w:lvl w:ilvl="2" w:tplc="20C6D49E">
      <w:start w:val="1"/>
      <w:numFmt w:val="lowerLetter"/>
      <w:lvlText w:val="%3."/>
      <w:lvlJc w:val="left"/>
      <w:pPr>
        <w:ind w:left="1080" w:hanging="360"/>
      </w:pPr>
      <w:rPr>
        <w:rFonts w:hint="default"/>
      </w:rPr>
    </w:lvl>
    <w:lvl w:ilvl="3" w:tplc="DC52BFD6">
      <w:start w:val="1"/>
      <w:numFmt w:val="bullet"/>
      <w:lvlText w:val=""/>
      <w:lvlJc w:val="left"/>
      <w:pPr>
        <w:ind w:left="1656" w:hanging="216"/>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7963AB"/>
    <w:multiLevelType w:val="hybridMultilevel"/>
    <w:tmpl w:val="B8B0C212"/>
    <w:lvl w:ilvl="0" w:tplc="04090015">
      <w:start w:val="1"/>
      <w:numFmt w:val="upperLetter"/>
      <w:lvlText w:val="%1."/>
      <w:lvlJc w:val="left"/>
      <w:pPr>
        <w:ind w:left="360" w:hanging="360"/>
      </w:pPr>
    </w:lvl>
    <w:lvl w:ilvl="1" w:tplc="34564974">
      <w:start w:val="1"/>
      <w:numFmt w:val="decimal"/>
      <w:lvlText w:val="%2."/>
      <w:lvlJc w:val="left"/>
      <w:pPr>
        <w:ind w:left="720" w:hanging="360"/>
      </w:pPr>
      <w:rPr>
        <w:rFonts w:hint="default"/>
      </w:rPr>
    </w:lvl>
    <w:lvl w:ilvl="2" w:tplc="20C6D49E">
      <w:start w:val="1"/>
      <w:numFmt w:val="lowerLetter"/>
      <w:lvlText w:val="%3."/>
      <w:lvlJc w:val="left"/>
      <w:pPr>
        <w:ind w:left="1080" w:hanging="360"/>
      </w:pPr>
      <w:rPr>
        <w:rFonts w:hint="default"/>
      </w:rPr>
    </w:lvl>
    <w:lvl w:ilvl="3" w:tplc="04090001">
      <w:start w:val="1"/>
      <w:numFmt w:val="bullet"/>
      <w:lvlText w:val=""/>
      <w:lvlJc w:val="left"/>
      <w:pPr>
        <w:ind w:left="180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7C3E3A"/>
    <w:multiLevelType w:val="hybridMultilevel"/>
    <w:tmpl w:val="83A02C7A"/>
    <w:lvl w:ilvl="0" w:tplc="04090015">
      <w:start w:val="1"/>
      <w:numFmt w:val="upperLetter"/>
      <w:lvlText w:val="%1."/>
      <w:lvlJc w:val="left"/>
      <w:pPr>
        <w:ind w:left="360" w:hanging="360"/>
      </w:pPr>
    </w:lvl>
    <w:lvl w:ilvl="1" w:tplc="34564974">
      <w:start w:val="1"/>
      <w:numFmt w:val="decimal"/>
      <w:lvlText w:val="%2."/>
      <w:lvlJc w:val="left"/>
      <w:pPr>
        <w:ind w:left="720" w:hanging="360"/>
      </w:pPr>
      <w:rPr>
        <w:rFonts w:hint="default"/>
      </w:rPr>
    </w:lvl>
    <w:lvl w:ilvl="2" w:tplc="20C6D49E">
      <w:start w:val="1"/>
      <w:numFmt w:val="lowerLetter"/>
      <w:lvlText w:val="%3."/>
      <w:lvlJc w:val="left"/>
      <w:pPr>
        <w:ind w:left="1080" w:hanging="360"/>
      </w:pPr>
      <w:rPr>
        <w:rFonts w:hint="default"/>
      </w:rPr>
    </w:lvl>
    <w:lvl w:ilvl="3" w:tplc="B8B0DC56">
      <w:start w:val="1"/>
      <w:numFmt w:val="lowerRoman"/>
      <w:lvlText w:val="%4."/>
      <w:lvlJc w:val="right"/>
      <w:pPr>
        <w:ind w:left="1440" w:hanging="216"/>
      </w:pPr>
      <w:rPr>
        <w:rFonts w:hint="default"/>
        <w:color w:val="auto"/>
      </w:r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D84983"/>
    <w:multiLevelType w:val="hybridMultilevel"/>
    <w:tmpl w:val="102E0DF2"/>
    <w:lvl w:ilvl="0" w:tplc="34564974">
      <w:start w:val="1"/>
      <w:numFmt w:val="decimal"/>
      <w:lvlText w:val="%1."/>
      <w:lvlJc w:val="left"/>
      <w:pPr>
        <w:ind w:left="360" w:hanging="360"/>
      </w:pPr>
      <w:rPr>
        <w:rFonts w:hint="default"/>
      </w:rPr>
    </w:lvl>
    <w:lvl w:ilvl="1" w:tplc="92FE9726">
      <w:start w:val="1"/>
      <w:numFmt w:val="lowerLetter"/>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401B62"/>
    <w:multiLevelType w:val="hybridMultilevel"/>
    <w:tmpl w:val="8670EE96"/>
    <w:lvl w:ilvl="0" w:tplc="04090015">
      <w:start w:val="1"/>
      <w:numFmt w:val="upperLetter"/>
      <w:lvlText w:val="%1."/>
      <w:lvlJc w:val="left"/>
      <w:pPr>
        <w:ind w:left="360" w:hanging="360"/>
      </w:pPr>
    </w:lvl>
    <w:lvl w:ilvl="1" w:tplc="34564974">
      <w:start w:val="1"/>
      <w:numFmt w:val="decimal"/>
      <w:lvlText w:val="%2."/>
      <w:lvlJc w:val="left"/>
      <w:pPr>
        <w:ind w:left="720" w:hanging="360"/>
      </w:pPr>
      <w:rPr>
        <w:rFonts w:hint="default"/>
      </w:rPr>
    </w:lvl>
    <w:lvl w:ilvl="2" w:tplc="20C6D49E">
      <w:start w:val="1"/>
      <w:numFmt w:val="lowerLetter"/>
      <w:lvlText w:val="%3."/>
      <w:lvlJc w:val="left"/>
      <w:pPr>
        <w:ind w:left="1080" w:hanging="360"/>
      </w:pPr>
      <w:rPr>
        <w:rFonts w:hint="default"/>
      </w:rPr>
    </w:lvl>
    <w:lvl w:ilvl="3" w:tplc="60F659FC">
      <w:start w:val="1"/>
      <w:numFmt w:val="bullet"/>
      <w:lvlText w:val=""/>
      <w:lvlJc w:val="left"/>
      <w:pPr>
        <w:ind w:left="1512" w:hanging="216"/>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0315E4D"/>
    <w:multiLevelType w:val="hybridMultilevel"/>
    <w:tmpl w:val="11C29E72"/>
    <w:lvl w:ilvl="0" w:tplc="04090015">
      <w:start w:val="1"/>
      <w:numFmt w:val="upperLetter"/>
      <w:lvlText w:val="%1."/>
      <w:lvlJc w:val="left"/>
      <w:pPr>
        <w:ind w:left="360" w:hanging="360"/>
      </w:pPr>
    </w:lvl>
    <w:lvl w:ilvl="1" w:tplc="34564974">
      <w:start w:val="1"/>
      <w:numFmt w:val="decimal"/>
      <w:lvlText w:val="%2."/>
      <w:lvlJc w:val="left"/>
      <w:pPr>
        <w:ind w:left="720" w:hanging="360"/>
      </w:pPr>
      <w:rPr>
        <w:rFonts w:hint="default"/>
      </w:rPr>
    </w:lvl>
    <w:lvl w:ilvl="2" w:tplc="20C6D49E">
      <w:start w:val="1"/>
      <w:numFmt w:val="lowerLetter"/>
      <w:lvlText w:val="%3."/>
      <w:lvlJc w:val="left"/>
      <w:pPr>
        <w:ind w:left="1080" w:hanging="360"/>
      </w:pPr>
      <w:rPr>
        <w:rFonts w:hint="default"/>
      </w:rPr>
    </w:lvl>
    <w:lvl w:ilvl="3" w:tplc="04090001">
      <w:start w:val="1"/>
      <w:numFmt w:val="bullet"/>
      <w:lvlText w:val=""/>
      <w:lvlJc w:val="left"/>
      <w:pPr>
        <w:ind w:left="180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2A74FF7"/>
    <w:multiLevelType w:val="hybridMultilevel"/>
    <w:tmpl w:val="DDF0F79A"/>
    <w:lvl w:ilvl="0" w:tplc="04090015">
      <w:start w:val="1"/>
      <w:numFmt w:val="upperLetter"/>
      <w:lvlText w:val="%1."/>
      <w:lvlJc w:val="left"/>
      <w:pPr>
        <w:ind w:left="360" w:hanging="360"/>
      </w:pPr>
    </w:lvl>
    <w:lvl w:ilvl="1" w:tplc="34564974">
      <w:start w:val="1"/>
      <w:numFmt w:val="decimal"/>
      <w:lvlText w:val="%2."/>
      <w:lvlJc w:val="left"/>
      <w:pPr>
        <w:ind w:left="720" w:hanging="360"/>
      </w:pPr>
      <w:rPr>
        <w:rFonts w:hint="default"/>
      </w:rPr>
    </w:lvl>
    <w:lvl w:ilvl="2" w:tplc="20C6D49E">
      <w:start w:val="1"/>
      <w:numFmt w:val="lowerLetter"/>
      <w:lvlText w:val="%3."/>
      <w:lvlJc w:val="left"/>
      <w:pPr>
        <w:ind w:left="1080" w:hanging="360"/>
      </w:pPr>
      <w:rPr>
        <w:rFonts w:hint="default"/>
      </w:rPr>
    </w:lvl>
    <w:lvl w:ilvl="3" w:tplc="0E4CDA3C">
      <w:start w:val="1"/>
      <w:numFmt w:val="bullet"/>
      <w:lvlText w:val=""/>
      <w:lvlJc w:val="left"/>
      <w:pPr>
        <w:ind w:left="1656" w:hanging="216"/>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9F3D0F"/>
    <w:multiLevelType w:val="hybridMultilevel"/>
    <w:tmpl w:val="4A0C288E"/>
    <w:lvl w:ilvl="0" w:tplc="04090015">
      <w:start w:val="1"/>
      <w:numFmt w:val="upperLetter"/>
      <w:lvlText w:val="%1."/>
      <w:lvlJc w:val="left"/>
      <w:pPr>
        <w:ind w:left="360" w:hanging="360"/>
      </w:pPr>
    </w:lvl>
    <w:lvl w:ilvl="1" w:tplc="34564974">
      <w:start w:val="1"/>
      <w:numFmt w:val="decimal"/>
      <w:lvlText w:val="%2."/>
      <w:lvlJc w:val="left"/>
      <w:pPr>
        <w:ind w:left="720" w:hanging="360"/>
      </w:pPr>
      <w:rPr>
        <w:rFonts w:hint="default"/>
      </w:rPr>
    </w:lvl>
    <w:lvl w:ilvl="2" w:tplc="20C6D49E">
      <w:start w:val="1"/>
      <w:numFmt w:val="lowerLetter"/>
      <w:lvlText w:val="%3."/>
      <w:lvlJc w:val="left"/>
      <w:pPr>
        <w:ind w:left="1080" w:hanging="360"/>
      </w:pPr>
      <w:rPr>
        <w:rFonts w:hint="default"/>
      </w:rPr>
    </w:lvl>
    <w:lvl w:ilvl="3" w:tplc="02A82EDC">
      <w:start w:val="1"/>
      <w:numFmt w:val="bullet"/>
      <w:lvlText w:val=""/>
      <w:lvlJc w:val="left"/>
      <w:pPr>
        <w:ind w:left="1440" w:hanging="216"/>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4"/>
  </w:num>
  <w:num w:numId="3">
    <w:abstractNumId w:val="0"/>
  </w:num>
  <w:num w:numId="4">
    <w:abstractNumId w:val="7"/>
  </w:num>
  <w:num w:numId="5">
    <w:abstractNumId w:val="9"/>
  </w:num>
  <w:num w:numId="6">
    <w:abstractNumId w:val="6"/>
  </w:num>
  <w:num w:numId="7">
    <w:abstractNumId w:val="2"/>
  </w:num>
  <w:num w:numId="8">
    <w:abstractNumId w:val="3"/>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88"/>
    <w:rsid w:val="00002B73"/>
    <w:rsid w:val="000502CE"/>
    <w:rsid w:val="000574A7"/>
    <w:rsid w:val="000611A2"/>
    <w:rsid w:val="00064D6E"/>
    <w:rsid w:val="0010696B"/>
    <w:rsid w:val="00136D43"/>
    <w:rsid w:val="00143402"/>
    <w:rsid w:val="001D3578"/>
    <w:rsid w:val="001E7451"/>
    <w:rsid w:val="001F2C90"/>
    <w:rsid w:val="00212EC1"/>
    <w:rsid w:val="00223281"/>
    <w:rsid w:val="00240722"/>
    <w:rsid w:val="00257469"/>
    <w:rsid w:val="00281BB7"/>
    <w:rsid w:val="002A4DFC"/>
    <w:rsid w:val="002B4856"/>
    <w:rsid w:val="002C559D"/>
    <w:rsid w:val="00315E61"/>
    <w:rsid w:val="00317FAA"/>
    <w:rsid w:val="00332DA2"/>
    <w:rsid w:val="003737D7"/>
    <w:rsid w:val="0037487F"/>
    <w:rsid w:val="003A690C"/>
    <w:rsid w:val="003B22A3"/>
    <w:rsid w:val="003B7E6B"/>
    <w:rsid w:val="00402A19"/>
    <w:rsid w:val="004258BB"/>
    <w:rsid w:val="00447ED3"/>
    <w:rsid w:val="00452B66"/>
    <w:rsid w:val="004641FE"/>
    <w:rsid w:val="00492399"/>
    <w:rsid w:val="00492F49"/>
    <w:rsid w:val="004A3EF0"/>
    <w:rsid w:val="004C0EF0"/>
    <w:rsid w:val="004D5637"/>
    <w:rsid w:val="004E758A"/>
    <w:rsid w:val="00502E3E"/>
    <w:rsid w:val="005224EE"/>
    <w:rsid w:val="00522F75"/>
    <w:rsid w:val="00543C68"/>
    <w:rsid w:val="005572FE"/>
    <w:rsid w:val="00560F1F"/>
    <w:rsid w:val="00561722"/>
    <w:rsid w:val="00596CAC"/>
    <w:rsid w:val="005D718F"/>
    <w:rsid w:val="005E29CC"/>
    <w:rsid w:val="005E5BA6"/>
    <w:rsid w:val="005F514D"/>
    <w:rsid w:val="00607B9E"/>
    <w:rsid w:val="00685B70"/>
    <w:rsid w:val="00692879"/>
    <w:rsid w:val="006C51B0"/>
    <w:rsid w:val="006D741A"/>
    <w:rsid w:val="0070422F"/>
    <w:rsid w:val="007127D4"/>
    <w:rsid w:val="007157E2"/>
    <w:rsid w:val="007537CC"/>
    <w:rsid w:val="007877A8"/>
    <w:rsid w:val="007B1EE2"/>
    <w:rsid w:val="007D704E"/>
    <w:rsid w:val="007E2218"/>
    <w:rsid w:val="00866BA9"/>
    <w:rsid w:val="00885D05"/>
    <w:rsid w:val="008A70E1"/>
    <w:rsid w:val="008B50B2"/>
    <w:rsid w:val="008E2B5D"/>
    <w:rsid w:val="008E42CD"/>
    <w:rsid w:val="008E6C08"/>
    <w:rsid w:val="008F06F2"/>
    <w:rsid w:val="00912122"/>
    <w:rsid w:val="0092412E"/>
    <w:rsid w:val="00942888"/>
    <w:rsid w:val="009459A1"/>
    <w:rsid w:val="00955CFF"/>
    <w:rsid w:val="00956FFF"/>
    <w:rsid w:val="009D21B3"/>
    <w:rsid w:val="009D25E5"/>
    <w:rsid w:val="009E0E1C"/>
    <w:rsid w:val="00A3020F"/>
    <w:rsid w:val="00A41CA2"/>
    <w:rsid w:val="00A43F2B"/>
    <w:rsid w:val="00A63F43"/>
    <w:rsid w:val="00A67726"/>
    <w:rsid w:val="00A822D3"/>
    <w:rsid w:val="00AB412A"/>
    <w:rsid w:val="00AD29FB"/>
    <w:rsid w:val="00B34E69"/>
    <w:rsid w:val="00B47284"/>
    <w:rsid w:val="00B64E3E"/>
    <w:rsid w:val="00B714AC"/>
    <w:rsid w:val="00B84D33"/>
    <w:rsid w:val="00B91949"/>
    <w:rsid w:val="00BB5368"/>
    <w:rsid w:val="00BD6C84"/>
    <w:rsid w:val="00BF7B5A"/>
    <w:rsid w:val="00C04145"/>
    <w:rsid w:val="00C106CA"/>
    <w:rsid w:val="00C140F5"/>
    <w:rsid w:val="00C37BC0"/>
    <w:rsid w:val="00C40384"/>
    <w:rsid w:val="00C55856"/>
    <w:rsid w:val="00C73B56"/>
    <w:rsid w:val="00C91B3D"/>
    <w:rsid w:val="00CA0AE7"/>
    <w:rsid w:val="00CC2907"/>
    <w:rsid w:val="00CC41DE"/>
    <w:rsid w:val="00CE6E34"/>
    <w:rsid w:val="00D03D80"/>
    <w:rsid w:val="00D31363"/>
    <w:rsid w:val="00D32D8B"/>
    <w:rsid w:val="00D3658F"/>
    <w:rsid w:val="00DA26CE"/>
    <w:rsid w:val="00DD4D57"/>
    <w:rsid w:val="00DE60E5"/>
    <w:rsid w:val="00DF306E"/>
    <w:rsid w:val="00E132F8"/>
    <w:rsid w:val="00E34353"/>
    <w:rsid w:val="00E364DF"/>
    <w:rsid w:val="00E400E7"/>
    <w:rsid w:val="00E411A9"/>
    <w:rsid w:val="00E57721"/>
    <w:rsid w:val="00E62338"/>
    <w:rsid w:val="00E76D67"/>
    <w:rsid w:val="00E90E12"/>
    <w:rsid w:val="00E97553"/>
    <w:rsid w:val="00EC22D3"/>
    <w:rsid w:val="00EE1043"/>
    <w:rsid w:val="00EE16E9"/>
    <w:rsid w:val="00F41C1C"/>
    <w:rsid w:val="00F473FB"/>
    <w:rsid w:val="00FA75B0"/>
    <w:rsid w:val="00FF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3A32E95-5B09-4E74-95BD-40B0E9DF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288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B73"/>
    <w:pPr>
      <w:tabs>
        <w:tab w:val="center" w:pos="4680"/>
        <w:tab w:val="right" w:pos="9360"/>
      </w:tabs>
    </w:pPr>
  </w:style>
  <w:style w:type="character" w:customStyle="1" w:styleId="HeaderChar">
    <w:name w:val="Header Char"/>
    <w:link w:val="Header"/>
    <w:uiPriority w:val="99"/>
    <w:rsid w:val="00002B73"/>
    <w:rPr>
      <w:rFonts w:ascii="Courier" w:hAnsi="Courier"/>
      <w:snapToGrid w:val="0"/>
      <w:sz w:val="24"/>
    </w:rPr>
  </w:style>
  <w:style w:type="paragraph" w:styleId="Footer">
    <w:name w:val="footer"/>
    <w:basedOn w:val="Normal"/>
    <w:link w:val="FooterChar"/>
    <w:uiPriority w:val="99"/>
    <w:unhideWhenUsed/>
    <w:rsid w:val="00002B73"/>
    <w:pPr>
      <w:tabs>
        <w:tab w:val="center" w:pos="4680"/>
        <w:tab w:val="right" w:pos="9360"/>
      </w:tabs>
    </w:pPr>
  </w:style>
  <w:style w:type="character" w:customStyle="1" w:styleId="FooterChar">
    <w:name w:val="Footer Char"/>
    <w:link w:val="Footer"/>
    <w:uiPriority w:val="99"/>
    <w:rsid w:val="00002B73"/>
    <w:rPr>
      <w:rFonts w:ascii="Courier" w:hAnsi="Courier"/>
      <w:snapToGrid w:val="0"/>
      <w:sz w:val="24"/>
    </w:rPr>
  </w:style>
  <w:style w:type="paragraph" w:styleId="BalloonText">
    <w:name w:val="Balloon Text"/>
    <w:basedOn w:val="Normal"/>
    <w:link w:val="BalloonTextChar"/>
    <w:uiPriority w:val="99"/>
    <w:semiHidden/>
    <w:unhideWhenUsed/>
    <w:rsid w:val="00002B73"/>
    <w:rPr>
      <w:rFonts w:ascii="Tahoma" w:hAnsi="Tahoma" w:cs="Tahoma"/>
      <w:sz w:val="16"/>
      <w:szCs w:val="16"/>
    </w:rPr>
  </w:style>
  <w:style w:type="character" w:customStyle="1" w:styleId="BalloonTextChar">
    <w:name w:val="Balloon Text Char"/>
    <w:link w:val="BalloonText"/>
    <w:uiPriority w:val="99"/>
    <w:semiHidden/>
    <w:rsid w:val="00002B73"/>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3F9E8E-E9F9-4583-A069-0403C59BC0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CB3718-2467-4E73-817D-E0AEA5756BCB}">
  <ds:schemaRefs>
    <ds:schemaRef ds:uri="http://schemas.microsoft.com/office/2006/metadata/longProperties"/>
  </ds:schemaRefs>
</ds:datastoreItem>
</file>

<file path=customXml/itemProps3.xml><?xml version="1.0" encoding="utf-8"?>
<ds:datastoreItem xmlns:ds="http://schemas.openxmlformats.org/officeDocument/2006/customXml" ds:itemID="{B6AE9EB7-ACC8-45E7-8233-BAB446FBF9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A57C7E1-CFC4-46B7-ADD2-04AD24FA47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4034</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26981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jtullie</dc:creator>
  <cp:keywords/>
  <cp:lastModifiedBy>Barry Hickman</cp:lastModifiedBy>
  <cp:revision>12</cp:revision>
  <cp:lastPrinted>2011-01-03T13:41:00Z</cp:lastPrinted>
  <dcterms:created xsi:type="dcterms:W3CDTF">2020-10-22T13:01:00Z</dcterms:created>
  <dcterms:modified xsi:type="dcterms:W3CDTF">2021-07-06T17:51:00Z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System Account</vt:lpwstr>
  </property>
  <property fmtid="{D5CDD505-2E9C-101B-9397-08002B2CF9AE}" pid="4" name="Order">
    <vt:r8>5800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0x010100C9A9C0C0C8664B45B0C97F31C36785A6</vt:lpwstr>
  </property>
</Properties>
</file>