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382E0" w14:textId="77777777" w:rsidR="00863D01" w:rsidRDefault="00863D01">
      <w:pPr>
        <w:tabs>
          <w:tab w:val="center" w:pos="4680"/>
        </w:tabs>
        <w:jc w:val="center"/>
        <w:rPr>
          <w:rFonts w:ascii="Times New Roman" w:hAnsi="Times New Roman"/>
          <w:b/>
          <w:sz w:val="28"/>
        </w:rPr>
      </w:pPr>
      <w:r>
        <w:rPr>
          <w:rFonts w:ascii="Times New Roman" w:hAnsi="Times New Roman"/>
          <w:b/>
          <w:sz w:val="28"/>
        </w:rPr>
        <w:t>Facility Planning &amp; Control</w:t>
      </w:r>
    </w:p>
    <w:p w14:paraId="2110C789" w14:textId="7CF26DE4" w:rsidR="00863D01" w:rsidRDefault="00863D01">
      <w:pPr>
        <w:tabs>
          <w:tab w:val="center" w:pos="4680"/>
        </w:tabs>
        <w:jc w:val="center"/>
        <w:rPr>
          <w:rFonts w:ascii="Times New Roman" w:hAnsi="Times New Roman"/>
          <w:b/>
          <w:sz w:val="28"/>
        </w:rPr>
      </w:pPr>
      <w:r>
        <w:rPr>
          <w:rFonts w:ascii="Times New Roman" w:hAnsi="Times New Roman"/>
          <w:b/>
          <w:sz w:val="28"/>
        </w:rPr>
        <w:t>11</w:t>
      </w:r>
      <w:r w:rsidR="00677569">
        <w:rPr>
          <w:rFonts w:ascii="Times New Roman" w:hAnsi="Times New Roman"/>
          <w:b/>
          <w:sz w:val="28"/>
        </w:rPr>
        <w:t>.</w:t>
      </w:r>
      <w:bookmarkStart w:id="0" w:name="_GoBack"/>
      <w:bookmarkEnd w:id="0"/>
      <w:r>
        <w:rPr>
          <w:rFonts w:ascii="Times New Roman" w:hAnsi="Times New Roman"/>
          <w:b/>
          <w:sz w:val="28"/>
        </w:rPr>
        <w:t xml:space="preserve">   ASBESTOS IDENTIFICATION AND REMOVAL</w:t>
      </w:r>
    </w:p>
    <w:p w14:paraId="1BC3856C" w14:textId="77777777" w:rsidR="00863D01" w:rsidRDefault="00863D01">
      <w:pPr>
        <w:jc w:val="both"/>
        <w:rPr>
          <w:rFonts w:ascii="Times New Roman" w:hAnsi="Times New Roman"/>
          <w:sz w:val="22"/>
        </w:rPr>
      </w:pPr>
    </w:p>
    <w:p w14:paraId="36E251FB" w14:textId="77777777" w:rsidR="00863D01" w:rsidRDefault="00863D01">
      <w:pPr>
        <w:jc w:val="both"/>
        <w:rPr>
          <w:rFonts w:ascii="Times New Roman" w:hAnsi="Times New Roman"/>
          <w:sz w:val="22"/>
        </w:rPr>
        <w:sectPr w:rsidR="00863D01" w:rsidSect="008D67E7">
          <w:footerReference w:type="default" r:id="rId11"/>
          <w:endnotePr>
            <w:numFmt w:val="decimal"/>
          </w:endnotePr>
          <w:pgSz w:w="12240" w:h="15840"/>
          <w:pgMar w:top="720" w:right="1440" w:bottom="720" w:left="1440" w:header="1440" w:footer="1440" w:gutter="0"/>
          <w:paperSrc w:first="1" w:other="1"/>
          <w:pgNumType w:start="65"/>
          <w:cols w:space="720"/>
          <w:noEndnote/>
        </w:sectPr>
      </w:pPr>
    </w:p>
    <w:p w14:paraId="236FEA8B" w14:textId="77777777" w:rsidR="00863D01" w:rsidRPr="009C51C1" w:rsidRDefault="00863D01" w:rsidP="00A40643">
      <w:pPr>
        <w:tabs>
          <w:tab w:val="left" w:pos="-1440"/>
          <w:tab w:val="left" w:pos="720"/>
          <w:tab w:val="left" w:pos="1080"/>
          <w:tab w:val="left" w:pos="1440"/>
          <w:tab w:val="left" w:pos="3780"/>
        </w:tabs>
        <w:ind w:left="360" w:hanging="360"/>
        <w:jc w:val="both"/>
        <w:rPr>
          <w:rFonts w:ascii="Times New Roman" w:hAnsi="Times New Roman"/>
          <w:sz w:val="22"/>
        </w:rPr>
      </w:pPr>
      <w:r>
        <w:rPr>
          <w:rFonts w:ascii="Times New Roman" w:hAnsi="Times New Roman"/>
          <w:sz w:val="22"/>
        </w:rPr>
        <w:t xml:space="preserve">1.  For renovation </w:t>
      </w:r>
      <w:r w:rsidR="005D216D" w:rsidRPr="009C51C1">
        <w:rPr>
          <w:rFonts w:ascii="Times New Roman" w:hAnsi="Times New Roman"/>
          <w:sz w:val="22"/>
        </w:rPr>
        <w:t>and/or demolition</w:t>
      </w:r>
      <w:r w:rsidR="005D216D">
        <w:rPr>
          <w:rFonts w:ascii="Times New Roman" w:hAnsi="Times New Roman"/>
          <w:color w:val="FF0000"/>
          <w:sz w:val="22"/>
        </w:rPr>
        <w:t xml:space="preserve"> </w:t>
      </w:r>
      <w:r>
        <w:rPr>
          <w:rFonts w:ascii="Times New Roman" w:hAnsi="Times New Roman"/>
          <w:sz w:val="22"/>
        </w:rPr>
        <w:t>projects the Owner recognizes the need for specialized technical assistance in the identification and treatment of asbestos</w:t>
      </w:r>
      <w:r>
        <w:rPr>
          <w:rFonts w:ascii="Times New Roman" w:hAnsi="Times New Roman"/>
          <w:sz w:val="22"/>
        </w:rPr>
        <w:noBreakHyphen/>
        <w:t xml:space="preserve">containing materials, and that the Designer may not possess the knowledge or certification required to design the asbestos abatement phase of the project.  Should the Designer not be qualified to design the asbestos abatement phase of the project, </w:t>
      </w:r>
      <w:r w:rsidRPr="009C51C1">
        <w:rPr>
          <w:rFonts w:ascii="Times New Roman" w:hAnsi="Times New Roman"/>
          <w:sz w:val="22"/>
        </w:rPr>
        <w:t xml:space="preserve">the Designer will be required to contract with </w:t>
      </w:r>
      <w:r w:rsidR="003C673B" w:rsidRPr="009C51C1">
        <w:rPr>
          <w:rFonts w:ascii="Times New Roman" w:hAnsi="Times New Roman"/>
          <w:sz w:val="22"/>
        </w:rPr>
        <w:t xml:space="preserve">an accredited </w:t>
      </w:r>
      <w:r w:rsidRPr="009C51C1">
        <w:rPr>
          <w:rFonts w:ascii="Times New Roman" w:hAnsi="Times New Roman"/>
          <w:sz w:val="22"/>
        </w:rPr>
        <w:t xml:space="preserve">Asbestos </w:t>
      </w:r>
      <w:r w:rsidR="009C51C1" w:rsidRPr="009C51C1">
        <w:rPr>
          <w:rFonts w:ascii="Times New Roman" w:hAnsi="Times New Roman"/>
          <w:sz w:val="22"/>
        </w:rPr>
        <w:t>D</w:t>
      </w:r>
      <w:r w:rsidRPr="009C51C1">
        <w:rPr>
          <w:rFonts w:ascii="Times New Roman" w:hAnsi="Times New Roman"/>
          <w:sz w:val="22"/>
        </w:rPr>
        <w:t xml:space="preserve">esigner </w:t>
      </w:r>
      <w:r w:rsidR="003C673B" w:rsidRPr="009C51C1">
        <w:rPr>
          <w:rFonts w:ascii="Times New Roman" w:hAnsi="Times New Roman"/>
          <w:sz w:val="22"/>
        </w:rPr>
        <w:t xml:space="preserve">and Inspector </w:t>
      </w:r>
      <w:r w:rsidRPr="009C51C1">
        <w:rPr>
          <w:rFonts w:ascii="Times New Roman" w:hAnsi="Times New Roman"/>
          <w:sz w:val="22"/>
        </w:rPr>
        <w:t>to provide the documents required to complete the asbestos abatement phase of the project.</w:t>
      </w:r>
      <w:r w:rsidR="00250D0C" w:rsidRPr="009C51C1">
        <w:rPr>
          <w:rFonts w:ascii="Times New Roman" w:hAnsi="Times New Roman"/>
          <w:sz w:val="22"/>
        </w:rPr>
        <w:t xml:space="preserve"> It shall be the Designer’s responsibility to ensure that all asbestos in the building(s) has been identified and its safe disposition defined in his documents to the best of his professional ability.  </w:t>
      </w:r>
    </w:p>
    <w:p w14:paraId="1785A09A" w14:textId="77777777" w:rsidR="00250D0C" w:rsidRDefault="00250D0C" w:rsidP="00A40643">
      <w:pPr>
        <w:tabs>
          <w:tab w:val="left" w:pos="-1440"/>
          <w:tab w:val="left" w:pos="720"/>
          <w:tab w:val="left" w:pos="1080"/>
          <w:tab w:val="left" w:pos="1440"/>
        </w:tabs>
        <w:ind w:left="360" w:hanging="360"/>
        <w:jc w:val="both"/>
        <w:rPr>
          <w:rFonts w:ascii="Times New Roman" w:hAnsi="Times New Roman"/>
          <w:sz w:val="22"/>
        </w:rPr>
      </w:pPr>
    </w:p>
    <w:p w14:paraId="7C6F0012" w14:textId="34911028" w:rsidR="00863D01" w:rsidRDefault="00863D01" w:rsidP="00A40643">
      <w:pPr>
        <w:tabs>
          <w:tab w:val="left" w:pos="-1440"/>
          <w:tab w:val="left" w:pos="720"/>
          <w:tab w:val="left" w:pos="1080"/>
          <w:tab w:val="left" w:pos="1440"/>
        </w:tabs>
        <w:ind w:left="360" w:hanging="360"/>
        <w:jc w:val="both"/>
        <w:rPr>
          <w:rFonts w:ascii="Times New Roman" w:hAnsi="Times New Roman"/>
          <w:sz w:val="22"/>
        </w:rPr>
      </w:pPr>
      <w:r>
        <w:rPr>
          <w:rFonts w:ascii="Times New Roman" w:hAnsi="Times New Roman"/>
          <w:sz w:val="22"/>
        </w:rPr>
        <w:t>2.</w:t>
      </w:r>
      <w:r w:rsidR="00A40643">
        <w:rPr>
          <w:rFonts w:ascii="Times New Roman" w:hAnsi="Times New Roman"/>
          <w:sz w:val="22"/>
        </w:rPr>
        <w:tab/>
      </w:r>
      <w:r>
        <w:rPr>
          <w:rFonts w:ascii="Times New Roman" w:hAnsi="Times New Roman"/>
          <w:sz w:val="22"/>
        </w:rPr>
        <w:t>The responsibility of the Designer, in connection with asbestos abatement shall be as follows:</w:t>
      </w:r>
    </w:p>
    <w:p w14:paraId="4962A15C" w14:textId="041C58E1" w:rsidR="00863D01" w:rsidRPr="00A40643" w:rsidRDefault="00863D01"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rPr>
      </w:pPr>
      <w:r w:rsidRPr="00A40643">
        <w:rPr>
          <w:rFonts w:ascii="Times New Roman" w:hAnsi="Times New Roman"/>
          <w:sz w:val="22"/>
        </w:rPr>
        <w:t>The Designer shall obtain the Asbestos Management Plan (AMP) from the User Agency.</w:t>
      </w:r>
    </w:p>
    <w:p w14:paraId="67D512C6" w14:textId="1109BA3A" w:rsidR="00863D01" w:rsidRPr="00A40643" w:rsidRDefault="00863D01"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rPr>
      </w:pPr>
      <w:r w:rsidRPr="00A40643">
        <w:rPr>
          <w:rFonts w:ascii="Times New Roman" w:hAnsi="Times New Roman"/>
          <w:sz w:val="22"/>
        </w:rPr>
        <w:t>The Designer shall review the AMP to locate all asbestos containing materials that will be disturbed during the renovation work.  If after review of the AMP and the building the Designer feels that a more in depth survey is required to test additional suspect materials or to retest materials, the Designer shall obtain two proposals and present these to the FP&amp;C Project Manager.</w:t>
      </w:r>
    </w:p>
    <w:p w14:paraId="743E134A" w14:textId="3C0AD6E7" w:rsidR="003C673B" w:rsidRPr="00A40643" w:rsidRDefault="003C673B"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rPr>
      </w:pPr>
      <w:r w:rsidRPr="00A40643">
        <w:rPr>
          <w:rFonts w:ascii="Times New Roman" w:hAnsi="Times New Roman"/>
          <w:sz w:val="22"/>
        </w:rPr>
        <w:t xml:space="preserve">The Designer shall obtain from the User Agency any building plans, including </w:t>
      </w:r>
      <w:r w:rsidR="008431E9" w:rsidRPr="00A40643">
        <w:rPr>
          <w:rFonts w:ascii="Times New Roman" w:hAnsi="Times New Roman"/>
          <w:sz w:val="22"/>
        </w:rPr>
        <w:t>renovations that</w:t>
      </w:r>
      <w:r w:rsidRPr="00A40643">
        <w:rPr>
          <w:rFonts w:ascii="Times New Roman" w:hAnsi="Times New Roman"/>
          <w:sz w:val="22"/>
        </w:rPr>
        <w:t xml:space="preserve"> are available.  </w:t>
      </w:r>
    </w:p>
    <w:p w14:paraId="0C76E42A" w14:textId="4FC662B9" w:rsidR="003C673B" w:rsidRPr="00A40643" w:rsidRDefault="003C673B" w:rsidP="00A40643">
      <w:pPr>
        <w:pStyle w:val="ListParagraph"/>
        <w:numPr>
          <w:ilvl w:val="0"/>
          <w:numId w:val="1"/>
        </w:numPr>
        <w:tabs>
          <w:tab w:val="left" w:pos="-1440"/>
          <w:tab w:val="left" w:pos="720"/>
          <w:tab w:val="left" w:pos="1080"/>
          <w:tab w:val="left" w:pos="1440"/>
        </w:tabs>
        <w:ind w:left="720"/>
        <w:jc w:val="both"/>
        <w:rPr>
          <w:rFonts w:ascii="Times New Roman" w:hAnsi="Times New Roman"/>
          <w:bCs/>
          <w:sz w:val="22"/>
          <w:szCs w:val="22"/>
        </w:rPr>
      </w:pPr>
      <w:r w:rsidRPr="00A40643">
        <w:rPr>
          <w:rFonts w:ascii="Times New Roman" w:hAnsi="Times New Roman"/>
          <w:bCs/>
          <w:sz w:val="22"/>
          <w:szCs w:val="22"/>
        </w:rPr>
        <w:t xml:space="preserve">During early design, the </w:t>
      </w:r>
      <w:r w:rsidR="0088505E" w:rsidRPr="00A40643">
        <w:rPr>
          <w:rFonts w:ascii="Times New Roman" w:hAnsi="Times New Roman"/>
          <w:bCs/>
          <w:sz w:val="22"/>
          <w:szCs w:val="22"/>
        </w:rPr>
        <w:t>D</w:t>
      </w:r>
      <w:r w:rsidRPr="00A40643">
        <w:rPr>
          <w:rFonts w:ascii="Times New Roman" w:hAnsi="Times New Roman"/>
          <w:bCs/>
          <w:sz w:val="22"/>
          <w:szCs w:val="22"/>
        </w:rPr>
        <w:t>esigner/</w:t>
      </w:r>
      <w:r w:rsidR="0088505E" w:rsidRPr="00A40643">
        <w:rPr>
          <w:rFonts w:ascii="Times New Roman" w:hAnsi="Times New Roman"/>
          <w:bCs/>
          <w:sz w:val="22"/>
          <w:szCs w:val="22"/>
        </w:rPr>
        <w:t>I</w:t>
      </w:r>
      <w:r w:rsidRPr="00A40643">
        <w:rPr>
          <w:rFonts w:ascii="Times New Roman" w:hAnsi="Times New Roman"/>
          <w:bCs/>
          <w:sz w:val="22"/>
          <w:szCs w:val="22"/>
        </w:rPr>
        <w:t xml:space="preserve">nspector shall conduct a pre-design survey to locate and sample suspect materials not identified in the </w:t>
      </w:r>
      <w:r w:rsidR="009C3202" w:rsidRPr="00A40643">
        <w:rPr>
          <w:rFonts w:ascii="Times New Roman" w:hAnsi="Times New Roman"/>
          <w:bCs/>
          <w:sz w:val="22"/>
          <w:szCs w:val="22"/>
        </w:rPr>
        <w:t>AMP</w:t>
      </w:r>
      <w:r w:rsidRPr="00A40643">
        <w:rPr>
          <w:rFonts w:ascii="Times New Roman" w:hAnsi="Times New Roman"/>
          <w:bCs/>
          <w:sz w:val="22"/>
          <w:szCs w:val="22"/>
        </w:rPr>
        <w:t>.</w:t>
      </w:r>
    </w:p>
    <w:p w14:paraId="481BD07C" w14:textId="66C1F5AE" w:rsidR="003C673B" w:rsidRPr="00A40643" w:rsidRDefault="00356CAC" w:rsidP="00A40643">
      <w:pPr>
        <w:pStyle w:val="ListParagraph"/>
        <w:numPr>
          <w:ilvl w:val="0"/>
          <w:numId w:val="1"/>
        </w:numPr>
        <w:tabs>
          <w:tab w:val="left" w:pos="-1440"/>
          <w:tab w:val="left" w:pos="720"/>
          <w:tab w:val="left" w:pos="1080"/>
          <w:tab w:val="left" w:pos="1440"/>
        </w:tabs>
        <w:ind w:left="720"/>
        <w:jc w:val="both"/>
        <w:rPr>
          <w:rFonts w:ascii="Times New Roman" w:hAnsi="Times New Roman"/>
          <w:bCs/>
          <w:sz w:val="22"/>
          <w:szCs w:val="22"/>
        </w:rPr>
      </w:pPr>
      <w:r w:rsidRPr="00A40643">
        <w:rPr>
          <w:rFonts w:ascii="Times New Roman" w:hAnsi="Times New Roman"/>
          <w:bCs/>
          <w:sz w:val="22"/>
          <w:szCs w:val="22"/>
        </w:rPr>
        <w:t>For demolition project</w:t>
      </w:r>
      <w:r w:rsidR="008431E9" w:rsidRPr="00A40643">
        <w:rPr>
          <w:rFonts w:ascii="Times New Roman" w:hAnsi="Times New Roman"/>
          <w:bCs/>
          <w:sz w:val="22"/>
          <w:szCs w:val="22"/>
        </w:rPr>
        <w:t>s</w:t>
      </w:r>
      <w:r w:rsidRPr="00A40643">
        <w:rPr>
          <w:rFonts w:ascii="Times New Roman" w:hAnsi="Times New Roman"/>
          <w:bCs/>
          <w:sz w:val="22"/>
          <w:szCs w:val="22"/>
        </w:rPr>
        <w:t>, t</w:t>
      </w:r>
      <w:r w:rsidR="003C673B" w:rsidRPr="00A40643">
        <w:rPr>
          <w:rFonts w:ascii="Times New Roman" w:hAnsi="Times New Roman"/>
          <w:bCs/>
          <w:sz w:val="22"/>
          <w:szCs w:val="22"/>
        </w:rPr>
        <w:t xml:space="preserve">he Designer shall utilize destructive sampling techniques which may include investigation above multiple ceilings, crawlspaces, interior and exterior walls, flooring materials including concrete topping materials, waterproofing layers, stairway enclosures, spray coatings, </w:t>
      </w:r>
      <w:r w:rsidR="003C673B" w:rsidRPr="00A40643">
        <w:rPr>
          <w:rFonts w:ascii="Times New Roman" w:hAnsi="Times New Roman"/>
          <w:bCs/>
          <w:sz w:val="22"/>
          <w:szCs w:val="22"/>
        </w:rPr>
        <w:t xml:space="preserve">etc.  </w:t>
      </w:r>
      <w:r w:rsidRPr="00A40643">
        <w:rPr>
          <w:rFonts w:ascii="Times New Roman" w:hAnsi="Times New Roman"/>
          <w:bCs/>
          <w:sz w:val="22"/>
          <w:szCs w:val="22"/>
        </w:rPr>
        <w:t>For renovation projects, the Designer shall utilize similar destructive sampling techniques</w:t>
      </w:r>
      <w:r w:rsidR="00250D0C" w:rsidRPr="00A40643">
        <w:rPr>
          <w:rFonts w:ascii="Times New Roman" w:hAnsi="Times New Roman"/>
          <w:bCs/>
          <w:sz w:val="22"/>
          <w:szCs w:val="22"/>
        </w:rPr>
        <w:t xml:space="preserve"> unless the use of such techniques would cause</w:t>
      </w:r>
      <w:r w:rsidR="00250D0C" w:rsidRPr="00A40643">
        <w:rPr>
          <w:rFonts w:ascii="Times New Roman" w:hAnsi="Times New Roman"/>
          <w:bCs/>
          <w:color w:val="FF0000"/>
          <w:sz w:val="22"/>
          <w:szCs w:val="22"/>
        </w:rPr>
        <w:t xml:space="preserve"> </w:t>
      </w:r>
      <w:r w:rsidR="00250D0C" w:rsidRPr="00A40643">
        <w:rPr>
          <w:rFonts w:ascii="Times New Roman" w:hAnsi="Times New Roman"/>
          <w:bCs/>
          <w:sz w:val="22"/>
          <w:szCs w:val="22"/>
        </w:rPr>
        <w:t>damage to the building that could not be repaired in the course of the renovation</w:t>
      </w:r>
      <w:r w:rsidRPr="00A40643">
        <w:rPr>
          <w:rFonts w:ascii="Times New Roman" w:hAnsi="Times New Roman"/>
          <w:bCs/>
          <w:sz w:val="22"/>
          <w:szCs w:val="22"/>
        </w:rPr>
        <w:t xml:space="preserve">.  </w:t>
      </w:r>
      <w:r w:rsidR="003C673B" w:rsidRPr="00A40643">
        <w:rPr>
          <w:rFonts w:ascii="Times New Roman" w:hAnsi="Times New Roman"/>
          <w:bCs/>
          <w:sz w:val="22"/>
          <w:szCs w:val="22"/>
        </w:rPr>
        <w:t>This additional sampling will be paid for as an additional or reimbursable expense to the designer.</w:t>
      </w:r>
      <w:r w:rsidRPr="00A40643">
        <w:rPr>
          <w:rFonts w:ascii="Times New Roman" w:hAnsi="Times New Roman"/>
          <w:bCs/>
          <w:sz w:val="22"/>
          <w:szCs w:val="22"/>
        </w:rPr>
        <w:t xml:space="preserve">  Repair of sampled areas may be required on renovation projects.  </w:t>
      </w:r>
    </w:p>
    <w:p w14:paraId="6E1A0BD9" w14:textId="277F4D97" w:rsidR="00356CAC" w:rsidRPr="00A40643" w:rsidRDefault="00356CAC" w:rsidP="00A40643">
      <w:pPr>
        <w:pStyle w:val="ListParagraph"/>
        <w:numPr>
          <w:ilvl w:val="0"/>
          <w:numId w:val="1"/>
        </w:numPr>
        <w:tabs>
          <w:tab w:val="left" w:pos="-1440"/>
          <w:tab w:val="left" w:pos="720"/>
          <w:tab w:val="left" w:pos="1080"/>
          <w:tab w:val="left" w:pos="1440"/>
        </w:tabs>
        <w:ind w:left="720"/>
        <w:jc w:val="both"/>
        <w:rPr>
          <w:rFonts w:ascii="Times New Roman" w:hAnsi="Times New Roman"/>
          <w:bCs/>
          <w:sz w:val="22"/>
          <w:szCs w:val="22"/>
        </w:rPr>
      </w:pPr>
      <w:r w:rsidRPr="00A40643">
        <w:rPr>
          <w:rFonts w:ascii="Times New Roman" w:hAnsi="Times New Roman"/>
          <w:bCs/>
          <w:sz w:val="22"/>
          <w:szCs w:val="22"/>
        </w:rPr>
        <w:t xml:space="preserve">The </w:t>
      </w:r>
      <w:r w:rsidR="0088505E" w:rsidRPr="00A40643">
        <w:rPr>
          <w:rFonts w:ascii="Times New Roman" w:hAnsi="Times New Roman"/>
          <w:bCs/>
          <w:sz w:val="22"/>
          <w:szCs w:val="22"/>
        </w:rPr>
        <w:t>D</w:t>
      </w:r>
      <w:r w:rsidRPr="00A40643">
        <w:rPr>
          <w:rFonts w:ascii="Times New Roman" w:hAnsi="Times New Roman"/>
          <w:bCs/>
          <w:sz w:val="22"/>
          <w:szCs w:val="22"/>
        </w:rPr>
        <w:t xml:space="preserve">esigner shall review all documents and conduct a final site visit to review conditions and locations of asbestos containing materials.  </w:t>
      </w:r>
    </w:p>
    <w:p w14:paraId="784565C3" w14:textId="1C4BAFA1" w:rsidR="00356CAC" w:rsidRPr="00A40643" w:rsidRDefault="00356CAC"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szCs w:val="22"/>
        </w:rPr>
      </w:pPr>
      <w:r w:rsidRPr="00A40643">
        <w:rPr>
          <w:rFonts w:ascii="Times New Roman" w:hAnsi="Times New Roman"/>
          <w:bCs/>
          <w:sz w:val="22"/>
          <w:szCs w:val="22"/>
        </w:rPr>
        <w:t xml:space="preserve">Any assumed asbestos containing materials noted in the </w:t>
      </w:r>
      <w:r w:rsidR="009C3202" w:rsidRPr="00A40643">
        <w:rPr>
          <w:rFonts w:ascii="Times New Roman" w:hAnsi="Times New Roman"/>
          <w:bCs/>
          <w:sz w:val="22"/>
          <w:szCs w:val="22"/>
        </w:rPr>
        <w:t xml:space="preserve">AMP </w:t>
      </w:r>
      <w:r w:rsidRPr="00A40643">
        <w:rPr>
          <w:rFonts w:ascii="Times New Roman" w:hAnsi="Times New Roman"/>
          <w:bCs/>
          <w:sz w:val="22"/>
          <w:szCs w:val="22"/>
        </w:rPr>
        <w:t xml:space="preserve">shall be either sampled for confirmation or specified to be removed and disposed of as asbestos containing material.  </w:t>
      </w:r>
    </w:p>
    <w:p w14:paraId="195DD344" w14:textId="5A3E3990" w:rsidR="00863D01" w:rsidRPr="00A40643" w:rsidRDefault="00863D01"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rPr>
      </w:pPr>
      <w:r w:rsidRPr="00A40643">
        <w:rPr>
          <w:rFonts w:ascii="Times New Roman" w:hAnsi="Times New Roman"/>
          <w:sz w:val="22"/>
        </w:rPr>
        <w:t>The Designer shall prepare and furnish to the Owner floor plans and such other drawings as are necessary to indicate general areas in which materials containing asbestos may exist and which may require removal or encapsulation in order to execute the General Contract work as programmed and/or designed.</w:t>
      </w:r>
    </w:p>
    <w:p w14:paraId="3F7EA10F" w14:textId="5FF4CF6A" w:rsidR="00863D01" w:rsidRPr="00A40643" w:rsidRDefault="00863D01"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rPr>
      </w:pPr>
      <w:r w:rsidRPr="00A40643">
        <w:rPr>
          <w:rFonts w:ascii="Times New Roman" w:hAnsi="Times New Roman"/>
          <w:sz w:val="22"/>
        </w:rPr>
        <w:t>Said floor plans shall indicate the location of such materials to the best of the Designer's knowledge and belief, but shall not be construed as guaranteeing that all such materials in the project have been actually located or identified by the Designer.</w:t>
      </w:r>
    </w:p>
    <w:p w14:paraId="77F58F9E" w14:textId="139651A6" w:rsidR="00356CAC" w:rsidRPr="00A40643" w:rsidRDefault="00356CAC"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rPr>
      </w:pPr>
      <w:r w:rsidRPr="00A40643">
        <w:rPr>
          <w:rFonts w:ascii="Times New Roman" w:hAnsi="Times New Roman"/>
          <w:sz w:val="22"/>
        </w:rPr>
        <w:t>Designer shall use unit prices to provide the cost of more or less material</w:t>
      </w:r>
      <w:r w:rsidR="00250D0C" w:rsidRPr="00A40643">
        <w:rPr>
          <w:rFonts w:ascii="Times New Roman" w:hAnsi="Times New Roman"/>
          <w:sz w:val="22"/>
        </w:rPr>
        <w:t xml:space="preserve"> where practical and effective</w:t>
      </w:r>
      <w:r w:rsidRPr="00A40643">
        <w:rPr>
          <w:rFonts w:ascii="Times New Roman" w:hAnsi="Times New Roman"/>
          <w:sz w:val="22"/>
        </w:rPr>
        <w:t xml:space="preserve">.  This should be used especially in instances where unforeseen material is suspected.  </w:t>
      </w:r>
    </w:p>
    <w:p w14:paraId="22939211" w14:textId="168BD37C" w:rsidR="00356CAC" w:rsidRPr="00A40643" w:rsidRDefault="00356CAC" w:rsidP="00A40643">
      <w:pPr>
        <w:pStyle w:val="ListParagraph"/>
        <w:numPr>
          <w:ilvl w:val="0"/>
          <w:numId w:val="1"/>
        </w:numPr>
        <w:tabs>
          <w:tab w:val="left" w:pos="-1440"/>
          <w:tab w:val="left" w:pos="720"/>
          <w:tab w:val="left" w:pos="1080"/>
          <w:tab w:val="left" w:pos="1440"/>
        </w:tabs>
        <w:ind w:left="720"/>
        <w:jc w:val="both"/>
        <w:rPr>
          <w:rFonts w:ascii="Times New Roman" w:hAnsi="Times New Roman"/>
          <w:sz w:val="22"/>
        </w:rPr>
      </w:pPr>
      <w:r w:rsidRPr="00A40643">
        <w:rPr>
          <w:rFonts w:ascii="Times New Roman" w:hAnsi="Times New Roman"/>
          <w:sz w:val="22"/>
        </w:rPr>
        <w:t xml:space="preserve">On large projects (greater than $250,000) a peer </w:t>
      </w:r>
      <w:r w:rsidR="009C3202" w:rsidRPr="00A40643">
        <w:rPr>
          <w:rFonts w:ascii="Times New Roman" w:hAnsi="Times New Roman"/>
          <w:sz w:val="22"/>
        </w:rPr>
        <w:t xml:space="preserve">review </w:t>
      </w:r>
      <w:r w:rsidRPr="00A40643">
        <w:rPr>
          <w:rFonts w:ascii="Times New Roman" w:hAnsi="Times New Roman"/>
          <w:sz w:val="22"/>
        </w:rPr>
        <w:t xml:space="preserve">of the proposed asbestos abatement may be conducted prior to bidding as directed by FP&amp;C.  </w:t>
      </w:r>
      <w:r w:rsidR="00250D0C" w:rsidRPr="00A40643">
        <w:rPr>
          <w:rFonts w:ascii="Times New Roman" w:hAnsi="Times New Roman"/>
          <w:sz w:val="22"/>
        </w:rPr>
        <w:t xml:space="preserve">If peer review is chosen, a separate contract will be issued by the </w:t>
      </w:r>
      <w:r w:rsidR="00DF20AF" w:rsidRPr="00A40643">
        <w:rPr>
          <w:rFonts w:ascii="Times New Roman" w:hAnsi="Times New Roman"/>
          <w:sz w:val="22"/>
        </w:rPr>
        <w:t>O</w:t>
      </w:r>
      <w:r w:rsidR="00250D0C" w:rsidRPr="00A40643">
        <w:rPr>
          <w:rFonts w:ascii="Times New Roman" w:hAnsi="Times New Roman"/>
          <w:sz w:val="22"/>
        </w:rPr>
        <w:t>wner for this work.</w:t>
      </w:r>
    </w:p>
    <w:p w14:paraId="12575EC9" w14:textId="77777777" w:rsidR="00863D01" w:rsidRPr="00930A66" w:rsidRDefault="00863D01" w:rsidP="00A40643">
      <w:pPr>
        <w:tabs>
          <w:tab w:val="left" w:pos="-1440"/>
          <w:tab w:val="left" w:pos="720"/>
          <w:tab w:val="left" w:pos="1080"/>
          <w:tab w:val="left" w:pos="1440"/>
        </w:tabs>
        <w:ind w:left="360" w:hanging="360"/>
        <w:jc w:val="both"/>
        <w:rPr>
          <w:rFonts w:ascii="Times New Roman" w:hAnsi="Times New Roman"/>
          <w:sz w:val="22"/>
        </w:rPr>
      </w:pPr>
    </w:p>
    <w:p w14:paraId="3CDBF8DF" w14:textId="77777777" w:rsidR="00863D01" w:rsidRDefault="00863D01" w:rsidP="00A40643">
      <w:pPr>
        <w:tabs>
          <w:tab w:val="left" w:pos="-1440"/>
          <w:tab w:val="left" w:pos="720"/>
          <w:tab w:val="left" w:pos="1080"/>
          <w:tab w:val="left" w:pos="1440"/>
        </w:tabs>
        <w:ind w:left="360" w:hanging="360"/>
        <w:jc w:val="both"/>
        <w:rPr>
          <w:rFonts w:ascii="Times New Roman" w:hAnsi="Times New Roman"/>
          <w:sz w:val="22"/>
        </w:rPr>
      </w:pPr>
      <w:r>
        <w:rPr>
          <w:rFonts w:ascii="Times New Roman" w:hAnsi="Times New Roman"/>
          <w:sz w:val="22"/>
        </w:rPr>
        <w:t xml:space="preserve">3.  The Owner, whenever feasible, will contract separately with a qualified asbestos abatement Contractor to remove and/or encapsulate the </w:t>
      </w:r>
      <w:r>
        <w:rPr>
          <w:rFonts w:ascii="Times New Roman" w:hAnsi="Times New Roman"/>
          <w:sz w:val="22"/>
        </w:rPr>
        <w:lastRenderedPageBreak/>
        <w:t>materials prior to advertising the project for renovation or demolition.  If the Owner determines it is not feasible to contract separately for asbestos abatement, the Owner shall instruct the Designer to include the asbestos abatement as part of the scope of the overall renovation or demolition project.</w:t>
      </w:r>
    </w:p>
    <w:p w14:paraId="5DE75129" w14:textId="77777777" w:rsidR="00863D01" w:rsidRDefault="00863D01" w:rsidP="00A40643">
      <w:pPr>
        <w:tabs>
          <w:tab w:val="left" w:pos="720"/>
          <w:tab w:val="left" w:pos="1080"/>
          <w:tab w:val="left" w:pos="1440"/>
        </w:tabs>
        <w:ind w:left="360" w:hanging="360"/>
        <w:jc w:val="both"/>
        <w:rPr>
          <w:rFonts w:ascii="Times New Roman" w:hAnsi="Times New Roman"/>
          <w:sz w:val="22"/>
        </w:rPr>
      </w:pPr>
    </w:p>
    <w:p w14:paraId="0E217D0C" w14:textId="206594B6" w:rsidR="00863D01" w:rsidRDefault="00863D01" w:rsidP="00A40643">
      <w:pPr>
        <w:tabs>
          <w:tab w:val="left" w:pos="-1440"/>
          <w:tab w:val="left" w:pos="720"/>
          <w:tab w:val="left" w:pos="1080"/>
          <w:tab w:val="left" w:pos="1440"/>
        </w:tabs>
        <w:ind w:left="360" w:hanging="360"/>
        <w:jc w:val="both"/>
        <w:rPr>
          <w:rFonts w:ascii="Times New Roman" w:hAnsi="Times New Roman"/>
          <w:sz w:val="22"/>
        </w:rPr>
      </w:pPr>
      <w:r>
        <w:rPr>
          <w:rFonts w:ascii="Times New Roman" w:hAnsi="Times New Roman"/>
          <w:sz w:val="22"/>
        </w:rPr>
        <w:t>4.</w:t>
      </w:r>
      <w:r w:rsidR="00A40643">
        <w:rPr>
          <w:rFonts w:ascii="Times New Roman" w:hAnsi="Times New Roman"/>
          <w:sz w:val="22"/>
        </w:rPr>
        <w:tab/>
      </w:r>
      <w:r>
        <w:rPr>
          <w:rFonts w:ascii="Times New Roman" w:hAnsi="Times New Roman"/>
          <w:sz w:val="22"/>
        </w:rPr>
        <w:t>The Designer shall include in the project specifications for all projects the following paragraphs:</w:t>
      </w:r>
    </w:p>
    <w:p w14:paraId="35C6DF18" w14:textId="01DFA92C" w:rsidR="00863D01" w:rsidRPr="00A40643" w:rsidRDefault="00863D01" w:rsidP="00A40643">
      <w:pPr>
        <w:pStyle w:val="ListParagraph"/>
        <w:numPr>
          <w:ilvl w:val="0"/>
          <w:numId w:val="3"/>
        </w:numPr>
        <w:tabs>
          <w:tab w:val="left" w:pos="-1440"/>
          <w:tab w:val="left" w:pos="720"/>
          <w:tab w:val="left" w:pos="1080"/>
          <w:tab w:val="left" w:pos="1440"/>
        </w:tabs>
        <w:jc w:val="both"/>
        <w:rPr>
          <w:rFonts w:ascii="Times New Roman" w:hAnsi="Times New Roman"/>
          <w:sz w:val="22"/>
        </w:rPr>
      </w:pPr>
      <w:r w:rsidRPr="00A40643">
        <w:rPr>
          <w:rFonts w:ascii="Times New Roman" w:hAnsi="Times New Roman"/>
          <w:sz w:val="22"/>
        </w:rPr>
        <w:t>Upon encountering any previously unidentified materials which he suspects may contain asbestos, the Contractor shall immediately cease all work in the immediate vicinity of the suspected materials and notify the Designer and the Owner.  The Owner shall retain consultants to identify the suspected materials.  Upon identification, the Owner reserves the right to contract separately for the removal, or require the Contractor (if qualified) to remove said materials in accordance with the following provision.  In any case, the work shall be performed by a licensed and certified Abatement Contractor.</w:t>
      </w:r>
    </w:p>
    <w:p w14:paraId="29697C3A" w14:textId="2FB59F39" w:rsidR="00863D01" w:rsidRPr="00A40643" w:rsidRDefault="00863D01" w:rsidP="00A40643">
      <w:pPr>
        <w:pStyle w:val="ListParagraph"/>
        <w:numPr>
          <w:ilvl w:val="0"/>
          <w:numId w:val="3"/>
        </w:numPr>
        <w:tabs>
          <w:tab w:val="left" w:pos="720"/>
          <w:tab w:val="left" w:pos="1080"/>
          <w:tab w:val="left" w:pos="1440"/>
        </w:tabs>
        <w:jc w:val="both"/>
        <w:rPr>
          <w:rFonts w:ascii="Times New Roman" w:hAnsi="Times New Roman"/>
          <w:sz w:val="22"/>
        </w:rPr>
      </w:pPr>
      <w:r w:rsidRPr="00A40643">
        <w:rPr>
          <w:rFonts w:ascii="Times New Roman" w:hAnsi="Times New Roman"/>
          <w:sz w:val="22"/>
        </w:rPr>
        <w:t>The Louisiana Department of Environmental Quality (D.E.Q.) has issued the Louisiana Emission Standards for Hazardous Air Pollutants.  Where asbestos is encountered in a project, the Contractor shall comply with all laws and ordinances pertaining to asbestos handling and abatement, including the latest revision of LAC 33:III, Chapter 25, Subchapter F, Emission Standards for Hazardous Air Pollutants, LAC 33: III, Chapter 27, Asbestos Containing Materials in Schools and Public Buildings and LAC:33III, Chapter 51, Subchapter M, Section 5151, Emission Standards for Asbestos.</w:t>
      </w:r>
    </w:p>
    <w:p w14:paraId="4ECF951C" w14:textId="77777777" w:rsidR="00863D01" w:rsidRDefault="00863D01" w:rsidP="00A40643">
      <w:pPr>
        <w:tabs>
          <w:tab w:val="left" w:pos="720"/>
          <w:tab w:val="left" w:pos="1080"/>
          <w:tab w:val="left" w:pos="1440"/>
        </w:tabs>
        <w:ind w:left="360" w:hanging="360"/>
        <w:jc w:val="both"/>
        <w:rPr>
          <w:rFonts w:ascii="Times New Roman" w:hAnsi="Times New Roman"/>
          <w:sz w:val="22"/>
        </w:rPr>
      </w:pPr>
    </w:p>
    <w:p w14:paraId="0C983D6C" w14:textId="77777777" w:rsidR="00863D01" w:rsidRPr="00A40643" w:rsidRDefault="00863D01" w:rsidP="00A40643">
      <w:pPr>
        <w:tabs>
          <w:tab w:val="left" w:pos="720"/>
          <w:tab w:val="left" w:pos="1080"/>
          <w:tab w:val="left" w:pos="1440"/>
        </w:tabs>
        <w:ind w:left="1080"/>
        <w:jc w:val="both"/>
        <w:rPr>
          <w:rFonts w:ascii="Times New Roman" w:hAnsi="Times New Roman"/>
          <w:sz w:val="22"/>
        </w:rPr>
      </w:pPr>
      <w:r w:rsidRPr="00A40643">
        <w:rPr>
          <w:rFonts w:ascii="Times New Roman" w:hAnsi="Times New Roman"/>
          <w:sz w:val="22"/>
        </w:rPr>
        <w:t>Notification should be addressed to:</w:t>
      </w:r>
    </w:p>
    <w:p w14:paraId="47792170" w14:textId="77777777" w:rsidR="00863D01" w:rsidRDefault="00863D01" w:rsidP="00A40643">
      <w:pPr>
        <w:tabs>
          <w:tab w:val="left" w:pos="720"/>
          <w:tab w:val="left" w:pos="1080"/>
          <w:tab w:val="left" w:pos="1440"/>
        </w:tabs>
        <w:ind w:left="720"/>
        <w:jc w:val="both"/>
        <w:rPr>
          <w:rFonts w:ascii="Times New Roman" w:hAnsi="Times New Roman"/>
          <w:sz w:val="22"/>
        </w:rPr>
      </w:pPr>
    </w:p>
    <w:p w14:paraId="0D04B14A" w14:textId="77777777" w:rsidR="00863D01" w:rsidRPr="00A40643" w:rsidRDefault="00863D01" w:rsidP="00A40643">
      <w:pPr>
        <w:tabs>
          <w:tab w:val="left" w:pos="720"/>
          <w:tab w:val="left" w:pos="1080"/>
          <w:tab w:val="left" w:pos="1440"/>
        </w:tabs>
        <w:ind w:left="1080"/>
        <w:jc w:val="both"/>
        <w:rPr>
          <w:rFonts w:ascii="Times New Roman" w:hAnsi="Times New Roman"/>
          <w:sz w:val="22"/>
        </w:rPr>
      </w:pPr>
      <w:r w:rsidRPr="00A40643">
        <w:rPr>
          <w:rFonts w:ascii="Times New Roman" w:hAnsi="Times New Roman"/>
          <w:sz w:val="22"/>
        </w:rPr>
        <w:t xml:space="preserve">Asbestos </w:t>
      </w:r>
      <w:r w:rsidR="00E9369E" w:rsidRPr="00A40643">
        <w:rPr>
          <w:rFonts w:ascii="Times New Roman" w:hAnsi="Times New Roman"/>
          <w:sz w:val="22"/>
        </w:rPr>
        <w:t>Supervisor</w:t>
      </w:r>
    </w:p>
    <w:p w14:paraId="08121111" w14:textId="1110AC2E" w:rsidR="00863D01" w:rsidRPr="00A40643" w:rsidRDefault="00863D01" w:rsidP="00A40643">
      <w:pPr>
        <w:tabs>
          <w:tab w:val="left" w:pos="720"/>
          <w:tab w:val="left" w:pos="1080"/>
          <w:tab w:val="left" w:pos="1440"/>
        </w:tabs>
        <w:ind w:left="1080"/>
        <w:jc w:val="both"/>
        <w:rPr>
          <w:rFonts w:ascii="Times New Roman" w:hAnsi="Times New Roman"/>
          <w:sz w:val="22"/>
        </w:rPr>
      </w:pPr>
      <w:r w:rsidRPr="00A40643">
        <w:rPr>
          <w:rFonts w:ascii="Times New Roman" w:hAnsi="Times New Roman"/>
          <w:sz w:val="22"/>
        </w:rPr>
        <w:t>L</w:t>
      </w:r>
      <w:r w:rsidR="00BD7B65">
        <w:rPr>
          <w:rFonts w:ascii="Times New Roman" w:hAnsi="Times New Roman"/>
          <w:sz w:val="22"/>
        </w:rPr>
        <w:t>A</w:t>
      </w:r>
      <w:r w:rsidRPr="00A40643">
        <w:rPr>
          <w:rFonts w:ascii="Times New Roman" w:hAnsi="Times New Roman"/>
          <w:sz w:val="22"/>
        </w:rPr>
        <w:t xml:space="preserve"> Dep</w:t>
      </w:r>
      <w:r w:rsidR="00BD7B65">
        <w:rPr>
          <w:rFonts w:ascii="Times New Roman" w:hAnsi="Times New Roman"/>
          <w:sz w:val="22"/>
        </w:rPr>
        <w:t>t.</w:t>
      </w:r>
      <w:r w:rsidRPr="00A40643">
        <w:rPr>
          <w:rFonts w:ascii="Times New Roman" w:hAnsi="Times New Roman"/>
          <w:sz w:val="22"/>
        </w:rPr>
        <w:t xml:space="preserve"> of Environmental</w:t>
      </w:r>
      <w:r w:rsidR="00A40643" w:rsidRPr="00A40643">
        <w:rPr>
          <w:rFonts w:ascii="Times New Roman" w:hAnsi="Times New Roman"/>
          <w:sz w:val="22"/>
        </w:rPr>
        <w:t xml:space="preserve"> </w:t>
      </w:r>
      <w:r w:rsidRPr="00A40643">
        <w:rPr>
          <w:rFonts w:ascii="Times New Roman" w:hAnsi="Times New Roman"/>
          <w:sz w:val="22"/>
        </w:rPr>
        <w:t>Quality</w:t>
      </w:r>
    </w:p>
    <w:p w14:paraId="382580F5" w14:textId="77777777" w:rsidR="00863D01" w:rsidRPr="00A40643" w:rsidRDefault="00863D01" w:rsidP="00A40643">
      <w:pPr>
        <w:tabs>
          <w:tab w:val="left" w:pos="720"/>
          <w:tab w:val="left" w:pos="1080"/>
          <w:tab w:val="left" w:pos="1440"/>
        </w:tabs>
        <w:ind w:left="1080"/>
        <w:jc w:val="both"/>
        <w:rPr>
          <w:rFonts w:ascii="Times New Roman" w:hAnsi="Times New Roman"/>
          <w:sz w:val="22"/>
        </w:rPr>
      </w:pPr>
      <w:r w:rsidRPr="00A40643">
        <w:rPr>
          <w:rFonts w:ascii="Times New Roman" w:hAnsi="Times New Roman"/>
          <w:sz w:val="22"/>
        </w:rPr>
        <w:t>Air Quality Division</w:t>
      </w:r>
    </w:p>
    <w:p w14:paraId="11D1114C" w14:textId="77777777" w:rsidR="00863D01" w:rsidRPr="00A40643" w:rsidRDefault="00863D01" w:rsidP="00A40643">
      <w:pPr>
        <w:tabs>
          <w:tab w:val="left" w:pos="720"/>
          <w:tab w:val="left" w:pos="1080"/>
          <w:tab w:val="left" w:pos="1440"/>
        </w:tabs>
        <w:ind w:left="1080"/>
        <w:jc w:val="both"/>
        <w:rPr>
          <w:rFonts w:ascii="Times New Roman" w:hAnsi="Times New Roman"/>
          <w:sz w:val="22"/>
        </w:rPr>
      </w:pPr>
      <w:r w:rsidRPr="00A40643">
        <w:rPr>
          <w:rFonts w:ascii="Times New Roman" w:hAnsi="Times New Roman"/>
          <w:sz w:val="22"/>
        </w:rPr>
        <w:t xml:space="preserve">Post Office Box </w:t>
      </w:r>
      <w:r w:rsidR="00E9369E" w:rsidRPr="00A40643">
        <w:rPr>
          <w:rFonts w:ascii="Times New Roman" w:hAnsi="Times New Roman"/>
          <w:sz w:val="22"/>
        </w:rPr>
        <w:t xml:space="preserve">4313 </w:t>
      </w:r>
    </w:p>
    <w:p w14:paraId="1C913F5E" w14:textId="77777777" w:rsidR="00863D01" w:rsidRPr="00A40643" w:rsidRDefault="00863D01" w:rsidP="00A40643">
      <w:pPr>
        <w:tabs>
          <w:tab w:val="left" w:pos="720"/>
          <w:tab w:val="left" w:pos="1080"/>
          <w:tab w:val="left" w:pos="1440"/>
        </w:tabs>
        <w:ind w:left="1080"/>
        <w:jc w:val="both"/>
        <w:rPr>
          <w:rFonts w:ascii="Times New Roman" w:hAnsi="Times New Roman"/>
          <w:sz w:val="22"/>
        </w:rPr>
      </w:pPr>
      <w:r w:rsidRPr="00A40643">
        <w:rPr>
          <w:rFonts w:ascii="Times New Roman" w:hAnsi="Times New Roman"/>
          <w:sz w:val="22"/>
        </w:rPr>
        <w:t xml:space="preserve">Baton Rouge, Louisiana  </w:t>
      </w:r>
      <w:r w:rsidR="00E9369E" w:rsidRPr="00A40643">
        <w:rPr>
          <w:rFonts w:ascii="Times New Roman" w:hAnsi="Times New Roman"/>
          <w:sz w:val="22"/>
        </w:rPr>
        <w:t xml:space="preserve">70831-4313 </w:t>
      </w:r>
    </w:p>
    <w:p w14:paraId="0B38B9D1" w14:textId="77777777" w:rsidR="00863D01" w:rsidRDefault="00863D01" w:rsidP="00A40643">
      <w:pPr>
        <w:tabs>
          <w:tab w:val="left" w:pos="720"/>
          <w:tab w:val="left" w:pos="1080"/>
          <w:tab w:val="left" w:pos="1440"/>
        </w:tabs>
        <w:ind w:left="360" w:hanging="360"/>
        <w:jc w:val="both"/>
        <w:rPr>
          <w:rFonts w:ascii="Times New Roman" w:hAnsi="Times New Roman"/>
          <w:sz w:val="22"/>
        </w:rPr>
      </w:pPr>
    </w:p>
    <w:p w14:paraId="1A3D310A" w14:textId="418A03AF" w:rsidR="00863D01" w:rsidRPr="00A40643" w:rsidRDefault="00863D01" w:rsidP="00A40643">
      <w:pPr>
        <w:pStyle w:val="ListParagraph"/>
        <w:numPr>
          <w:ilvl w:val="0"/>
          <w:numId w:val="3"/>
        </w:numPr>
        <w:tabs>
          <w:tab w:val="left" w:pos="720"/>
          <w:tab w:val="left" w:pos="1080"/>
          <w:tab w:val="left" w:pos="1440"/>
        </w:tabs>
        <w:jc w:val="both"/>
        <w:rPr>
          <w:rFonts w:ascii="Times New Roman" w:hAnsi="Times New Roman"/>
          <w:sz w:val="22"/>
        </w:rPr>
      </w:pPr>
      <w:r w:rsidRPr="00A40643">
        <w:rPr>
          <w:rFonts w:ascii="Times New Roman" w:hAnsi="Times New Roman"/>
          <w:sz w:val="22"/>
        </w:rPr>
        <w:t xml:space="preserve">If the Owner chooses to remove any previously unidentified materials by </w:t>
      </w:r>
      <w:r w:rsidRPr="00A40643">
        <w:rPr>
          <w:rFonts w:ascii="Times New Roman" w:hAnsi="Times New Roman"/>
          <w:sz w:val="22"/>
        </w:rPr>
        <w:t xml:space="preserve">utilizing different Contractors, the Contractor shall cooperate fully with the Owner's consultants and asbestos abatement Contractor permitting them full access to the project, and shall not resume work in the vicinity of the suspected materials until advised by the Designer and the Owner that it is safe to do so. </w:t>
      </w:r>
    </w:p>
    <w:p w14:paraId="69BC5293" w14:textId="7591E532" w:rsidR="00A40643" w:rsidRPr="00A40643" w:rsidRDefault="008431E9" w:rsidP="00A40643">
      <w:pPr>
        <w:pStyle w:val="ListParagraph"/>
        <w:numPr>
          <w:ilvl w:val="0"/>
          <w:numId w:val="3"/>
        </w:numPr>
        <w:tabs>
          <w:tab w:val="left" w:pos="720"/>
          <w:tab w:val="left" w:pos="1080"/>
          <w:tab w:val="left" w:pos="1440"/>
        </w:tabs>
        <w:jc w:val="both"/>
        <w:rPr>
          <w:rFonts w:ascii="Times New Roman" w:hAnsi="Times New Roman"/>
          <w:sz w:val="22"/>
        </w:rPr>
      </w:pPr>
      <w:r w:rsidRPr="00A40643">
        <w:rPr>
          <w:rFonts w:ascii="Times New Roman" w:hAnsi="Times New Roman"/>
          <w:sz w:val="22"/>
        </w:rPr>
        <w:t xml:space="preserve">The </w:t>
      </w:r>
      <w:r w:rsidR="0088505E" w:rsidRPr="00A40643">
        <w:rPr>
          <w:rFonts w:ascii="Times New Roman" w:hAnsi="Times New Roman"/>
          <w:sz w:val="22"/>
        </w:rPr>
        <w:t>D</w:t>
      </w:r>
      <w:r w:rsidRPr="00A40643">
        <w:rPr>
          <w:rFonts w:ascii="Times New Roman" w:hAnsi="Times New Roman"/>
          <w:sz w:val="22"/>
        </w:rPr>
        <w:t xml:space="preserve">esigner shall specify the use of third party air monitoring firms (with no ownership associations with the contractor) in an expanded inspection role as follows:  </w:t>
      </w:r>
      <w:r w:rsidRPr="00A40643">
        <w:rPr>
          <w:rFonts w:ascii="Times New Roman" w:hAnsi="Times New Roman"/>
          <w:bCs/>
          <w:sz w:val="22"/>
          <w:szCs w:val="22"/>
        </w:rPr>
        <w:t>document daily work activities, number of workers present, track and quantify removal quantities (where necessary and where unit pricing is called for in specifications), perform pre-clearance inspection and verify on a daily basis the contractor work with the design documents and report to the designer any conflicts.</w:t>
      </w:r>
    </w:p>
    <w:sectPr w:rsidR="00A40643" w:rsidRPr="00A40643">
      <w:endnotePr>
        <w:numFmt w:val="decimal"/>
      </w:endnotePr>
      <w:type w:val="continuous"/>
      <w:pgSz w:w="12240" w:h="15840"/>
      <w:pgMar w:top="864" w:right="1440" w:bottom="864" w:left="1440" w:header="1440" w:footer="1440" w:gutter="0"/>
      <w:paperSrc w:first="1" w:other="1"/>
      <w:cols w:num="2" w:space="720" w:equalWidth="0">
        <w:col w:w="4500" w:space="360"/>
        <w:col w:w="4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6FF44" w14:textId="77777777" w:rsidR="00C46364" w:rsidRDefault="00C46364">
      <w:r>
        <w:separator/>
      </w:r>
    </w:p>
  </w:endnote>
  <w:endnote w:type="continuationSeparator" w:id="0">
    <w:p w14:paraId="07102921" w14:textId="77777777" w:rsidR="00C46364" w:rsidRDefault="00C4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4E21" w14:textId="6BA79338" w:rsidR="009C51C1" w:rsidRDefault="00F74BA7">
    <w:pPr>
      <w:tabs>
        <w:tab w:val="right" w:pos="9360"/>
      </w:tabs>
      <w:rPr>
        <w:rFonts w:ascii="Times New Roman" w:hAnsi="Times New Roman"/>
        <w:sz w:val="20"/>
      </w:rPr>
    </w:pPr>
    <w:r>
      <w:rPr>
        <w:rFonts w:ascii="Times New Roman" w:hAnsi="Times New Roman"/>
        <w:sz w:val="20"/>
      </w:rPr>
      <w:t>July 2021</w:t>
    </w:r>
    <w:r w:rsidR="009C51C1">
      <w:rPr>
        <w:rFonts w:ascii="Times New Roman" w:hAnsi="Times New Roman"/>
        <w:sz w:val="20"/>
      </w:rPr>
      <w:tab/>
    </w:r>
    <w:r w:rsidR="009C51C1">
      <w:rPr>
        <w:rFonts w:ascii="Times New Roman" w:hAnsi="Times New Roman"/>
        <w:sz w:val="20"/>
      </w:rPr>
      <w:fldChar w:fldCharType="begin"/>
    </w:r>
    <w:r w:rsidR="009C51C1">
      <w:rPr>
        <w:rFonts w:ascii="Times New Roman" w:hAnsi="Times New Roman"/>
        <w:sz w:val="20"/>
      </w:rPr>
      <w:instrText xml:space="preserve">PAGE </w:instrText>
    </w:r>
    <w:r w:rsidR="009C51C1">
      <w:rPr>
        <w:rFonts w:ascii="Times New Roman" w:hAnsi="Times New Roman"/>
        <w:sz w:val="20"/>
      </w:rPr>
      <w:fldChar w:fldCharType="separate"/>
    </w:r>
    <w:r w:rsidR="00677569">
      <w:rPr>
        <w:rFonts w:ascii="Times New Roman" w:hAnsi="Times New Roman"/>
        <w:noProof/>
        <w:sz w:val="20"/>
      </w:rPr>
      <w:t>66</w:t>
    </w:r>
    <w:r w:rsidR="009C51C1">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5FE2" w14:textId="77777777" w:rsidR="00C46364" w:rsidRDefault="00C46364">
      <w:r>
        <w:separator/>
      </w:r>
    </w:p>
  </w:footnote>
  <w:footnote w:type="continuationSeparator" w:id="0">
    <w:p w14:paraId="5DF95B4A" w14:textId="77777777" w:rsidR="00C46364" w:rsidRDefault="00C46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92DDE"/>
    <w:multiLevelType w:val="hybridMultilevel"/>
    <w:tmpl w:val="5B182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E0DA8"/>
    <w:multiLevelType w:val="hybridMultilevel"/>
    <w:tmpl w:val="0C1A8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6B4216"/>
    <w:multiLevelType w:val="hybridMultilevel"/>
    <w:tmpl w:val="F956ED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87F40"/>
    <w:multiLevelType w:val="hybridMultilevel"/>
    <w:tmpl w:val="F31E5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0F"/>
    <w:rsid w:val="000A0F68"/>
    <w:rsid w:val="000A7408"/>
    <w:rsid w:val="000C2A66"/>
    <w:rsid w:val="001130C3"/>
    <w:rsid w:val="002431B9"/>
    <w:rsid w:val="00250D0C"/>
    <w:rsid w:val="002B126D"/>
    <w:rsid w:val="002D45E0"/>
    <w:rsid w:val="002E5D68"/>
    <w:rsid w:val="002F127E"/>
    <w:rsid w:val="00356CAC"/>
    <w:rsid w:val="00397F0D"/>
    <w:rsid w:val="003C673B"/>
    <w:rsid w:val="00450AD4"/>
    <w:rsid w:val="00462947"/>
    <w:rsid w:val="005328FF"/>
    <w:rsid w:val="005D216D"/>
    <w:rsid w:val="006169C7"/>
    <w:rsid w:val="0064274F"/>
    <w:rsid w:val="00667E6A"/>
    <w:rsid w:val="00677569"/>
    <w:rsid w:val="006B5A99"/>
    <w:rsid w:val="006D0E5B"/>
    <w:rsid w:val="007B2DE8"/>
    <w:rsid w:val="007E12CE"/>
    <w:rsid w:val="008431E9"/>
    <w:rsid w:val="00856E66"/>
    <w:rsid w:val="00863D01"/>
    <w:rsid w:val="00876081"/>
    <w:rsid w:val="0088505E"/>
    <w:rsid w:val="008D67E7"/>
    <w:rsid w:val="008E28E1"/>
    <w:rsid w:val="0091596A"/>
    <w:rsid w:val="00930A66"/>
    <w:rsid w:val="0097129A"/>
    <w:rsid w:val="009C3202"/>
    <w:rsid w:val="009C51C1"/>
    <w:rsid w:val="009E37E5"/>
    <w:rsid w:val="009E589E"/>
    <w:rsid w:val="00A344CB"/>
    <w:rsid w:val="00A40643"/>
    <w:rsid w:val="00BD7B65"/>
    <w:rsid w:val="00BF1873"/>
    <w:rsid w:val="00C03D69"/>
    <w:rsid w:val="00C40110"/>
    <w:rsid w:val="00C46364"/>
    <w:rsid w:val="00C5650F"/>
    <w:rsid w:val="00CC6430"/>
    <w:rsid w:val="00D35B8E"/>
    <w:rsid w:val="00D909A9"/>
    <w:rsid w:val="00DB1B08"/>
    <w:rsid w:val="00DF20AF"/>
    <w:rsid w:val="00E34B2A"/>
    <w:rsid w:val="00E9369E"/>
    <w:rsid w:val="00EB6869"/>
    <w:rsid w:val="00F00194"/>
    <w:rsid w:val="00F17C1A"/>
    <w:rsid w:val="00F2639C"/>
    <w:rsid w:val="00F74BA7"/>
    <w:rsid w:val="00F75855"/>
    <w:rsid w:val="00F8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E315E"/>
  <w15:chartTrackingRefBased/>
  <w15:docId w15:val="{BB044380-3B1B-4573-9395-18D64246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A40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2A739A8-8A91-4794-89C5-309957CDAD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D6EF69-53F8-4265-8D40-67BF3125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B9814C-C437-46EE-8B4A-3F5B5D2BC4F8}">
  <ds:schemaRefs>
    <ds:schemaRef ds:uri="http://schemas.microsoft.com/sharepoint/v3/contenttype/forms"/>
  </ds:schemaRefs>
</ds:datastoreItem>
</file>

<file path=customXml/itemProps4.xml><?xml version="1.0" encoding="utf-8"?>
<ds:datastoreItem xmlns:ds="http://schemas.openxmlformats.org/officeDocument/2006/customXml" ds:itemID="{56ED4EF1-94BC-4378-A982-E18AF55F1E5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ASBESTOS IDENTIFICATION AND REMOVAL</vt:lpstr>
    </vt:vector>
  </TitlesOfParts>
  <Company>State of LA/Division of Administration</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IDENTIFICATION AND REMOVAL</dc:title>
  <dc:subject/>
  <dc:creator>Donald Lester</dc:creator>
  <cp:keywords/>
  <cp:lastModifiedBy>Barry Hickman</cp:lastModifiedBy>
  <cp:revision>10</cp:revision>
  <cp:lastPrinted>2013-01-09T13:30:00Z</cp:lastPrinted>
  <dcterms:created xsi:type="dcterms:W3CDTF">2020-10-22T14:24:00Z</dcterms:created>
  <dcterms:modified xsi:type="dcterms:W3CDTF">2021-07-06T17:55:00Z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6200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