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7C5808" w14:textId="77777777" w:rsidR="00E71010" w:rsidRPr="002D29FE" w:rsidRDefault="00E71010" w:rsidP="00E71010">
      <w:pPr>
        <w:pStyle w:val="Body"/>
        <w:spacing w:after="0" w:line="240" w:lineRule="auto"/>
        <w:jc w:val="center"/>
        <w:rPr>
          <w:rFonts w:ascii="Times New Roman" w:eastAsia="Times New Roman" w:hAnsi="Times New Roman" w:cs="Times New Roman"/>
          <w:sz w:val="24"/>
          <w:szCs w:val="24"/>
          <w:lang w:val="en-US"/>
        </w:rPr>
      </w:pPr>
      <w:r>
        <w:rPr>
          <w:rFonts w:ascii="Times New Roman" w:hAnsi="Times New Roman" w:cs="Times New Roman"/>
          <w:sz w:val="32"/>
          <w:szCs w:val="32"/>
          <w:lang w:val="en-US"/>
        </w:rPr>
        <w:t xml:space="preserve">JULY </w:t>
      </w:r>
      <w:r w:rsidRPr="00767891">
        <w:rPr>
          <w:rFonts w:ascii="Times New Roman" w:hAnsi="Times New Roman" w:cs="Times New Roman"/>
          <w:sz w:val="32"/>
          <w:szCs w:val="32"/>
          <w:lang w:val="en-US"/>
        </w:rPr>
        <w:t>MINUTES</w:t>
      </w:r>
    </w:p>
    <w:p w14:paraId="3749FF0D" w14:textId="77777777" w:rsidR="00E71010" w:rsidRPr="00767891" w:rsidRDefault="00E71010" w:rsidP="00E71010">
      <w:pPr>
        <w:pStyle w:val="Body"/>
        <w:spacing w:after="0" w:line="240" w:lineRule="auto"/>
        <w:jc w:val="center"/>
        <w:rPr>
          <w:rFonts w:ascii="Times New Roman" w:eastAsia="Times New Roman" w:hAnsi="Times New Roman" w:cs="Times New Roman"/>
          <w:sz w:val="28"/>
          <w:szCs w:val="28"/>
          <w:lang w:val="en-US"/>
        </w:rPr>
      </w:pPr>
      <w:r w:rsidRPr="00767891">
        <w:rPr>
          <w:rFonts w:ascii="Times New Roman" w:hAnsi="Times New Roman" w:cs="Times New Roman"/>
          <w:sz w:val="28"/>
          <w:szCs w:val="28"/>
          <w:lang w:val="en-US"/>
        </w:rPr>
        <w:t>PCF OVERSIGHT BOARD</w:t>
      </w:r>
    </w:p>
    <w:p w14:paraId="2CCA6EE4" w14:textId="77777777" w:rsidR="00E71010" w:rsidRPr="002D29FE" w:rsidRDefault="00E71010" w:rsidP="00E71010">
      <w:pPr>
        <w:pStyle w:val="Body"/>
        <w:spacing w:after="0" w:line="240" w:lineRule="auto"/>
        <w:jc w:val="center"/>
        <w:rPr>
          <w:rFonts w:ascii="Times New Roman" w:eastAsia="Times New Roman" w:hAnsi="Times New Roman" w:cs="Times New Roman"/>
          <w:sz w:val="24"/>
          <w:szCs w:val="24"/>
          <w:lang w:val="en-US"/>
        </w:rPr>
      </w:pPr>
    </w:p>
    <w:p w14:paraId="6D0CDA25" w14:textId="77777777" w:rsidR="00E71010" w:rsidRDefault="00E71010" w:rsidP="00E71010">
      <w:pPr>
        <w:pStyle w:val="Body"/>
        <w:spacing w:after="0" w:line="24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July 15, 2026</w:t>
      </w:r>
    </w:p>
    <w:p w14:paraId="2119BBEC" w14:textId="77777777" w:rsidR="00E71010" w:rsidRDefault="00E71010" w:rsidP="00E71010">
      <w:pPr>
        <w:pStyle w:val="Body"/>
        <w:spacing w:after="0" w:line="240" w:lineRule="auto"/>
        <w:jc w:val="center"/>
        <w:rPr>
          <w:rFonts w:ascii="Times New Roman" w:hAnsi="Times New Roman" w:cs="Times New Roman"/>
          <w:sz w:val="24"/>
          <w:szCs w:val="24"/>
          <w:lang w:val="en-US"/>
        </w:rPr>
      </w:pPr>
    </w:p>
    <w:p w14:paraId="734B1796" w14:textId="77777777" w:rsidR="00E71010" w:rsidRPr="00557E68" w:rsidRDefault="00E71010" w:rsidP="00E71010">
      <w:pPr>
        <w:jc w:val="center"/>
      </w:pPr>
      <w:r w:rsidRPr="00557E68">
        <w:t>Our Lady of the Lake Regional Medical Center</w:t>
      </w:r>
    </w:p>
    <w:p w14:paraId="22D4C0F1" w14:textId="77777777" w:rsidR="00E71010" w:rsidRPr="00557E68" w:rsidRDefault="00E71010" w:rsidP="00E71010">
      <w:pPr>
        <w:jc w:val="center"/>
      </w:pPr>
      <w:r>
        <w:t>Heroman Boardroom</w:t>
      </w:r>
      <w:r w:rsidRPr="00557E68">
        <w:t>, First Floor</w:t>
      </w:r>
    </w:p>
    <w:p w14:paraId="56FAA34F" w14:textId="77777777" w:rsidR="00E71010" w:rsidRDefault="00E71010" w:rsidP="00E71010">
      <w:pPr>
        <w:jc w:val="center"/>
      </w:pPr>
      <w:r w:rsidRPr="00557E68">
        <w:t>5000 Hennessey Blvd</w:t>
      </w:r>
      <w:r>
        <w:t>.</w:t>
      </w:r>
    </w:p>
    <w:p w14:paraId="6857EBA8" w14:textId="77777777" w:rsidR="00E71010" w:rsidRPr="00D47F83" w:rsidRDefault="00E71010" w:rsidP="00E71010">
      <w:pPr>
        <w:jc w:val="center"/>
      </w:pPr>
      <w:r w:rsidRPr="00557E68">
        <w:t>Baton Rouge, LA</w:t>
      </w:r>
    </w:p>
    <w:p w14:paraId="0FF883B2" w14:textId="77777777" w:rsidR="00E71010" w:rsidRPr="002D29FE" w:rsidRDefault="00E71010" w:rsidP="00E71010">
      <w:pPr>
        <w:pStyle w:val="Body"/>
        <w:spacing w:after="0" w:line="240" w:lineRule="auto"/>
        <w:rPr>
          <w:rFonts w:ascii="Times New Roman" w:eastAsia="Times New Roman" w:hAnsi="Times New Roman" w:cs="Times New Roman"/>
          <w:sz w:val="24"/>
          <w:szCs w:val="24"/>
          <w:lang w:val="en-US"/>
        </w:rPr>
      </w:pPr>
    </w:p>
    <w:p w14:paraId="4BE0FA36" w14:textId="77777777" w:rsidR="00E71010" w:rsidRPr="005929AA" w:rsidRDefault="00E71010" w:rsidP="00E71010">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Mr. Marcus Naquin, </w:t>
      </w:r>
      <w:r w:rsidRPr="002D29FE">
        <w:rPr>
          <w:rFonts w:ascii="Times New Roman" w:hAnsi="Times New Roman" w:cs="Times New Roman"/>
          <w:sz w:val="24"/>
          <w:szCs w:val="24"/>
          <w:lang w:val="en-US"/>
        </w:rPr>
        <w:t xml:space="preserve">Chairman, convened the meeting of the Patient’s Compensation Fund Oversight Board at </w:t>
      </w:r>
      <w:r>
        <w:rPr>
          <w:rFonts w:ascii="Times New Roman" w:hAnsi="Times New Roman" w:cs="Times New Roman"/>
          <w:sz w:val="24"/>
          <w:szCs w:val="24"/>
          <w:lang w:val="en-US"/>
        </w:rPr>
        <w:t xml:space="preserve">6:30 </w:t>
      </w:r>
      <w:r w:rsidRPr="002D29FE">
        <w:rPr>
          <w:rFonts w:ascii="Times New Roman" w:hAnsi="Times New Roman" w:cs="Times New Roman"/>
          <w:sz w:val="24"/>
          <w:szCs w:val="24"/>
          <w:lang w:val="en-US"/>
        </w:rPr>
        <w:t xml:space="preserve">PM on </w:t>
      </w:r>
      <w:r>
        <w:rPr>
          <w:rFonts w:ascii="Times New Roman" w:hAnsi="Times New Roman" w:cs="Times New Roman"/>
          <w:sz w:val="24"/>
          <w:szCs w:val="24"/>
          <w:lang w:val="en-US"/>
        </w:rPr>
        <w:t>Wednesday July 15, 2026.</w:t>
      </w:r>
    </w:p>
    <w:p w14:paraId="10EBCC73" w14:textId="77777777" w:rsidR="00E71010" w:rsidRPr="002D29FE" w:rsidRDefault="00E71010" w:rsidP="00E71010">
      <w:pPr>
        <w:pStyle w:val="Body"/>
        <w:spacing w:after="0" w:line="240" w:lineRule="auto"/>
        <w:rPr>
          <w:rFonts w:ascii="Times New Roman" w:eastAsia="Times New Roman" w:hAnsi="Times New Roman" w:cs="Times New Roman"/>
          <w:sz w:val="24"/>
          <w:szCs w:val="24"/>
          <w:lang w:val="en-US"/>
        </w:rPr>
      </w:pPr>
    </w:p>
    <w:p w14:paraId="410F21A8" w14:textId="77777777" w:rsidR="00E71010" w:rsidRDefault="00E71010" w:rsidP="00E71010">
      <w:pPr>
        <w:pStyle w:val="Body"/>
        <w:spacing w:after="0" w:line="240" w:lineRule="auto"/>
        <w:rPr>
          <w:rFonts w:ascii="Times New Roman" w:hAnsi="Times New Roman" w:cs="Times New Roman"/>
          <w:sz w:val="24"/>
          <w:szCs w:val="24"/>
          <w:lang w:val="en-US"/>
        </w:rPr>
      </w:pPr>
      <w:r w:rsidRPr="002D29FE">
        <w:rPr>
          <w:rFonts w:ascii="Times New Roman" w:hAnsi="Times New Roman" w:cs="Times New Roman"/>
          <w:sz w:val="24"/>
          <w:szCs w:val="24"/>
          <w:lang w:val="en-US"/>
        </w:rPr>
        <w:t>The following Board members were in attendance:</w:t>
      </w:r>
    </w:p>
    <w:p w14:paraId="7C8B079D" w14:textId="77777777" w:rsidR="00E71010" w:rsidRDefault="00E71010" w:rsidP="00E71010">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Mr. Marcus Naquin, Chairman </w:t>
      </w:r>
      <w:r>
        <w:rPr>
          <w:rFonts w:ascii="Times New Roman" w:hAnsi="Times New Roman" w:cs="Times New Roman"/>
          <w:sz w:val="24"/>
          <w:szCs w:val="24"/>
          <w:lang w:val="en-US"/>
        </w:rPr>
        <w:tab/>
        <w:t>Mr. Robert Ruel</w:t>
      </w:r>
      <w:r>
        <w:rPr>
          <w:rFonts w:ascii="Times New Roman" w:hAnsi="Times New Roman" w:cs="Times New Roman"/>
          <w:sz w:val="24"/>
          <w:szCs w:val="24"/>
          <w:lang w:val="en-US"/>
        </w:rPr>
        <w:tab/>
      </w:r>
      <w:r>
        <w:rPr>
          <w:rFonts w:ascii="Times New Roman" w:hAnsi="Times New Roman" w:cs="Times New Roman"/>
          <w:sz w:val="24"/>
          <w:szCs w:val="24"/>
          <w:lang w:val="en-US"/>
        </w:rPr>
        <w:tab/>
        <w:t>Mr. John Derenbecker</w:t>
      </w:r>
    </w:p>
    <w:p w14:paraId="7CB00D37" w14:textId="77777777" w:rsidR="00E71010" w:rsidRDefault="00E71010" w:rsidP="00E71010">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Mr. Greg Waddell</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Dr. R. Reece Newsome</w:t>
      </w:r>
      <w:r>
        <w:rPr>
          <w:rFonts w:ascii="Times New Roman" w:hAnsi="Times New Roman" w:cs="Times New Roman"/>
          <w:sz w:val="24"/>
          <w:szCs w:val="24"/>
          <w:lang w:val="en-US"/>
        </w:rPr>
        <w:tab/>
        <w:t>Dr. Luis Alvarado</w:t>
      </w:r>
    </w:p>
    <w:p w14:paraId="08F7E880" w14:textId="77777777" w:rsidR="00E71010" w:rsidRDefault="00E71010" w:rsidP="00E71010">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Dr. Christopher Foret</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Ms. Tracy Bordelon</w:t>
      </w:r>
    </w:p>
    <w:p w14:paraId="299F312C" w14:textId="77777777" w:rsidR="00E71010" w:rsidRDefault="00E71010" w:rsidP="00E71010">
      <w:pPr>
        <w:pStyle w:val="Body"/>
        <w:spacing w:after="0" w:line="240" w:lineRule="auto"/>
        <w:rPr>
          <w:rFonts w:ascii="Times New Roman" w:hAnsi="Times New Roman" w:cs="Times New Roman"/>
          <w:sz w:val="24"/>
          <w:szCs w:val="24"/>
          <w:lang w:val="en-US"/>
        </w:rPr>
      </w:pPr>
    </w:p>
    <w:p w14:paraId="5B2E2113" w14:textId="77777777" w:rsidR="00E71010" w:rsidRDefault="00E71010" w:rsidP="00E71010">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 xml:space="preserve">Absent: </w:t>
      </w:r>
    </w:p>
    <w:p w14:paraId="13B7C9AB" w14:textId="77777777" w:rsidR="00E71010" w:rsidRDefault="00E71010" w:rsidP="00E71010">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Dr. David Broussard</w:t>
      </w:r>
    </w:p>
    <w:p w14:paraId="0CC070F4" w14:textId="77777777" w:rsidR="00E71010" w:rsidRPr="002D29FE" w:rsidRDefault="00E71010" w:rsidP="00E71010">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ab/>
        <w:t xml:space="preserve">            </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p>
    <w:p w14:paraId="4DB9ED39" w14:textId="77777777" w:rsidR="00E71010" w:rsidRPr="002D29FE" w:rsidRDefault="00E71010" w:rsidP="00E71010">
      <w:pPr>
        <w:pStyle w:val="Body"/>
        <w:spacing w:after="0" w:line="240" w:lineRule="auto"/>
        <w:rPr>
          <w:rFonts w:ascii="Times New Roman" w:hAnsi="Times New Roman" w:cs="Times New Roman"/>
          <w:sz w:val="24"/>
          <w:szCs w:val="24"/>
          <w:lang w:val="en-US"/>
        </w:rPr>
      </w:pPr>
      <w:r w:rsidRPr="002D29FE">
        <w:rPr>
          <w:rFonts w:ascii="Times New Roman" w:hAnsi="Times New Roman" w:cs="Times New Roman"/>
          <w:sz w:val="24"/>
          <w:szCs w:val="24"/>
          <w:lang w:val="en-US"/>
        </w:rPr>
        <w:t>Others present:</w:t>
      </w:r>
    </w:p>
    <w:p w14:paraId="70CE8077" w14:textId="77777777" w:rsidR="00E71010" w:rsidRDefault="00E71010" w:rsidP="00E71010">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Mr. Ken Schnauder</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Ms. Stephanie Laborde</w:t>
      </w:r>
      <w:r w:rsidRPr="000F76F6">
        <w:rPr>
          <w:rFonts w:ascii="Times New Roman" w:hAnsi="Times New Roman" w:cs="Times New Roman"/>
          <w:sz w:val="24"/>
          <w:szCs w:val="24"/>
          <w:lang w:val="en-US"/>
        </w:rPr>
        <w:t xml:space="preserve"> </w:t>
      </w:r>
      <w:r>
        <w:rPr>
          <w:rFonts w:ascii="Times New Roman" w:hAnsi="Times New Roman" w:cs="Times New Roman"/>
          <w:sz w:val="24"/>
          <w:szCs w:val="24"/>
          <w:lang w:val="en-US"/>
        </w:rPr>
        <w:tab/>
        <w:t>Ms. Barbara Woodard</w:t>
      </w:r>
    </w:p>
    <w:p w14:paraId="3D23507D" w14:textId="77777777" w:rsidR="00E71010" w:rsidRDefault="00E71010" w:rsidP="00E71010">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Mr. Nathan Strebeck</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Ms. Alicia Reynolds</w:t>
      </w:r>
      <w:r>
        <w:rPr>
          <w:rFonts w:ascii="Times New Roman" w:hAnsi="Times New Roman" w:cs="Times New Roman"/>
          <w:sz w:val="24"/>
          <w:szCs w:val="24"/>
          <w:lang w:val="en-US"/>
        </w:rPr>
        <w:tab/>
      </w:r>
      <w:r>
        <w:rPr>
          <w:rFonts w:ascii="Times New Roman" w:hAnsi="Times New Roman" w:cs="Times New Roman"/>
          <w:sz w:val="24"/>
          <w:szCs w:val="24"/>
          <w:lang w:val="en-US"/>
        </w:rPr>
        <w:tab/>
        <w:t>Ms. Susan Gremillion</w:t>
      </w:r>
    </w:p>
    <w:p w14:paraId="0ED39D9C" w14:textId="77777777" w:rsidR="00E71010" w:rsidRDefault="00E71010" w:rsidP="00E71010">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Ms. Normeca Smith</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Mr. Jim Hurley</w:t>
      </w:r>
      <w:r w:rsidRPr="0011446B">
        <w:rPr>
          <w:rFonts w:ascii="Times New Roman" w:hAnsi="Times New Roman" w:cs="Times New Roman"/>
          <w:sz w:val="24"/>
          <w:szCs w:val="24"/>
          <w:lang w:val="en-US"/>
        </w:rPr>
        <w:t xml:space="preserve"> </w:t>
      </w:r>
      <w:r>
        <w:rPr>
          <w:rFonts w:ascii="Times New Roman" w:hAnsi="Times New Roman" w:cs="Times New Roman"/>
          <w:sz w:val="24"/>
          <w:szCs w:val="24"/>
          <w:lang w:val="en-US"/>
        </w:rPr>
        <w:tab/>
      </w:r>
      <w:r>
        <w:rPr>
          <w:rFonts w:ascii="Times New Roman" w:hAnsi="Times New Roman" w:cs="Times New Roman"/>
          <w:sz w:val="24"/>
          <w:szCs w:val="24"/>
          <w:lang w:val="en-US"/>
        </w:rPr>
        <w:tab/>
        <w:t>Mr. Jeff Van Kley</w:t>
      </w:r>
    </w:p>
    <w:p w14:paraId="6752271C" w14:textId="77777777" w:rsidR="00E71010" w:rsidRDefault="00E71010" w:rsidP="00E71010">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Ms. Tracy Franklin</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Ms. Holly Descant</w:t>
      </w:r>
      <w:r>
        <w:rPr>
          <w:rFonts w:ascii="Times New Roman" w:hAnsi="Times New Roman" w:cs="Times New Roman"/>
          <w:sz w:val="24"/>
          <w:szCs w:val="24"/>
          <w:lang w:val="en-US"/>
        </w:rPr>
        <w:tab/>
      </w:r>
      <w:r>
        <w:rPr>
          <w:rFonts w:ascii="Times New Roman" w:hAnsi="Times New Roman" w:cs="Times New Roman"/>
          <w:sz w:val="24"/>
          <w:szCs w:val="24"/>
          <w:lang w:val="en-US"/>
        </w:rPr>
        <w:tab/>
        <w:t>Ms. Maria Bowen</w:t>
      </w:r>
    </w:p>
    <w:p w14:paraId="55B35B46" w14:textId="77777777" w:rsidR="00E71010" w:rsidRDefault="00E71010" w:rsidP="00E71010">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Mr. Jeff Williams</w:t>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Ms. Cathy Moss</w:t>
      </w:r>
      <w:r>
        <w:rPr>
          <w:rFonts w:ascii="Times New Roman" w:hAnsi="Times New Roman" w:cs="Times New Roman"/>
          <w:sz w:val="24"/>
          <w:szCs w:val="24"/>
          <w:lang w:val="en-US"/>
        </w:rPr>
        <w:tab/>
      </w:r>
      <w:r>
        <w:rPr>
          <w:rFonts w:ascii="Times New Roman" w:hAnsi="Times New Roman" w:cs="Times New Roman"/>
          <w:sz w:val="24"/>
          <w:szCs w:val="24"/>
          <w:lang w:val="en-US"/>
        </w:rPr>
        <w:tab/>
        <w:t>Ms. Susan Berthelot</w:t>
      </w:r>
    </w:p>
    <w:p w14:paraId="5CC1812B" w14:textId="77777777" w:rsidR="00E71010" w:rsidRDefault="00E71010" w:rsidP="00E71010">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r>
    </w:p>
    <w:p w14:paraId="06852850" w14:textId="77777777" w:rsidR="00E71010" w:rsidRDefault="00E71010" w:rsidP="00E71010">
      <w:pPr>
        <w:pStyle w:val="Body"/>
        <w:shd w:val="clear" w:color="auto" w:fill="FFFFFF" w:themeFill="background1"/>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Mr. Naquin</w:t>
      </w:r>
      <w:r w:rsidRPr="002D29FE">
        <w:rPr>
          <w:rFonts w:ascii="Times New Roman" w:hAnsi="Times New Roman" w:cs="Times New Roman"/>
          <w:sz w:val="24"/>
          <w:szCs w:val="24"/>
          <w:lang w:val="en-US"/>
        </w:rPr>
        <w:t xml:space="preserve"> called the meeting to order and asked that the record reflect</w:t>
      </w:r>
      <w:r>
        <w:rPr>
          <w:rFonts w:ascii="Times New Roman" w:hAnsi="Times New Roman" w:cs="Times New Roman"/>
          <w:sz w:val="24"/>
          <w:szCs w:val="24"/>
          <w:lang w:val="en-US"/>
        </w:rPr>
        <w:t xml:space="preserve"> 8 </w:t>
      </w:r>
      <w:r w:rsidRPr="002D29FE">
        <w:rPr>
          <w:rFonts w:ascii="Times New Roman" w:hAnsi="Times New Roman" w:cs="Times New Roman"/>
          <w:sz w:val="24"/>
          <w:szCs w:val="24"/>
          <w:lang w:val="en-US"/>
        </w:rPr>
        <w:t xml:space="preserve">Board members were in attendance, and a quorum was present. </w:t>
      </w:r>
      <w:r>
        <w:rPr>
          <w:rFonts w:ascii="Times New Roman" w:hAnsi="Times New Roman" w:cs="Times New Roman"/>
          <w:sz w:val="24"/>
          <w:szCs w:val="24"/>
          <w:lang w:val="en-US"/>
        </w:rPr>
        <w:t xml:space="preserve">He then welcomed the guests to the meeting and asked for all </w:t>
      </w:r>
      <w:proofErr w:type="gramStart"/>
      <w:r>
        <w:rPr>
          <w:rFonts w:ascii="Times New Roman" w:hAnsi="Times New Roman" w:cs="Times New Roman"/>
          <w:sz w:val="24"/>
          <w:szCs w:val="24"/>
          <w:lang w:val="en-US"/>
        </w:rPr>
        <w:t>present</w:t>
      </w:r>
      <w:proofErr w:type="gramEnd"/>
      <w:r>
        <w:rPr>
          <w:rFonts w:ascii="Times New Roman" w:hAnsi="Times New Roman" w:cs="Times New Roman"/>
          <w:sz w:val="24"/>
          <w:szCs w:val="24"/>
          <w:lang w:val="en-US"/>
        </w:rPr>
        <w:t xml:space="preserve"> to be introduced. </w:t>
      </w:r>
    </w:p>
    <w:p w14:paraId="3D6848CC" w14:textId="77777777" w:rsidR="00E71010" w:rsidRPr="002D29FE" w:rsidRDefault="00E71010" w:rsidP="00E71010">
      <w:pPr>
        <w:pStyle w:val="Body"/>
        <w:spacing w:after="0" w:line="240" w:lineRule="auto"/>
        <w:rPr>
          <w:rFonts w:ascii="Times New Roman" w:eastAsia="Times New Roman" w:hAnsi="Times New Roman" w:cs="Times New Roman"/>
          <w:color w:val="C00000"/>
          <w:sz w:val="24"/>
          <w:szCs w:val="24"/>
          <w:lang w:val="en-US"/>
        </w:rPr>
      </w:pPr>
    </w:p>
    <w:p w14:paraId="64BD9BBD" w14:textId="77777777" w:rsidR="00E71010" w:rsidRDefault="00E71010" w:rsidP="00E71010">
      <w:pPr>
        <w:pStyle w:val="Body"/>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Mr. Naquin called for approval of </w:t>
      </w:r>
      <w:proofErr w:type="gramStart"/>
      <w:r>
        <w:rPr>
          <w:rFonts w:ascii="Times New Roman" w:hAnsi="Times New Roman" w:cs="Times New Roman"/>
          <w:sz w:val="24"/>
          <w:szCs w:val="24"/>
          <w:lang w:val="en-US"/>
        </w:rPr>
        <w:t>the June</w:t>
      </w:r>
      <w:proofErr w:type="gramEnd"/>
      <w:r>
        <w:rPr>
          <w:rFonts w:ascii="Times New Roman" w:hAnsi="Times New Roman" w:cs="Times New Roman"/>
          <w:sz w:val="24"/>
          <w:szCs w:val="24"/>
          <w:lang w:val="en-US"/>
        </w:rPr>
        <w:t xml:space="preserve"> 4, 2026 minutes. Dr. Foret moved for the minutes to be adopted, and Dr. Newsome </w:t>
      </w:r>
      <w:r w:rsidRPr="00A97D1A">
        <w:rPr>
          <w:rFonts w:ascii="Times New Roman" w:hAnsi="Times New Roman" w:cs="Times New Roman"/>
          <w:sz w:val="24"/>
          <w:szCs w:val="24"/>
          <w:lang w:val="en-US"/>
        </w:rPr>
        <w:t xml:space="preserve">seconded the motion. </w:t>
      </w:r>
      <w:r>
        <w:rPr>
          <w:rFonts w:ascii="Times New Roman" w:hAnsi="Times New Roman" w:cs="Times New Roman"/>
          <w:sz w:val="24"/>
          <w:szCs w:val="24"/>
          <w:lang w:val="en-US"/>
        </w:rPr>
        <w:t xml:space="preserve">By verbal vote, the minutes were adopted with no dissenting votes. </w:t>
      </w:r>
    </w:p>
    <w:p w14:paraId="590C9580" w14:textId="77777777" w:rsidR="00E71010" w:rsidRDefault="00E71010" w:rsidP="00E71010">
      <w:pPr>
        <w:jc w:val="both"/>
      </w:pPr>
    </w:p>
    <w:p w14:paraId="52D0224C" w14:textId="77777777" w:rsidR="00E71010" w:rsidRDefault="00E71010" w:rsidP="00E71010">
      <w:pPr>
        <w:jc w:val="both"/>
      </w:pPr>
      <w:r>
        <w:t xml:space="preserve">Mr. Naquin called for the annual actuarial rate study presented by Mr. Jim Hurley and Mr. Jeff Van Kley of Willis Towers Watson. Mr. Van Kley gave an overview of their processes for analyzing the data, mentioning the added complexity due to the fact the PCF is an excess </w:t>
      </w:r>
      <w:proofErr w:type="gramStart"/>
      <w:r>
        <w:t>coverage</w:t>
      </w:r>
      <w:proofErr w:type="gramEnd"/>
      <w:r>
        <w:t xml:space="preserve"> and future medical costs are unlimited. Mr. Hurley observed that while the number of open claims in 2025 was less than the previous year, total paid losses for the calendar year had actually increased significantly relative to 2024. He presented four suggested options for rate changes: option 1 with an overall indicated rate change of 20.1%, option 2 with an overall rate change of 10.8%, option 3 with an overall rate change of 6.3% and option 4 with an overall rate change of 5%. He further mentioned, even with the rate increases implemented last year the indicated rate for all coverages increased roughly 5% and recommended a minimum of a 5% increase this year </w:t>
      </w:r>
      <w:r>
        <w:lastRenderedPageBreak/>
        <w:t xml:space="preserve">just to keep pace with where the rates were last year. Anything less than 5% will more than likely result in higher indicated rate increases next year. </w:t>
      </w:r>
    </w:p>
    <w:p w14:paraId="15C08C70" w14:textId="77777777" w:rsidR="00E71010" w:rsidRDefault="00E71010" w:rsidP="00E71010">
      <w:pPr>
        <w:jc w:val="both"/>
      </w:pPr>
    </w:p>
    <w:p w14:paraId="16D85B77" w14:textId="77777777" w:rsidR="00E71010" w:rsidRDefault="00E71010" w:rsidP="00E71010">
      <w:pPr>
        <w:jc w:val="both"/>
      </w:pPr>
    </w:p>
    <w:p w14:paraId="05398F3E" w14:textId="77777777" w:rsidR="00E71010" w:rsidRPr="005240A6" w:rsidRDefault="00E71010" w:rsidP="00E71010">
      <w:pPr>
        <w:jc w:val="both"/>
        <w:rPr>
          <w:color w:val="000000" w:themeColor="text1"/>
        </w:rPr>
      </w:pPr>
      <w:r w:rsidRPr="005240A6">
        <w:rPr>
          <w:color w:val="000000" w:themeColor="text1"/>
        </w:rPr>
        <w:t xml:space="preserve">Following the presentation a lengthy discussion took place with questions from Board members and guests. Mr. Derenbecker asked if the actuarial study considered income from the PCF portfolio when determining rate recommendations. Mr. Hurley advised an estimated 3% </w:t>
      </w:r>
      <w:r>
        <w:rPr>
          <w:color w:val="000000" w:themeColor="text1"/>
        </w:rPr>
        <w:t xml:space="preserve">annual </w:t>
      </w:r>
      <w:r w:rsidRPr="005240A6">
        <w:rPr>
          <w:color w:val="000000" w:themeColor="text1"/>
        </w:rPr>
        <w:t>return was factored into their calculations. Dr. Alvarado commented that the PCF’s portfolio had returned more than 3% which should offset the need for any rate increases to which Mr. Hurley responded the PCF had spent $183 million in claims in the past year but collected only $16</w:t>
      </w:r>
      <w:r>
        <w:rPr>
          <w:color w:val="000000" w:themeColor="text1"/>
        </w:rPr>
        <w:t>3</w:t>
      </w:r>
      <w:r w:rsidRPr="005240A6">
        <w:rPr>
          <w:color w:val="000000" w:themeColor="text1"/>
        </w:rPr>
        <w:t xml:space="preserve"> million in surcharges; indicating the fund was </w:t>
      </w:r>
      <w:r>
        <w:rPr>
          <w:color w:val="000000" w:themeColor="text1"/>
        </w:rPr>
        <w:t>not anticipating such a large increase in claims</w:t>
      </w:r>
      <w:r w:rsidRPr="005240A6">
        <w:rPr>
          <w:color w:val="000000" w:themeColor="text1"/>
        </w:rPr>
        <w:t>. Dr. Newsome commented that increased insurance rates could encourage healthcare providers to move to other states. He asked if there was any information comparing rates for excess insurers in other states. Mr. Schnauder advised that of the 7 states offering excess insur</w:t>
      </w:r>
      <w:r>
        <w:rPr>
          <w:color w:val="000000" w:themeColor="text1"/>
        </w:rPr>
        <w:t>ance</w:t>
      </w:r>
      <w:r w:rsidRPr="005240A6">
        <w:rPr>
          <w:color w:val="000000" w:themeColor="text1"/>
        </w:rPr>
        <w:t xml:space="preserve"> similar to the PCF, no</w:t>
      </w:r>
      <w:r>
        <w:rPr>
          <w:color w:val="000000" w:themeColor="text1"/>
        </w:rPr>
        <w:t>ne</w:t>
      </w:r>
      <w:r w:rsidRPr="005240A6">
        <w:rPr>
          <w:color w:val="000000" w:themeColor="text1"/>
        </w:rPr>
        <w:t xml:space="preserve"> had unlimited future medicals, and those states were overall less litigious than Louisiana. </w:t>
      </w:r>
      <w:r>
        <w:rPr>
          <w:color w:val="000000" w:themeColor="text1"/>
        </w:rPr>
        <w:t xml:space="preserve">Mr. Schnauder further advised physician surcharge rates are less today than they were in 2007. </w:t>
      </w:r>
    </w:p>
    <w:p w14:paraId="0C38FB0B" w14:textId="77777777" w:rsidR="00E71010" w:rsidRDefault="00E71010" w:rsidP="00E71010">
      <w:pPr>
        <w:jc w:val="both"/>
      </w:pPr>
    </w:p>
    <w:p w14:paraId="01038D59" w14:textId="77777777" w:rsidR="00E71010" w:rsidRDefault="00E71010" w:rsidP="00E71010">
      <w:pPr>
        <w:jc w:val="both"/>
      </w:pPr>
      <w:r>
        <w:t xml:space="preserve">Dr. Foret stated he would prefer to have small rate increases when they were indicated rather than waiting until a large rate increase was absolutely necessary. He made a motion to adopt option 3 which proposed an increase of 10.5% for hospitals, 6.6 % for nursing homes, 5.3% for all physician classes (except 4), 8 % for class 4 physicians, 5.3% for nurse midwives, 4.2% for dentists and oral surgeons, and no changes to other classes. This motion failed to receive a second. </w:t>
      </w:r>
    </w:p>
    <w:p w14:paraId="0052333A" w14:textId="77777777" w:rsidR="00E71010" w:rsidRDefault="00E71010" w:rsidP="00E71010">
      <w:pPr>
        <w:jc w:val="both"/>
      </w:pPr>
    </w:p>
    <w:p w14:paraId="6C83EBC5" w14:textId="77777777" w:rsidR="00E71010" w:rsidRDefault="00E71010" w:rsidP="00E71010">
      <w:pPr>
        <w:jc w:val="both"/>
      </w:pPr>
      <w:r>
        <w:t xml:space="preserve">Mr. Waddell made a motion to keep all surcharge rates the same as the previous year, making no changes. Dr. Newsome seconded the motion. The motion failed to reach a majority with 4 members voting to approve and 4 voting to oppose. </w:t>
      </w:r>
    </w:p>
    <w:p w14:paraId="1BF8D6A5" w14:textId="77777777" w:rsidR="00E71010" w:rsidRDefault="00E71010" w:rsidP="00E71010">
      <w:pPr>
        <w:jc w:val="both"/>
      </w:pPr>
    </w:p>
    <w:p w14:paraId="344F3F80" w14:textId="77777777" w:rsidR="00E71010" w:rsidRDefault="00E71010" w:rsidP="00E71010">
      <w:pPr>
        <w:jc w:val="both"/>
      </w:pPr>
      <w:r>
        <w:t xml:space="preserve">Dr. Alvarado made a motion to adopt the same rate increases as the previous year; </w:t>
      </w:r>
      <w:proofErr w:type="gramStart"/>
      <w:r>
        <w:t>specifically</w:t>
      </w:r>
      <w:proofErr w:type="gramEnd"/>
      <w:r>
        <w:t xml:space="preserve"> an increase of 3.5% for hospitals, 2.6% for nursing homes, 1.1% for class 4 physicians, 0.6 % for dentists and oral surgeons,</w:t>
      </w:r>
      <w:r w:rsidRPr="001A0AB4">
        <w:t xml:space="preserve"> </w:t>
      </w:r>
      <w:r>
        <w:t xml:space="preserve">and no changes to other classes. Dr. Newsome seconded the motion. The motion failed with 5 members voting to oppose and 3 voting to approve. </w:t>
      </w:r>
    </w:p>
    <w:p w14:paraId="5F43D6E2" w14:textId="77777777" w:rsidR="00E71010" w:rsidRDefault="00E71010" w:rsidP="00E71010">
      <w:pPr>
        <w:jc w:val="both"/>
      </w:pPr>
    </w:p>
    <w:p w14:paraId="48977D95" w14:textId="77777777" w:rsidR="00E71010" w:rsidRDefault="00E71010" w:rsidP="00E71010">
      <w:pPr>
        <w:jc w:val="both"/>
      </w:pPr>
      <w:r>
        <w:t>Dr. Newsome moved to increase surcharge rates for hospitals by 2.5% and nursing homes by 1.5% and keep all other classes the same. Dr. Alvarado seconded the motion. This motion failed with 7 voting to oppose the motion and only 1 voting to approve.</w:t>
      </w:r>
    </w:p>
    <w:p w14:paraId="76B9A307" w14:textId="77777777" w:rsidR="00E71010" w:rsidRDefault="00E71010" w:rsidP="00E71010">
      <w:pPr>
        <w:jc w:val="both"/>
      </w:pPr>
    </w:p>
    <w:p w14:paraId="4AB044F2" w14:textId="77777777" w:rsidR="00E71010" w:rsidRDefault="00E71010" w:rsidP="00E71010">
      <w:pPr>
        <w:jc w:val="both"/>
      </w:pPr>
      <w:r>
        <w:t xml:space="preserve">Dr. Foret made a motion to adopt option 4 which proposed an increase of 9% for hospitals, 5.1% for nursing homes, 3.9% for all physician classes (except 4), 6.5% for class 4 physicians, 3.9% for nurse midwives, and 2.8% for dentists and oral surgeons. Mr. Ruel seconded the motion. This motion also failed to reach a majority with 4 voting to approve the motion and 4 voting to oppose. </w:t>
      </w:r>
    </w:p>
    <w:p w14:paraId="6751C610" w14:textId="77777777" w:rsidR="00E71010" w:rsidRDefault="00E71010" w:rsidP="00E71010">
      <w:pPr>
        <w:jc w:val="both"/>
      </w:pPr>
    </w:p>
    <w:p w14:paraId="47283EF6" w14:textId="77777777" w:rsidR="00E71010" w:rsidRDefault="00E71010" w:rsidP="00E71010">
      <w:pPr>
        <w:jc w:val="both"/>
      </w:pPr>
      <w:r>
        <w:t xml:space="preserve">Mr. Naquin suggested the indicated rates for option 4 could be halved. Dr. Foret agreed and moved for an increase of 4.5% for hospitals, 2.55% for nursing homes, 1.95 % for all physician classes (except 4), 3.25% for class 4 physicians, 1.95% for nurse midwives, and 1.4% for dentists and oral surgeons. Mr. Ruel seconded this motion. Mr. Naquin, Dr. Foret, Mr. Ruel, Mr. Derenbecker, and </w:t>
      </w:r>
      <w:r>
        <w:lastRenderedPageBreak/>
        <w:t xml:space="preserve">Ms. Bordelon voted to approve the motion; Mr. Waddell, Dr. Newsome, and Dr. Alvarado, voted to oppose it. The motion </w:t>
      </w:r>
      <w:proofErr w:type="gramStart"/>
      <w:r>
        <w:t>carried</w:t>
      </w:r>
      <w:proofErr w:type="gramEnd"/>
      <w:r>
        <w:t xml:space="preserve"> with a vote of 5 to 3. </w:t>
      </w:r>
    </w:p>
    <w:p w14:paraId="6E043377" w14:textId="77777777" w:rsidR="00E71010" w:rsidRDefault="00E71010" w:rsidP="00E71010">
      <w:pPr>
        <w:jc w:val="both"/>
      </w:pPr>
    </w:p>
    <w:p w14:paraId="32373CBD" w14:textId="77777777" w:rsidR="00E71010" w:rsidRDefault="00E71010" w:rsidP="00E71010">
      <w:pPr>
        <w:jc w:val="both"/>
      </w:pPr>
      <w:r>
        <w:t xml:space="preserve">Mr. Naquin called for the monthly </w:t>
      </w:r>
      <w:r w:rsidRPr="002D29FE">
        <w:t xml:space="preserve">financial report. </w:t>
      </w:r>
      <w:r>
        <w:t>Ms. Woodard</w:t>
      </w:r>
      <w:r w:rsidRPr="002D29FE">
        <w:t xml:space="preserve"> informed the </w:t>
      </w:r>
      <w:proofErr w:type="gramStart"/>
      <w:r w:rsidRPr="002D29FE">
        <w:t>Board</w:t>
      </w:r>
      <w:proofErr w:type="gramEnd"/>
      <w:r w:rsidRPr="002D29FE">
        <w:t xml:space="preserve"> the Fund balance was approximately</w:t>
      </w:r>
      <w:r>
        <w:t xml:space="preserve"> </w:t>
      </w:r>
      <w:r w:rsidRPr="00537814">
        <w:t>$1,480,501,560</w:t>
      </w:r>
      <w:r>
        <w:t xml:space="preserve">, </w:t>
      </w:r>
      <w:r w:rsidRPr="002D29FE">
        <w:t xml:space="preserve">the total net collected in surcharge payments to date was approximately </w:t>
      </w:r>
      <w:r w:rsidRPr="00537814">
        <w:t>$168,768,681</w:t>
      </w:r>
      <w:r>
        <w:t xml:space="preserve">, </w:t>
      </w:r>
      <w:r w:rsidRPr="002D29FE">
        <w:t xml:space="preserve">and the total net filing fees collected to date were </w:t>
      </w:r>
      <w:r w:rsidRPr="00436A4F">
        <w:t>$</w:t>
      </w:r>
      <w:r w:rsidRPr="00537814">
        <w:t>264</w:t>
      </w:r>
      <w:r>
        <w:t>,</w:t>
      </w:r>
      <w:r w:rsidRPr="00537814">
        <w:t>900</w:t>
      </w:r>
      <w:r w:rsidRPr="002D29FE">
        <w:t xml:space="preserve">. </w:t>
      </w:r>
      <w:r>
        <w:t>Sh</w:t>
      </w:r>
      <w:r w:rsidRPr="002D29FE">
        <w:t xml:space="preserve">e advised the investment income </w:t>
      </w:r>
      <w:r>
        <w:t xml:space="preserve">as of May 31, 2026, </w:t>
      </w:r>
      <w:r w:rsidRPr="002D29FE">
        <w:t xml:space="preserve">was </w:t>
      </w:r>
      <w:r w:rsidRPr="00537814">
        <w:t>$69,124,799</w:t>
      </w:r>
      <w:r>
        <w:t xml:space="preserve">, </w:t>
      </w:r>
      <w:r w:rsidRPr="002D29FE">
        <w:t xml:space="preserve">the total operating expenses to date were </w:t>
      </w:r>
      <w:r w:rsidRPr="00436A4F">
        <w:t>$</w:t>
      </w:r>
      <w:r>
        <w:t xml:space="preserve">7,373,503, </w:t>
      </w:r>
      <w:r w:rsidRPr="002D29FE">
        <w:t xml:space="preserve">and the </w:t>
      </w:r>
      <w:r>
        <w:t xml:space="preserve">total </w:t>
      </w:r>
      <w:r w:rsidRPr="002D29FE">
        <w:t xml:space="preserve">claims expenses to date were </w:t>
      </w:r>
      <w:r>
        <w:t>$183,789,150.</w:t>
      </w:r>
    </w:p>
    <w:p w14:paraId="0C21F6B4" w14:textId="77777777" w:rsidR="00E71010" w:rsidRDefault="00E71010" w:rsidP="00E71010">
      <w:pPr>
        <w:jc w:val="both"/>
      </w:pPr>
    </w:p>
    <w:p w14:paraId="0E021B47" w14:textId="77777777" w:rsidR="00E71010" w:rsidRDefault="00E71010" w:rsidP="00E71010">
      <w:pPr>
        <w:pStyle w:val="Body"/>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Mr. Naquin</w:t>
      </w:r>
      <w:r w:rsidRPr="002D29FE">
        <w:rPr>
          <w:rFonts w:ascii="Times New Roman" w:hAnsi="Times New Roman" w:cs="Times New Roman"/>
          <w:sz w:val="24"/>
          <w:szCs w:val="24"/>
          <w:lang w:val="en-US"/>
        </w:rPr>
        <w:t xml:space="preserve"> called for the claims report. Mr. </w:t>
      </w:r>
      <w:r>
        <w:rPr>
          <w:rFonts w:ascii="Times New Roman" w:hAnsi="Times New Roman" w:cs="Times New Roman"/>
          <w:sz w:val="24"/>
          <w:szCs w:val="24"/>
          <w:lang w:val="en-US"/>
        </w:rPr>
        <w:t>Strebeck</w:t>
      </w:r>
      <w:r w:rsidRPr="002D29FE">
        <w:rPr>
          <w:rFonts w:ascii="Times New Roman" w:hAnsi="Times New Roman" w:cs="Times New Roman"/>
          <w:sz w:val="24"/>
          <w:szCs w:val="24"/>
          <w:lang w:val="en-US"/>
        </w:rPr>
        <w:t xml:space="preserve"> informed the Board that for the month of</w:t>
      </w:r>
      <w:r>
        <w:rPr>
          <w:rFonts w:ascii="Times New Roman" w:hAnsi="Times New Roman" w:cs="Times New Roman"/>
          <w:sz w:val="24"/>
          <w:szCs w:val="24"/>
          <w:lang w:val="en-US"/>
        </w:rPr>
        <w:t xml:space="preserve"> June </w:t>
      </w:r>
      <w:r w:rsidRPr="002D29FE">
        <w:rPr>
          <w:rFonts w:ascii="Times New Roman" w:hAnsi="Times New Roman" w:cs="Times New Roman"/>
          <w:sz w:val="24"/>
          <w:szCs w:val="24"/>
          <w:lang w:val="en-US"/>
        </w:rPr>
        <w:t>there were</w:t>
      </w:r>
      <w:r>
        <w:rPr>
          <w:rFonts w:ascii="Times New Roman" w:hAnsi="Times New Roman" w:cs="Times New Roman"/>
          <w:sz w:val="24"/>
          <w:szCs w:val="24"/>
          <w:lang w:val="en-US"/>
        </w:rPr>
        <w:t xml:space="preserve"> 57 </w:t>
      </w:r>
      <w:r w:rsidRPr="002D29FE">
        <w:rPr>
          <w:rFonts w:ascii="Times New Roman" w:hAnsi="Times New Roman" w:cs="Times New Roman"/>
          <w:sz w:val="24"/>
          <w:szCs w:val="24"/>
          <w:lang w:val="en-US"/>
        </w:rPr>
        <w:t>panels filed,</w:t>
      </w:r>
      <w:r>
        <w:rPr>
          <w:rFonts w:ascii="Times New Roman" w:hAnsi="Times New Roman" w:cs="Times New Roman"/>
          <w:sz w:val="24"/>
          <w:szCs w:val="24"/>
          <w:lang w:val="en-US"/>
        </w:rPr>
        <w:t xml:space="preserve"> 90 panels closed, 80 </w:t>
      </w:r>
      <w:r w:rsidRPr="002D29FE">
        <w:rPr>
          <w:rFonts w:ascii="Times New Roman" w:hAnsi="Times New Roman" w:cs="Times New Roman"/>
          <w:sz w:val="24"/>
          <w:szCs w:val="24"/>
          <w:lang w:val="en-US"/>
        </w:rPr>
        <w:t>claims opened, and</w:t>
      </w:r>
      <w:r>
        <w:rPr>
          <w:rFonts w:ascii="Times New Roman" w:hAnsi="Times New Roman" w:cs="Times New Roman"/>
          <w:sz w:val="24"/>
          <w:szCs w:val="24"/>
          <w:lang w:val="en-US"/>
        </w:rPr>
        <w:t xml:space="preserve"> 96 </w:t>
      </w:r>
      <w:r w:rsidRPr="002D29FE">
        <w:rPr>
          <w:rFonts w:ascii="Times New Roman" w:hAnsi="Times New Roman" w:cs="Times New Roman"/>
          <w:sz w:val="24"/>
          <w:szCs w:val="24"/>
          <w:lang w:val="en-US"/>
        </w:rPr>
        <w:t>claims closed, ending the month with a total pend</w:t>
      </w:r>
      <w:r>
        <w:rPr>
          <w:rFonts w:ascii="Times New Roman" w:hAnsi="Times New Roman" w:cs="Times New Roman"/>
          <w:sz w:val="24"/>
          <w:szCs w:val="24"/>
          <w:lang w:val="en-US"/>
        </w:rPr>
        <w:t>in</w:t>
      </w:r>
      <w:r w:rsidRPr="002D29FE">
        <w:rPr>
          <w:rFonts w:ascii="Times New Roman" w:hAnsi="Times New Roman" w:cs="Times New Roman"/>
          <w:sz w:val="24"/>
          <w:szCs w:val="24"/>
          <w:lang w:val="en-US"/>
        </w:rPr>
        <w:t>g claim count of</w:t>
      </w:r>
      <w:r>
        <w:rPr>
          <w:rFonts w:ascii="Times New Roman" w:hAnsi="Times New Roman" w:cs="Times New Roman"/>
          <w:sz w:val="24"/>
          <w:szCs w:val="24"/>
          <w:lang w:val="en-US"/>
        </w:rPr>
        <w:t xml:space="preserve"> 3787</w:t>
      </w:r>
      <w:r w:rsidRPr="002D29FE">
        <w:rPr>
          <w:rFonts w:ascii="Times New Roman" w:hAnsi="Times New Roman" w:cs="Times New Roman"/>
          <w:sz w:val="24"/>
          <w:szCs w:val="24"/>
          <w:lang w:val="en-US"/>
        </w:rPr>
        <w:t xml:space="preserve">. Mr. </w:t>
      </w:r>
      <w:r>
        <w:rPr>
          <w:rFonts w:ascii="Times New Roman" w:hAnsi="Times New Roman" w:cs="Times New Roman"/>
          <w:sz w:val="24"/>
          <w:szCs w:val="24"/>
          <w:lang w:val="en-US"/>
        </w:rPr>
        <w:t xml:space="preserve">Strebeck </w:t>
      </w:r>
      <w:r w:rsidRPr="002D29FE">
        <w:rPr>
          <w:rFonts w:ascii="Times New Roman" w:hAnsi="Times New Roman" w:cs="Times New Roman"/>
          <w:sz w:val="24"/>
          <w:szCs w:val="24"/>
          <w:lang w:val="en-US"/>
        </w:rPr>
        <w:t>advised $</w:t>
      </w:r>
      <w:r>
        <w:rPr>
          <w:rFonts w:ascii="Times New Roman" w:hAnsi="Times New Roman" w:cs="Times New Roman"/>
          <w:sz w:val="24"/>
          <w:szCs w:val="24"/>
          <w:lang w:val="en-US"/>
        </w:rPr>
        <w:t>0, in</w:t>
      </w:r>
      <w:r w:rsidRPr="002D29FE">
        <w:rPr>
          <w:rFonts w:ascii="Times New Roman" w:hAnsi="Times New Roman" w:cs="Times New Roman"/>
          <w:sz w:val="24"/>
          <w:szCs w:val="24"/>
          <w:lang w:val="en-US"/>
        </w:rPr>
        <w:t xml:space="preserve"> judicial interest, was paid for the month and $</w:t>
      </w:r>
      <w:r>
        <w:rPr>
          <w:rFonts w:ascii="Times New Roman" w:hAnsi="Times New Roman" w:cs="Times New Roman"/>
          <w:sz w:val="24"/>
          <w:szCs w:val="24"/>
          <w:lang w:val="en-US"/>
        </w:rPr>
        <w:t xml:space="preserve">227,172 in </w:t>
      </w:r>
      <w:r w:rsidRPr="002D29FE">
        <w:rPr>
          <w:rFonts w:ascii="Times New Roman" w:hAnsi="Times New Roman" w:cs="Times New Roman"/>
          <w:sz w:val="24"/>
          <w:szCs w:val="24"/>
          <w:lang w:val="en-US"/>
        </w:rPr>
        <w:t xml:space="preserve">legal fees and expenses were paid. Mr. </w:t>
      </w:r>
      <w:r>
        <w:rPr>
          <w:rFonts w:ascii="Times New Roman" w:hAnsi="Times New Roman" w:cs="Times New Roman"/>
          <w:sz w:val="24"/>
          <w:szCs w:val="24"/>
          <w:lang w:val="en-US"/>
        </w:rPr>
        <w:t>Strebeck</w:t>
      </w:r>
      <w:r w:rsidRPr="002D29FE">
        <w:rPr>
          <w:rFonts w:ascii="Times New Roman" w:hAnsi="Times New Roman" w:cs="Times New Roman"/>
          <w:sz w:val="24"/>
          <w:szCs w:val="24"/>
          <w:lang w:val="en-US"/>
        </w:rPr>
        <w:t xml:space="preserve"> presented</w:t>
      </w:r>
      <w:r>
        <w:rPr>
          <w:rFonts w:ascii="Times New Roman" w:hAnsi="Times New Roman" w:cs="Times New Roman"/>
          <w:sz w:val="24"/>
          <w:szCs w:val="24"/>
          <w:lang w:val="en-US"/>
        </w:rPr>
        <w:t xml:space="preserve"> 35 </w:t>
      </w:r>
      <w:r w:rsidRPr="002D29FE">
        <w:rPr>
          <w:rFonts w:ascii="Times New Roman" w:hAnsi="Times New Roman" w:cs="Times New Roman"/>
          <w:sz w:val="24"/>
          <w:szCs w:val="24"/>
          <w:lang w:val="en-US"/>
        </w:rPr>
        <w:t xml:space="preserve">claims for settlement approval </w:t>
      </w:r>
      <w:r>
        <w:rPr>
          <w:rFonts w:ascii="Times New Roman" w:hAnsi="Times New Roman" w:cs="Times New Roman"/>
          <w:sz w:val="24"/>
          <w:szCs w:val="24"/>
          <w:lang w:val="en-US"/>
        </w:rPr>
        <w:t xml:space="preserve">for the month </w:t>
      </w:r>
      <w:r w:rsidRPr="002D29FE">
        <w:rPr>
          <w:rFonts w:ascii="Times New Roman" w:hAnsi="Times New Roman" w:cs="Times New Roman"/>
          <w:sz w:val="24"/>
          <w:szCs w:val="24"/>
          <w:lang w:val="en-US"/>
        </w:rPr>
        <w:t>in the amount of</w:t>
      </w:r>
      <w:r>
        <w:rPr>
          <w:rFonts w:ascii="Times New Roman" w:hAnsi="Times New Roman" w:cs="Times New Roman"/>
          <w:sz w:val="24"/>
          <w:szCs w:val="24"/>
          <w:lang w:val="en-US"/>
        </w:rPr>
        <w:t xml:space="preserve"> $15,782,500</w:t>
      </w:r>
      <w:r w:rsidRPr="002D29FE">
        <w:rPr>
          <w:rFonts w:ascii="Times New Roman" w:hAnsi="Times New Roman" w:cs="Times New Roman"/>
          <w:sz w:val="24"/>
          <w:szCs w:val="24"/>
          <w:lang w:val="en-US"/>
        </w:rPr>
        <w:t>.</w:t>
      </w:r>
      <w:r>
        <w:rPr>
          <w:rFonts w:ascii="Times New Roman" w:hAnsi="Times New Roman" w:cs="Times New Roman"/>
          <w:sz w:val="24"/>
          <w:szCs w:val="24"/>
          <w:lang w:val="en-US"/>
        </w:rPr>
        <w:t xml:space="preserve"> There were no questions asked, and no public comments made.</w:t>
      </w:r>
    </w:p>
    <w:p w14:paraId="01DD3C01" w14:textId="77777777" w:rsidR="00E71010" w:rsidRDefault="00E71010" w:rsidP="00E71010">
      <w:pPr>
        <w:pStyle w:val="Body"/>
        <w:spacing w:after="0" w:line="240" w:lineRule="auto"/>
        <w:jc w:val="both"/>
        <w:rPr>
          <w:rFonts w:ascii="Times New Roman" w:hAnsi="Times New Roman" w:cs="Times New Roman"/>
          <w:sz w:val="24"/>
          <w:szCs w:val="24"/>
          <w:lang w:val="en-US"/>
        </w:rPr>
      </w:pPr>
    </w:p>
    <w:p w14:paraId="1F53913C" w14:textId="77777777" w:rsidR="00E71010" w:rsidRDefault="00E71010" w:rsidP="00E71010">
      <w:pPr>
        <w:pStyle w:val="Body"/>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Mr. Naquin asked if the Board was ready to move to the Executive Session. Dr. Foret made a motion for the Board to move into Executive Session; Dr. Newsome seconded the motion.</w:t>
      </w:r>
      <w:r w:rsidRPr="002D29FE">
        <w:rPr>
          <w:rFonts w:ascii="Times New Roman" w:hAnsi="Times New Roman" w:cs="Times New Roman"/>
          <w:sz w:val="24"/>
          <w:szCs w:val="24"/>
          <w:lang w:val="en-US"/>
        </w:rPr>
        <w:t xml:space="preserve"> The verbal vote was unanimous, and the Board moved into Executive Session to discuss matters of litigation.</w:t>
      </w:r>
    </w:p>
    <w:p w14:paraId="63F77E58" w14:textId="77777777" w:rsidR="00E71010" w:rsidRDefault="00E71010" w:rsidP="00E71010">
      <w:pPr>
        <w:pStyle w:val="Body"/>
        <w:spacing w:after="0" w:line="240" w:lineRule="auto"/>
        <w:rPr>
          <w:rFonts w:ascii="Times New Roman" w:hAnsi="Times New Roman" w:cs="Times New Roman"/>
          <w:sz w:val="24"/>
          <w:szCs w:val="24"/>
          <w:lang w:val="en-US"/>
        </w:rPr>
      </w:pPr>
    </w:p>
    <w:p w14:paraId="28B6D4C1" w14:textId="77777777" w:rsidR="00E71010" w:rsidRDefault="00E71010" w:rsidP="00E71010">
      <w:pPr>
        <w:pStyle w:val="Body"/>
        <w:tabs>
          <w:tab w:val="left" w:pos="5730"/>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After discussion in closed session, the Board agreed to return to General Session. A motion was </w:t>
      </w:r>
      <w:r w:rsidRPr="002D29FE">
        <w:rPr>
          <w:rFonts w:ascii="Times New Roman" w:hAnsi="Times New Roman" w:cs="Times New Roman"/>
          <w:sz w:val="24"/>
          <w:szCs w:val="24"/>
          <w:lang w:val="en-US"/>
        </w:rPr>
        <w:t>made</w:t>
      </w:r>
      <w:r>
        <w:rPr>
          <w:rFonts w:ascii="Times New Roman" w:hAnsi="Times New Roman" w:cs="Times New Roman"/>
          <w:sz w:val="24"/>
          <w:szCs w:val="24"/>
          <w:lang w:val="en-US"/>
        </w:rPr>
        <w:t xml:space="preserve"> by Dr. Alvarado </w:t>
      </w:r>
      <w:r w:rsidRPr="002D29FE">
        <w:rPr>
          <w:rFonts w:ascii="Times New Roman" w:hAnsi="Times New Roman" w:cs="Times New Roman"/>
          <w:sz w:val="24"/>
          <w:szCs w:val="24"/>
          <w:lang w:val="en-US"/>
        </w:rPr>
        <w:t xml:space="preserve">to </w:t>
      </w:r>
      <w:r>
        <w:rPr>
          <w:rFonts w:ascii="Times New Roman" w:hAnsi="Times New Roman" w:cs="Times New Roman"/>
          <w:sz w:val="24"/>
          <w:szCs w:val="24"/>
          <w:lang w:val="en-US"/>
        </w:rPr>
        <w:t xml:space="preserve">formally end the Executive Session and to approve the presented claims, with any noted abstentions; Dr. Newsome </w:t>
      </w:r>
      <w:r w:rsidRPr="002D29FE">
        <w:rPr>
          <w:rFonts w:ascii="Times New Roman" w:hAnsi="Times New Roman" w:cs="Times New Roman"/>
          <w:sz w:val="24"/>
          <w:szCs w:val="24"/>
          <w:lang w:val="en-US"/>
        </w:rPr>
        <w:t>seconded the motion, and by unanimous verbal vote the motion was approved.</w:t>
      </w:r>
    </w:p>
    <w:p w14:paraId="090CC157" w14:textId="77777777" w:rsidR="00E71010" w:rsidRPr="002D29FE" w:rsidRDefault="00E71010" w:rsidP="00E71010">
      <w:pPr>
        <w:pStyle w:val="Body"/>
        <w:tabs>
          <w:tab w:val="left" w:pos="5730"/>
        </w:tabs>
        <w:spacing w:after="0" w:line="240" w:lineRule="auto"/>
        <w:rPr>
          <w:rFonts w:ascii="Times New Roman" w:hAnsi="Times New Roman" w:cs="Times New Roman"/>
          <w:sz w:val="24"/>
          <w:szCs w:val="24"/>
          <w:lang w:val="en-US"/>
        </w:rPr>
      </w:pPr>
    </w:p>
    <w:p w14:paraId="4961D62F" w14:textId="77777777" w:rsidR="00E71010" w:rsidRDefault="00E71010" w:rsidP="00E71010">
      <w:pPr>
        <w:pStyle w:val="NoSpacing"/>
        <w:jc w:val="both"/>
        <w:rPr>
          <w:rFonts w:ascii="Times New Roman" w:hAnsi="Times New Roman" w:cs="Times New Roman"/>
          <w:sz w:val="24"/>
          <w:szCs w:val="24"/>
        </w:rPr>
      </w:pPr>
      <w:r w:rsidRPr="002D29FE">
        <w:rPr>
          <w:rFonts w:ascii="Times New Roman" w:hAnsi="Times New Roman" w:cs="Times New Roman"/>
          <w:sz w:val="24"/>
          <w:szCs w:val="24"/>
        </w:rPr>
        <w:t>At that time, with no further matters to be discussed,</w:t>
      </w:r>
      <w:r>
        <w:rPr>
          <w:rFonts w:ascii="Times New Roman" w:hAnsi="Times New Roman" w:cs="Times New Roman"/>
          <w:sz w:val="24"/>
          <w:szCs w:val="24"/>
        </w:rPr>
        <w:t xml:space="preserve"> Mr. Ruel </w:t>
      </w:r>
      <w:r w:rsidRPr="002D29FE">
        <w:rPr>
          <w:rFonts w:ascii="Times New Roman" w:hAnsi="Times New Roman" w:cs="Times New Roman"/>
          <w:sz w:val="24"/>
          <w:szCs w:val="24"/>
        </w:rPr>
        <w:t>moved for adjournment</w:t>
      </w:r>
      <w:r>
        <w:rPr>
          <w:rFonts w:ascii="Times New Roman" w:hAnsi="Times New Roman" w:cs="Times New Roman"/>
          <w:sz w:val="24"/>
          <w:szCs w:val="24"/>
        </w:rPr>
        <w:t xml:space="preserve">. Mr. Waddell </w:t>
      </w:r>
      <w:r w:rsidRPr="002D29FE">
        <w:rPr>
          <w:rFonts w:ascii="Times New Roman" w:hAnsi="Times New Roman" w:cs="Times New Roman"/>
          <w:sz w:val="24"/>
          <w:szCs w:val="24"/>
        </w:rPr>
        <w:t xml:space="preserve">seconded the motion. By verbal vote, the motion </w:t>
      </w:r>
      <w:r>
        <w:rPr>
          <w:rFonts w:ascii="Times New Roman" w:hAnsi="Times New Roman" w:cs="Times New Roman"/>
          <w:sz w:val="24"/>
          <w:szCs w:val="24"/>
        </w:rPr>
        <w:t>passed</w:t>
      </w:r>
      <w:r w:rsidRPr="002D29FE">
        <w:rPr>
          <w:rFonts w:ascii="Times New Roman" w:hAnsi="Times New Roman" w:cs="Times New Roman"/>
          <w:sz w:val="24"/>
          <w:szCs w:val="24"/>
        </w:rPr>
        <w:t xml:space="preserve"> with no dissenting votes; the meeting was adjourned at</w:t>
      </w:r>
      <w:r>
        <w:rPr>
          <w:rFonts w:ascii="Times New Roman" w:hAnsi="Times New Roman" w:cs="Times New Roman"/>
          <w:sz w:val="24"/>
          <w:szCs w:val="24"/>
        </w:rPr>
        <w:t xml:space="preserve"> 8:15 </w:t>
      </w:r>
      <w:r w:rsidRPr="002D29FE">
        <w:rPr>
          <w:rFonts w:ascii="Times New Roman" w:hAnsi="Times New Roman" w:cs="Times New Roman"/>
          <w:sz w:val="24"/>
          <w:szCs w:val="24"/>
        </w:rPr>
        <w:t>pm.</w:t>
      </w:r>
    </w:p>
    <w:p w14:paraId="4962B007" w14:textId="77777777" w:rsidR="00E71010" w:rsidRDefault="00E71010" w:rsidP="00E71010">
      <w:pPr>
        <w:pStyle w:val="NoSpacing"/>
        <w:jc w:val="both"/>
        <w:rPr>
          <w:rFonts w:ascii="Times New Roman" w:hAnsi="Times New Roman" w:cs="Times New Roman"/>
          <w:sz w:val="24"/>
          <w:szCs w:val="24"/>
        </w:rPr>
      </w:pPr>
    </w:p>
    <w:p w14:paraId="6A07C60C" w14:textId="77777777" w:rsidR="00E71010" w:rsidRDefault="00E71010" w:rsidP="00E71010">
      <w:pPr>
        <w:pStyle w:val="NoSpacing"/>
        <w:jc w:val="both"/>
        <w:rPr>
          <w:rFonts w:ascii="Times New Roman" w:hAnsi="Times New Roman" w:cs="Times New Roman"/>
          <w:sz w:val="24"/>
          <w:szCs w:val="24"/>
        </w:rPr>
      </w:pPr>
    </w:p>
    <w:p w14:paraId="47459B77" w14:textId="77777777" w:rsidR="00E71010" w:rsidRDefault="00E71010" w:rsidP="00E71010">
      <w:pPr>
        <w:pStyle w:val="NoSpacing"/>
        <w:jc w:val="both"/>
        <w:rPr>
          <w:rFonts w:ascii="Times New Roman" w:hAnsi="Times New Roman" w:cs="Times New Roman"/>
          <w:sz w:val="24"/>
          <w:szCs w:val="24"/>
        </w:rPr>
      </w:pPr>
    </w:p>
    <w:p w14:paraId="546A0DA7" w14:textId="77777777" w:rsidR="00E71010" w:rsidRDefault="00E71010" w:rsidP="00E71010">
      <w:pPr>
        <w:pStyle w:val="NoSpacing"/>
        <w:jc w:val="both"/>
        <w:rPr>
          <w:rFonts w:ascii="Times New Roman" w:hAnsi="Times New Roman" w:cs="Times New Roman"/>
          <w:sz w:val="24"/>
          <w:szCs w:val="24"/>
        </w:rPr>
      </w:pPr>
    </w:p>
    <w:p w14:paraId="039AAF51" w14:textId="5C7BFB81" w:rsidR="00E71010" w:rsidRPr="002D29FE" w:rsidRDefault="00E71010" w:rsidP="00E71010">
      <w:pPr>
        <w:pStyle w:val="Body"/>
        <w:spacing w:after="0" w:line="240" w:lineRule="auto"/>
        <w:rPr>
          <w:rFonts w:ascii="Times New Roman" w:eastAsia="Times New Roman" w:hAnsi="Times New Roman" w:cs="Times New Roman"/>
          <w:sz w:val="24"/>
          <w:szCs w:val="24"/>
          <w:lang w:val="en-US"/>
        </w:rPr>
      </w:pPr>
      <w:r w:rsidRPr="002D29FE">
        <w:rPr>
          <w:rFonts w:ascii="Times New Roman" w:hAnsi="Times New Roman" w:cs="Times New Roman"/>
          <w:sz w:val="24"/>
          <w:szCs w:val="24"/>
          <w:lang w:val="en-US"/>
        </w:rPr>
        <w:t>___________________________________</w:t>
      </w:r>
      <w:r>
        <w:rPr>
          <w:rFonts w:ascii="Times New Roman" w:hAnsi="Times New Roman" w:cs="Times New Roman"/>
          <w:sz w:val="24"/>
          <w:szCs w:val="24"/>
          <w:lang w:val="en-US"/>
        </w:rPr>
        <w:t xml:space="preserve"> </w:t>
      </w:r>
      <w:r w:rsidR="008D4301">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2D29FE">
        <w:rPr>
          <w:rFonts w:ascii="Times New Roman" w:hAnsi="Times New Roman" w:cs="Times New Roman"/>
          <w:sz w:val="24"/>
          <w:szCs w:val="24"/>
          <w:lang w:val="en-US"/>
        </w:rPr>
        <w:t>__________________________</w:t>
      </w:r>
    </w:p>
    <w:p w14:paraId="60445C43" w14:textId="77777777" w:rsidR="00E71010" w:rsidRDefault="00E71010" w:rsidP="00E71010">
      <w:pPr>
        <w:pStyle w:val="Body"/>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t>Mr. Marcus Naquin</w:t>
      </w:r>
      <w:r w:rsidRPr="002D29FE">
        <w:rPr>
          <w:rFonts w:ascii="Times New Roman" w:hAnsi="Times New Roman" w:cs="Times New Roman"/>
          <w:sz w:val="24"/>
          <w:szCs w:val="24"/>
          <w:lang w:val="en-US"/>
        </w:rPr>
        <w:t>, Chairman</w:t>
      </w:r>
      <w:r w:rsidRPr="0099253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2D29FE">
        <w:rPr>
          <w:rFonts w:ascii="Times New Roman" w:hAnsi="Times New Roman" w:cs="Times New Roman"/>
          <w:sz w:val="24"/>
          <w:szCs w:val="24"/>
          <w:lang w:val="en-US"/>
        </w:rPr>
        <w:t>Dat</w:t>
      </w:r>
      <w:r>
        <w:rPr>
          <w:rFonts w:ascii="Times New Roman" w:hAnsi="Times New Roman" w:cs="Times New Roman"/>
          <w:sz w:val="24"/>
          <w:szCs w:val="24"/>
          <w:lang w:val="en-US"/>
        </w:rPr>
        <w:t>e</w:t>
      </w:r>
    </w:p>
    <w:p w14:paraId="39946C21" w14:textId="77777777" w:rsidR="00E71010" w:rsidRPr="00EF46BD" w:rsidRDefault="00E71010" w:rsidP="00E71010">
      <w:pPr>
        <w:pStyle w:val="Body"/>
        <w:spacing w:after="0" w:line="240" w:lineRule="auto"/>
        <w:rPr>
          <w:rFonts w:ascii="Times New Roman" w:hAnsi="Times New Roman" w:cs="Times New Roman"/>
          <w:sz w:val="24"/>
          <w:szCs w:val="24"/>
          <w:lang w:val="en-US"/>
        </w:rPr>
      </w:pPr>
    </w:p>
    <w:p w14:paraId="6D773AC6" w14:textId="77777777" w:rsidR="00024028" w:rsidRDefault="00024028"/>
    <w:sectPr w:rsidR="000240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5S2dVaEQLX7TpnfyyTVDxDX2bgGSUsEaljWA0fnKkAr6wClZ8AnGvI2Qq2AExQrbLATCLjL2FLyNwPgW3RGIgA==" w:salt="SMwumCNUme4ByjCYnVsQ5w=="/>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1010"/>
    <w:rsid w:val="00024028"/>
    <w:rsid w:val="001A7AAA"/>
    <w:rsid w:val="001E6F7C"/>
    <w:rsid w:val="00396F88"/>
    <w:rsid w:val="003D0140"/>
    <w:rsid w:val="00643846"/>
    <w:rsid w:val="008D4301"/>
    <w:rsid w:val="00AD1FDD"/>
    <w:rsid w:val="00E710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614A18"/>
  <w15:chartTrackingRefBased/>
  <w15:docId w15:val="{80547329-A5AC-4A4C-86A0-F8EA0F830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71010"/>
    <w:pPr>
      <w:pBdr>
        <w:top w:val="nil"/>
        <w:left w:val="nil"/>
        <w:bottom w:val="nil"/>
        <w:right w:val="nil"/>
        <w:between w:val="nil"/>
        <w:bar w:val="nil"/>
      </w:pBdr>
      <w:spacing w:after="0" w:line="240" w:lineRule="auto"/>
    </w:pPr>
    <w:rPr>
      <w:rFonts w:ascii="Times New Roman" w:eastAsia="Arial Unicode MS" w:hAnsi="Times New Roman" w:cs="Times New Roman"/>
      <w:kern w:val="0"/>
      <w:bdr w:val="nil"/>
      <w14:ligatures w14:val="none"/>
    </w:rPr>
  </w:style>
  <w:style w:type="paragraph" w:styleId="Heading1">
    <w:name w:val="heading 1"/>
    <w:basedOn w:val="Normal"/>
    <w:next w:val="Normal"/>
    <w:link w:val="Heading1Char"/>
    <w:uiPriority w:val="9"/>
    <w:qFormat/>
    <w:rsid w:val="00E71010"/>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360" w:after="80" w:line="278" w:lineRule="auto"/>
      <w:outlineLvl w:val="0"/>
    </w:pPr>
    <w:rPr>
      <w:rFonts w:asciiTheme="majorHAnsi" w:eastAsiaTheme="majorEastAsia" w:hAnsiTheme="majorHAnsi" w:cstheme="majorBidi"/>
      <w:color w:val="0F4761" w:themeColor="accent1" w:themeShade="BF"/>
      <w:kern w:val="2"/>
      <w:sz w:val="40"/>
      <w:szCs w:val="40"/>
      <w:bdr w:val="none" w:sz="0" w:space="0" w:color="auto"/>
      <w14:ligatures w14:val="standardContextual"/>
    </w:rPr>
  </w:style>
  <w:style w:type="paragraph" w:styleId="Heading2">
    <w:name w:val="heading 2"/>
    <w:basedOn w:val="Normal"/>
    <w:next w:val="Normal"/>
    <w:link w:val="Heading2Char"/>
    <w:uiPriority w:val="9"/>
    <w:semiHidden/>
    <w:unhideWhenUsed/>
    <w:qFormat/>
    <w:rsid w:val="00E71010"/>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78" w:lineRule="auto"/>
      <w:outlineLvl w:val="1"/>
    </w:pPr>
    <w:rPr>
      <w:rFonts w:asciiTheme="majorHAnsi" w:eastAsiaTheme="majorEastAsia" w:hAnsiTheme="majorHAnsi" w:cstheme="majorBidi"/>
      <w:color w:val="0F4761" w:themeColor="accent1" w:themeShade="BF"/>
      <w:kern w:val="2"/>
      <w:sz w:val="32"/>
      <w:szCs w:val="32"/>
      <w:bdr w:val="none" w:sz="0" w:space="0" w:color="auto"/>
      <w14:ligatures w14:val="standardContextual"/>
    </w:rPr>
  </w:style>
  <w:style w:type="paragraph" w:styleId="Heading3">
    <w:name w:val="heading 3"/>
    <w:basedOn w:val="Normal"/>
    <w:next w:val="Normal"/>
    <w:link w:val="Heading3Char"/>
    <w:uiPriority w:val="9"/>
    <w:semiHidden/>
    <w:unhideWhenUsed/>
    <w:qFormat/>
    <w:rsid w:val="00E71010"/>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line="278" w:lineRule="auto"/>
      <w:outlineLvl w:val="2"/>
    </w:pPr>
    <w:rPr>
      <w:rFonts w:asciiTheme="minorHAnsi" w:eastAsiaTheme="majorEastAsia" w:hAnsiTheme="minorHAnsi" w:cstheme="majorBidi"/>
      <w:color w:val="0F4761" w:themeColor="accent1" w:themeShade="BF"/>
      <w:kern w:val="2"/>
      <w:sz w:val="28"/>
      <w:szCs w:val="28"/>
      <w:bdr w:val="none" w:sz="0" w:space="0" w:color="auto"/>
      <w14:ligatures w14:val="standardContextual"/>
    </w:rPr>
  </w:style>
  <w:style w:type="paragraph" w:styleId="Heading4">
    <w:name w:val="heading 4"/>
    <w:basedOn w:val="Normal"/>
    <w:next w:val="Normal"/>
    <w:link w:val="Heading4Char"/>
    <w:uiPriority w:val="9"/>
    <w:semiHidden/>
    <w:unhideWhenUsed/>
    <w:qFormat/>
    <w:rsid w:val="00E71010"/>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78" w:lineRule="auto"/>
      <w:outlineLvl w:val="3"/>
    </w:pPr>
    <w:rPr>
      <w:rFonts w:asciiTheme="minorHAnsi" w:eastAsiaTheme="majorEastAsia" w:hAnsiTheme="minorHAnsi" w:cstheme="majorBidi"/>
      <w:i/>
      <w:iCs/>
      <w:color w:val="0F4761" w:themeColor="accent1" w:themeShade="BF"/>
      <w:kern w:val="2"/>
      <w:bdr w:val="none" w:sz="0" w:space="0" w:color="auto"/>
      <w14:ligatures w14:val="standardContextual"/>
    </w:rPr>
  </w:style>
  <w:style w:type="paragraph" w:styleId="Heading5">
    <w:name w:val="heading 5"/>
    <w:basedOn w:val="Normal"/>
    <w:next w:val="Normal"/>
    <w:link w:val="Heading5Char"/>
    <w:uiPriority w:val="9"/>
    <w:semiHidden/>
    <w:unhideWhenUsed/>
    <w:qFormat/>
    <w:rsid w:val="00E71010"/>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line="278" w:lineRule="auto"/>
      <w:outlineLvl w:val="4"/>
    </w:pPr>
    <w:rPr>
      <w:rFonts w:asciiTheme="minorHAnsi" w:eastAsiaTheme="majorEastAsia" w:hAnsiTheme="minorHAnsi" w:cstheme="majorBidi"/>
      <w:color w:val="0F4761" w:themeColor="accent1" w:themeShade="BF"/>
      <w:kern w:val="2"/>
      <w:bdr w:val="none" w:sz="0" w:space="0" w:color="auto"/>
      <w14:ligatures w14:val="standardContextual"/>
    </w:rPr>
  </w:style>
  <w:style w:type="paragraph" w:styleId="Heading6">
    <w:name w:val="heading 6"/>
    <w:basedOn w:val="Normal"/>
    <w:next w:val="Normal"/>
    <w:link w:val="Heading6Char"/>
    <w:uiPriority w:val="9"/>
    <w:semiHidden/>
    <w:unhideWhenUsed/>
    <w:qFormat/>
    <w:rsid w:val="00E71010"/>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78" w:lineRule="auto"/>
      <w:outlineLvl w:val="5"/>
    </w:pPr>
    <w:rPr>
      <w:rFonts w:asciiTheme="minorHAnsi" w:eastAsiaTheme="majorEastAsia" w:hAnsiTheme="minorHAnsi" w:cstheme="majorBidi"/>
      <w:i/>
      <w:iCs/>
      <w:color w:val="595959" w:themeColor="text1" w:themeTint="A6"/>
      <w:kern w:val="2"/>
      <w:bdr w:val="none" w:sz="0" w:space="0" w:color="auto"/>
      <w14:ligatures w14:val="standardContextual"/>
    </w:rPr>
  </w:style>
  <w:style w:type="paragraph" w:styleId="Heading7">
    <w:name w:val="heading 7"/>
    <w:basedOn w:val="Normal"/>
    <w:next w:val="Normal"/>
    <w:link w:val="Heading7Char"/>
    <w:uiPriority w:val="9"/>
    <w:semiHidden/>
    <w:unhideWhenUsed/>
    <w:qFormat/>
    <w:rsid w:val="00E71010"/>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line="278" w:lineRule="auto"/>
      <w:outlineLvl w:val="6"/>
    </w:pPr>
    <w:rPr>
      <w:rFonts w:asciiTheme="minorHAnsi" w:eastAsiaTheme="majorEastAsia" w:hAnsiTheme="minorHAnsi" w:cstheme="majorBidi"/>
      <w:color w:val="595959" w:themeColor="text1" w:themeTint="A6"/>
      <w:kern w:val="2"/>
      <w:bdr w:val="none" w:sz="0" w:space="0" w:color="auto"/>
      <w14:ligatures w14:val="standardContextual"/>
    </w:rPr>
  </w:style>
  <w:style w:type="paragraph" w:styleId="Heading8">
    <w:name w:val="heading 8"/>
    <w:basedOn w:val="Normal"/>
    <w:next w:val="Normal"/>
    <w:link w:val="Heading8Char"/>
    <w:uiPriority w:val="9"/>
    <w:semiHidden/>
    <w:unhideWhenUsed/>
    <w:qFormat/>
    <w:rsid w:val="00E71010"/>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8" w:lineRule="auto"/>
      <w:outlineLvl w:val="7"/>
    </w:pPr>
    <w:rPr>
      <w:rFonts w:asciiTheme="minorHAnsi" w:eastAsiaTheme="majorEastAsia" w:hAnsiTheme="minorHAnsi" w:cstheme="majorBidi"/>
      <w:i/>
      <w:iCs/>
      <w:color w:val="272727" w:themeColor="text1" w:themeTint="D8"/>
      <w:kern w:val="2"/>
      <w:bdr w:val="none" w:sz="0" w:space="0" w:color="auto"/>
      <w14:ligatures w14:val="standardContextual"/>
    </w:rPr>
  </w:style>
  <w:style w:type="paragraph" w:styleId="Heading9">
    <w:name w:val="heading 9"/>
    <w:basedOn w:val="Normal"/>
    <w:next w:val="Normal"/>
    <w:link w:val="Heading9Char"/>
    <w:uiPriority w:val="9"/>
    <w:semiHidden/>
    <w:unhideWhenUsed/>
    <w:qFormat/>
    <w:rsid w:val="00E71010"/>
    <w:pPr>
      <w:keepNext/>
      <w:keepLines/>
      <w:pBdr>
        <w:top w:val="none" w:sz="0" w:space="0" w:color="auto"/>
        <w:left w:val="none" w:sz="0" w:space="0" w:color="auto"/>
        <w:bottom w:val="none" w:sz="0" w:space="0" w:color="auto"/>
        <w:right w:val="none" w:sz="0" w:space="0" w:color="auto"/>
        <w:between w:val="none" w:sz="0" w:space="0" w:color="auto"/>
        <w:bar w:val="none" w:sz="0" w:color="auto"/>
      </w:pBdr>
      <w:spacing w:line="278" w:lineRule="auto"/>
      <w:outlineLvl w:val="8"/>
    </w:pPr>
    <w:rPr>
      <w:rFonts w:asciiTheme="minorHAnsi" w:eastAsiaTheme="majorEastAsia" w:hAnsiTheme="minorHAnsi" w:cstheme="majorBidi"/>
      <w:color w:val="272727" w:themeColor="text1" w:themeTint="D8"/>
      <w:kern w:val="2"/>
      <w:bdr w:val="none" w:sz="0" w:space="0" w:color="auto"/>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10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10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10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10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10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10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10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10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1010"/>
    <w:rPr>
      <w:rFonts w:eastAsiaTheme="majorEastAsia" w:cstheme="majorBidi"/>
      <w:color w:val="272727" w:themeColor="text1" w:themeTint="D8"/>
    </w:rPr>
  </w:style>
  <w:style w:type="paragraph" w:styleId="Title">
    <w:name w:val="Title"/>
    <w:basedOn w:val="Normal"/>
    <w:next w:val="Normal"/>
    <w:link w:val="TitleChar"/>
    <w:uiPriority w:val="10"/>
    <w:qFormat/>
    <w:rsid w:val="00E71010"/>
    <w:pPr>
      <w:pBdr>
        <w:top w:val="none" w:sz="0" w:space="0" w:color="auto"/>
        <w:left w:val="none" w:sz="0" w:space="0" w:color="auto"/>
        <w:bottom w:val="none" w:sz="0" w:space="0" w:color="auto"/>
        <w:right w:val="none" w:sz="0" w:space="0" w:color="auto"/>
        <w:between w:val="none" w:sz="0" w:space="0" w:color="auto"/>
        <w:bar w:val="none" w:sz="0" w:color="auto"/>
      </w:pBdr>
      <w:spacing w:after="80"/>
      <w:contextualSpacing/>
    </w:pPr>
    <w:rPr>
      <w:rFonts w:asciiTheme="majorHAnsi" w:eastAsiaTheme="majorEastAsia" w:hAnsiTheme="majorHAnsi" w:cstheme="majorBidi"/>
      <w:spacing w:val="-10"/>
      <w:kern w:val="28"/>
      <w:sz w:val="56"/>
      <w:szCs w:val="56"/>
      <w:bdr w:val="none" w:sz="0" w:space="0" w:color="auto"/>
      <w14:ligatures w14:val="standardContextual"/>
    </w:rPr>
  </w:style>
  <w:style w:type="character" w:customStyle="1" w:styleId="TitleChar">
    <w:name w:val="Title Char"/>
    <w:basedOn w:val="DefaultParagraphFont"/>
    <w:link w:val="Title"/>
    <w:uiPriority w:val="10"/>
    <w:rsid w:val="00E710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1010"/>
    <w:pPr>
      <w:numPr>
        <w:ilvl w:val="1"/>
      </w:num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pPr>
    <w:rPr>
      <w:rFonts w:asciiTheme="minorHAnsi" w:eastAsiaTheme="majorEastAsia" w:hAnsiTheme="minorHAnsi" w:cstheme="majorBidi"/>
      <w:color w:val="595959" w:themeColor="text1" w:themeTint="A6"/>
      <w:spacing w:val="15"/>
      <w:kern w:val="2"/>
      <w:sz w:val="28"/>
      <w:szCs w:val="28"/>
      <w:bdr w:val="none" w:sz="0" w:space="0" w:color="auto"/>
      <w14:ligatures w14:val="standardContextual"/>
    </w:rPr>
  </w:style>
  <w:style w:type="character" w:customStyle="1" w:styleId="SubtitleChar">
    <w:name w:val="Subtitle Char"/>
    <w:basedOn w:val="DefaultParagraphFont"/>
    <w:link w:val="Subtitle"/>
    <w:uiPriority w:val="11"/>
    <w:rsid w:val="00E710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1010"/>
    <w:pPr>
      <w:pBdr>
        <w:top w:val="none" w:sz="0" w:space="0" w:color="auto"/>
        <w:left w:val="none" w:sz="0" w:space="0" w:color="auto"/>
        <w:bottom w:val="none" w:sz="0" w:space="0" w:color="auto"/>
        <w:right w:val="none" w:sz="0" w:space="0" w:color="auto"/>
        <w:between w:val="none" w:sz="0" w:space="0" w:color="auto"/>
        <w:bar w:val="none" w:sz="0" w:color="auto"/>
      </w:pBdr>
      <w:spacing w:before="160" w:after="160" w:line="278" w:lineRule="auto"/>
      <w:jc w:val="center"/>
    </w:pPr>
    <w:rPr>
      <w:rFonts w:asciiTheme="minorHAnsi" w:eastAsiaTheme="minorHAnsi" w:hAnsiTheme="minorHAnsi" w:cstheme="minorBidi"/>
      <w:i/>
      <w:iCs/>
      <w:color w:val="404040" w:themeColor="text1" w:themeTint="BF"/>
      <w:kern w:val="2"/>
      <w:bdr w:val="none" w:sz="0" w:space="0" w:color="auto"/>
      <w14:ligatures w14:val="standardContextual"/>
    </w:rPr>
  </w:style>
  <w:style w:type="character" w:customStyle="1" w:styleId="QuoteChar">
    <w:name w:val="Quote Char"/>
    <w:basedOn w:val="DefaultParagraphFont"/>
    <w:link w:val="Quote"/>
    <w:uiPriority w:val="29"/>
    <w:rsid w:val="00E71010"/>
    <w:rPr>
      <w:i/>
      <w:iCs/>
      <w:color w:val="404040" w:themeColor="text1" w:themeTint="BF"/>
    </w:rPr>
  </w:style>
  <w:style w:type="paragraph" w:styleId="ListParagraph">
    <w:name w:val="List Paragraph"/>
    <w:basedOn w:val="Normal"/>
    <w:uiPriority w:val="34"/>
    <w:qFormat/>
    <w:rsid w:val="00E71010"/>
    <w:pPr>
      <w:pBdr>
        <w:top w:val="none" w:sz="0" w:space="0" w:color="auto"/>
        <w:left w:val="none" w:sz="0" w:space="0" w:color="auto"/>
        <w:bottom w:val="none" w:sz="0" w:space="0" w:color="auto"/>
        <w:right w:val="none" w:sz="0" w:space="0" w:color="auto"/>
        <w:between w:val="none" w:sz="0" w:space="0" w:color="auto"/>
        <w:bar w:val="none" w:sz="0" w:color="auto"/>
      </w:pBdr>
      <w:spacing w:after="160" w:line="278" w:lineRule="auto"/>
      <w:ind w:left="720"/>
      <w:contextualSpacing/>
    </w:pPr>
    <w:rPr>
      <w:rFonts w:asciiTheme="minorHAnsi" w:eastAsiaTheme="minorHAnsi" w:hAnsiTheme="minorHAnsi" w:cstheme="minorBidi"/>
      <w:kern w:val="2"/>
      <w:bdr w:val="none" w:sz="0" w:space="0" w:color="auto"/>
      <w14:ligatures w14:val="standardContextual"/>
    </w:rPr>
  </w:style>
  <w:style w:type="character" w:styleId="IntenseEmphasis">
    <w:name w:val="Intense Emphasis"/>
    <w:basedOn w:val="DefaultParagraphFont"/>
    <w:uiPriority w:val="21"/>
    <w:qFormat/>
    <w:rsid w:val="00E71010"/>
    <w:rPr>
      <w:i/>
      <w:iCs/>
      <w:color w:val="0F4761" w:themeColor="accent1" w:themeShade="BF"/>
    </w:rPr>
  </w:style>
  <w:style w:type="paragraph" w:styleId="IntenseQuote">
    <w:name w:val="Intense Quote"/>
    <w:basedOn w:val="Normal"/>
    <w:next w:val="Normal"/>
    <w:link w:val="IntenseQuoteChar"/>
    <w:uiPriority w:val="30"/>
    <w:qFormat/>
    <w:rsid w:val="00E71010"/>
    <w:pPr>
      <w:pBdr>
        <w:top w:val="single" w:sz="4" w:space="10" w:color="0F4761" w:themeColor="accent1" w:themeShade="BF"/>
        <w:left w:val="none" w:sz="0" w:space="0" w:color="auto"/>
        <w:bottom w:val="single" w:sz="4" w:space="10" w:color="0F4761" w:themeColor="accent1" w:themeShade="BF"/>
        <w:right w:val="none" w:sz="0" w:space="0" w:color="auto"/>
        <w:between w:val="none" w:sz="0" w:space="0" w:color="auto"/>
        <w:bar w:val="none" w:sz="0" w:color="auto"/>
      </w:pBdr>
      <w:spacing w:before="360" w:after="360" w:line="278" w:lineRule="auto"/>
      <w:ind w:left="864" w:right="864"/>
      <w:jc w:val="center"/>
    </w:pPr>
    <w:rPr>
      <w:rFonts w:asciiTheme="minorHAnsi" w:eastAsiaTheme="minorHAnsi" w:hAnsiTheme="minorHAnsi" w:cstheme="minorBidi"/>
      <w:i/>
      <w:iCs/>
      <w:color w:val="0F4761" w:themeColor="accent1" w:themeShade="BF"/>
      <w:kern w:val="2"/>
      <w:bdr w:val="none" w:sz="0" w:space="0" w:color="auto"/>
      <w14:ligatures w14:val="standardContextual"/>
    </w:rPr>
  </w:style>
  <w:style w:type="character" w:customStyle="1" w:styleId="IntenseQuoteChar">
    <w:name w:val="Intense Quote Char"/>
    <w:basedOn w:val="DefaultParagraphFont"/>
    <w:link w:val="IntenseQuote"/>
    <w:uiPriority w:val="30"/>
    <w:rsid w:val="00E71010"/>
    <w:rPr>
      <w:i/>
      <w:iCs/>
      <w:color w:val="0F4761" w:themeColor="accent1" w:themeShade="BF"/>
    </w:rPr>
  </w:style>
  <w:style w:type="character" w:styleId="IntenseReference">
    <w:name w:val="Intense Reference"/>
    <w:basedOn w:val="DefaultParagraphFont"/>
    <w:uiPriority w:val="32"/>
    <w:qFormat/>
    <w:rsid w:val="00E71010"/>
    <w:rPr>
      <w:b/>
      <w:bCs/>
      <w:smallCaps/>
      <w:color w:val="0F4761" w:themeColor="accent1" w:themeShade="BF"/>
      <w:spacing w:val="5"/>
    </w:rPr>
  </w:style>
  <w:style w:type="paragraph" w:customStyle="1" w:styleId="Body">
    <w:name w:val="Body"/>
    <w:rsid w:val="00E71010"/>
    <w:pPr>
      <w:pBdr>
        <w:top w:val="nil"/>
        <w:left w:val="nil"/>
        <w:bottom w:val="nil"/>
        <w:right w:val="nil"/>
        <w:between w:val="nil"/>
        <w:bar w:val="nil"/>
      </w:pBdr>
      <w:spacing w:after="200" w:line="276" w:lineRule="auto"/>
    </w:pPr>
    <w:rPr>
      <w:rFonts w:ascii="Calibri" w:eastAsia="Calibri" w:hAnsi="Calibri" w:cs="Calibri"/>
      <w:color w:val="000000"/>
      <w:kern w:val="0"/>
      <w:sz w:val="22"/>
      <w:szCs w:val="22"/>
      <w:u w:color="000000"/>
      <w:bdr w:val="nil"/>
      <w:lang w:val="de-DE"/>
      <w14:ligatures w14:val="none"/>
    </w:rPr>
  </w:style>
  <w:style w:type="paragraph" w:styleId="NoSpacing">
    <w:name w:val="No Spacing"/>
    <w:rsid w:val="00E71010"/>
    <w:pPr>
      <w:pBdr>
        <w:top w:val="nil"/>
        <w:left w:val="nil"/>
        <w:bottom w:val="nil"/>
        <w:right w:val="nil"/>
        <w:between w:val="nil"/>
        <w:bar w:val="nil"/>
      </w:pBdr>
      <w:spacing w:after="0" w:line="240" w:lineRule="auto"/>
    </w:pPr>
    <w:rPr>
      <w:rFonts w:ascii="Calibri" w:eastAsia="Calibri" w:hAnsi="Calibri" w:cs="Calibri"/>
      <w:color w:val="000000"/>
      <w:kern w:val="0"/>
      <w:sz w:val="22"/>
      <w:szCs w:val="22"/>
      <w:u w:color="000000"/>
      <w:bdr w:val="ni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1166</Words>
  <Characters>6647</Characters>
  <Application>Microsoft Office Word</Application>
  <DocSecurity>8</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LAPCF Board Meeting Held July 15 2026</dc:title>
  <dc:subject/>
  <dc:creator>Louisiana Patient’s Compensation Fund</dc:creator>
  <cp:keywords>Minutes of LAPCF Board Meeting Held July 15 2026</cp:keywords>
  <dc:description>Minutes of LAPCF Board Meeting Held July 15 2026</dc:description>
  <cp:lastModifiedBy>Beth Brallier</cp:lastModifiedBy>
  <cp:revision>3</cp:revision>
  <dcterms:created xsi:type="dcterms:W3CDTF">2026-08-13T13:34:00Z</dcterms:created>
  <dcterms:modified xsi:type="dcterms:W3CDTF">2026-08-13T13:35:00Z</dcterms:modified>
</cp:coreProperties>
</file>